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C7D" w:rsidRDefault="005E1694">
      <w:pPr>
        <w:pStyle w:val="Title"/>
        <w:spacing w:after="720"/>
        <w:rPr>
          <w:rFonts w:ascii="Arial" w:eastAsia="Arial" w:hAnsi="Arial" w:cs="Arial"/>
        </w:rPr>
      </w:pPr>
      <w:bookmarkStart w:id="0" w:name="_9pam9o4ilcl8" w:colFirst="0" w:colLast="0"/>
      <w:bookmarkEnd w:id="0"/>
      <w:r>
        <w:t>Realizace elektronických označníků MHD Chomutov metodou Design &amp; Build</w:t>
      </w:r>
    </w:p>
    <w:p w:rsidR="00F45C7D" w:rsidRDefault="005E1694">
      <w:pPr>
        <w:pStyle w:val="Subtitle"/>
      </w:pPr>
      <w:bookmarkStart w:id="1" w:name="_nhxs1f9k39x8" w:colFirst="0" w:colLast="0"/>
      <w:bookmarkEnd w:id="1"/>
      <w:r>
        <w:t>Hodnotící kritérium: Technická úroveň a kvalita řešení</w:t>
      </w:r>
      <w:bookmarkStart w:id="2" w:name="_GoBack"/>
      <w:bookmarkEnd w:id="2"/>
    </w:p>
    <w:p w:rsidR="00F45C7D" w:rsidRDefault="005E1694">
      <w:pPr>
        <w:pStyle w:val="Heading1"/>
      </w:pPr>
      <w:bookmarkStart w:id="3" w:name="_990auy54cmhq" w:colFirst="0" w:colLast="0"/>
      <w:bookmarkStart w:id="4" w:name="_jxhedmxqn202" w:colFirst="0" w:colLast="0"/>
      <w:bookmarkEnd w:id="3"/>
      <w:bookmarkEnd w:id="4"/>
      <w:r>
        <w:t>I. Úvod a instrukce pro účastníky</w:t>
      </w:r>
    </w:p>
    <w:p w:rsidR="00F45C7D" w:rsidRDefault="005E1694">
      <w:r>
        <w:t>Tento dokument slouží k hodnocení nabídek v rámci dílčího hodnotícího kritéria „Technická úroveň a kvalita řešení“ s vahou 40 % (celkem lze získat maximálně 40 bodů).</w:t>
      </w:r>
    </w:p>
    <w:p w:rsidR="00F45C7D" w:rsidRDefault="005E1694">
      <w:r>
        <w:t>Zadavatel v tomto kritériu hodnotí kvalitativní parametry nabízeného plnění, které přesah</w:t>
      </w:r>
      <w:r>
        <w:t>ují minimální technické požadavky stanovené v technické specifikaci. Cílem hodnocení je zajištění nezávislosti zadavatele na dodavateli (eliminace rizika vendor lock-in), dlouhodobá udržitelnost, minimalizace provozních nákladů (OPEX) a otevřenost systému.</w:t>
      </w:r>
    </w:p>
    <w:p w:rsidR="00F45C7D" w:rsidRDefault="005E1694">
      <w:pPr>
        <w:pStyle w:val="Heading2"/>
        <w:rPr>
          <w:rFonts w:ascii="Source Serif Pro" w:eastAsia="Source Serif Pro" w:hAnsi="Source Serif Pro" w:cs="Source Serif Pro"/>
        </w:rPr>
      </w:pPr>
      <w:bookmarkStart w:id="5" w:name="_r8q3bunqfjh6" w:colFirst="0" w:colLast="0"/>
      <w:bookmarkEnd w:id="5"/>
      <w:r>
        <w:t>Pokyny pro vyplnění:</w:t>
      </w:r>
    </w:p>
    <w:p w:rsidR="00F45C7D" w:rsidRDefault="005E1694">
      <w:r>
        <w:t>Účastník je povinen u každého dílčího kritéria (1–9) označit křížkem (☒) právě jednu variantu, která odpovídá jím nabízenému řešení.</w:t>
      </w:r>
    </w:p>
    <w:p w:rsidR="00F45C7D" w:rsidRDefault="005E1694">
      <w:r>
        <w:t>Účastník nesmí text kritérií měnit ani upravovat.</w:t>
      </w:r>
    </w:p>
    <w:p w:rsidR="00F45C7D" w:rsidRDefault="005E1694">
      <w:r>
        <w:t>Pokud účastník označí variantu s vyšším bodovým oho</w:t>
      </w:r>
      <w:r>
        <w:t>dnocením, zavazuje se tím, že nabízené plnění bude splňovat veškeré definované podmínky pro tuto variantu. Tyto parametry se stávají závaznou součástí smlouvy (Smlouvy o dílo).</w:t>
      </w:r>
    </w:p>
    <w:p w:rsidR="00F45C7D" w:rsidRDefault="005E1694">
      <w:r>
        <w:t>Povinnost prokázání: U každého kritéria je účastník povinen do vyhrazeného pole</w:t>
      </w:r>
      <w:r>
        <w:t xml:space="preserve"> přesně specifikovat, ve které části nabídky (název dokumentu, číslo strany, odstavec, bod návrhu smlouvy) je splnění daného parametru popsáno a garantováno.</w:t>
      </w:r>
    </w:p>
    <w:p w:rsidR="00F45C7D" w:rsidRDefault="005E1694">
      <w:r>
        <w:t>V případě, že nabízené řešení nesplňuje definici ani pro nejnižší bodovanou úroveň (0 bodů) nebo n</w:t>
      </w:r>
      <w:r>
        <w:t>esplňuje minimální požadavky stanovené v jiné části zadávací dokumentace, bude nabídka vyřazena pro nesplnění zadávacích podmínek.</w:t>
      </w:r>
    </w:p>
    <w:p w:rsidR="00F45C7D" w:rsidRDefault="005E1694">
      <w:pPr>
        <w:pStyle w:val="Heading1"/>
      </w:pPr>
      <w:bookmarkStart w:id="6" w:name="_9d782kz4gsq" w:colFirst="0" w:colLast="0"/>
      <w:bookmarkEnd w:id="6"/>
      <w:r>
        <w:br w:type="page"/>
      </w:r>
    </w:p>
    <w:p w:rsidR="00F45C7D" w:rsidRDefault="005E1694">
      <w:pPr>
        <w:pStyle w:val="Heading1"/>
      </w:pPr>
      <w:bookmarkStart w:id="7" w:name="_vom0oxcfejf6" w:colFirst="0" w:colLast="0"/>
      <w:bookmarkEnd w:id="7"/>
      <w:r>
        <w:lastRenderedPageBreak/>
        <w:t>II. Souhrnná tabulka hodnocení</w:t>
      </w:r>
    </w:p>
    <w:tbl>
      <w:tblPr>
        <w:tblStyle w:val="a"/>
        <w:tblW w:w="8760" w:type="dxa"/>
        <w:tblInd w:w="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10"/>
        <w:gridCol w:w="3585"/>
        <w:gridCol w:w="1605"/>
        <w:gridCol w:w="2160"/>
      </w:tblGrid>
      <w:tr w:rsidR="00F45C7D">
        <w:tc>
          <w:tcPr>
            <w:tcW w:w="141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F45C7D" w:rsidRDefault="005E1694">
            <w:pPr>
              <w:ind w:firstLine="0"/>
            </w:pPr>
            <w:r>
              <w:t>Ozn.</w:t>
            </w:r>
          </w:p>
        </w:tc>
        <w:tc>
          <w:tcPr>
            <w:tcW w:w="358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F45C7D" w:rsidRDefault="005E1694">
            <w:pPr>
              <w:ind w:firstLine="0"/>
            </w:pPr>
            <w:r>
              <w:t>Název kritéria</w:t>
            </w:r>
          </w:p>
        </w:tc>
        <w:tc>
          <w:tcPr>
            <w:tcW w:w="160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F45C7D" w:rsidRDefault="005E1694">
            <w:pPr>
              <w:ind w:firstLine="0"/>
            </w:pPr>
            <w:r>
              <w:t>Max. bodů</w:t>
            </w:r>
          </w:p>
        </w:tc>
        <w:tc>
          <w:tcPr>
            <w:tcW w:w="21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F45C7D" w:rsidRDefault="005E1694">
            <w:pPr>
              <w:ind w:firstLine="0"/>
            </w:pPr>
            <w:r>
              <w:t>Bodový zisk (vyplní účastník)</w:t>
            </w:r>
          </w:p>
        </w:tc>
      </w:tr>
      <w:tr w:rsidR="00F45C7D">
        <w:tc>
          <w:tcPr>
            <w:tcW w:w="141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F45C7D" w:rsidRDefault="005E1694">
            <w:pPr>
              <w:ind w:firstLine="0"/>
            </w:pPr>
            <w:r>
              <w:t>1</w:t>
            </w:r>
          </w:p>
        </w:tc>
        <w:tc>
          <w:tcPr>
            <w:tcW w:w="358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F45C7D" w:rsidRDefault="005E1694">
            <w:pPr>
              <w:ind w:firstLine="0"/>
            </w:pPr>
            <w:r>
              <w:t>Autonomie SW řešení (Nezávislost na proprietárním cloudu)</w:t>
            </w:r>
          </w:p>
        </w:tc>
        <w:tc>
          <w:tcPr>
            <w:tcW w:w="160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F45C7D" w:rsidRDefault="005E1694">
            <w:pPr>
              <w:ind w:firstLine="0"/>
            </w:pPr>
            <w:r>
              <w:t>10</w:t>
            </w:r>
          </w:p>
        </w:tc>
        <w:tc>
          <w:tcPr>
            <w:tcW w:w="21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F45C7D" w:rsidRDefault="00F45C7D">
            <w:pPr>
              <w:ind w:firstLine="0"/>
            </w:pPr>
          </w:p>
        </w:tc>
      </w:tr>
      <w:tr w:rsidR="00F45C7D">
        <w:tc>
          <w:tcPr>
            <w:tcW w:w="141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F45C7D" w:rsidRDefault="005E1694">
            <w:pPr>
              <w:ind w:firstLine="0"/>
            </w:pPr>
            <w:r>
              <w:t>2</w:t>
            </w:r>
          </w:p>
        </w:tc>
        <w:tc>
          <w:tcPr>
            <w:tcW w:w="358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F45C7D" w:rsidRDefault="005E1694">
            <w:pPr>
              <w:ind w:firstLine="0"/>
            </w:pPr>
            <w:r>
              <w:t>Práva duševního vlastnictví a výrobní dokumentace (Hardware)</w:t>
            </w:r>
          </w:p>
        </w:tc>
        <w:tc>
          <w:tcPr>
            <w:tcW w:w="160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F45C7D" w:rsidRDefault="005E1694">
            <w:pPr>
              <w:ind w:firstLine="0"/>
            </w:pPr>
            <w:r>
              <w:t>5</w:t>
            </w:r>
          </w:p>
        </w:tc>
        <w:tc>
          <w:tcPr>
            <w:tcW w:w="21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F45C7D" w:rsidRDefault="00F45C7D">
            <w:pPr>
              <w:ind w:firstLine="0"/>
            </w:pPr>
          </w:p>
        </w:tc>
      </w:tr>
      <w:tr w:rsidR="00F45C7D">
        <w:tc>
          <w:tcPr>
            <w:tcW w:w="141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F45C7D" w:rsidRDefault="005E1694">
            <w:pPr>
              <w:ind w:firstLine="0"/>
            </w:pPr>
            <w:r>
              <w:t>3</w:t>
            </w:r>
          </w:p>
        </w:tc>
        <w:tc>
          <w:tcPr>
            <w:tcW w:w="358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F45C7D" w:rsidRDefault="005E1694">
            <w:pPr>
              <w:ind w:firstLine="0"/>
            </w:pPr>
            <w:r>
              <w:t>Otevřenost softwaru (Přístup ke zdrojovým kódům)</w:t>
            </w:r>
          </w:p>
        </w:tc>
        <w:tc>
          <w:tcPr>
            <w:tcW w:w="160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F45C7D" w:rsidRDefault="005E1694">
            <w:pPr>
              <w:ind w:firstLine="0"/>
            </w:pPr>
            <w:r>
              <w:t>5</w:t>
            </w:r>
          </w:p>
        </w:tc>
        <w:tc>
          <w:tcPr>
            <w:tcW w:w="21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F45C7D" w:rsidRDefault="00F45C7D">
            <w:pPr>
              <w:ind w:firstLine="0"/>
            </w:pPr>
          </w:p>
        </w:tc>
      </w:tr>
      <w:tr w:rsidR="00F45C7D">
        <w:tc>
          <w:tcPr>
            <w:tcW w:w="141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F45C7D" w:rsidRDefault="005E1694">
            <w:pPr>
              <w:ind w:firstLine="0"/>
            </w:pPr>
            <w:r>
              <w:t>4</w:t>
            </w:r>
          </w:p>
        </w:tc>
        <w:tc>
          <w:tcPr>
            <w:tcW w:w="358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F45C7D" w:rsidRDefault="005E1694">
            <w:pPr>
              <w:ind w:firstLine="0"/>
            </w:pPr>
            <w:r>
              <w:t>Energetická účinnost (Max. příkon technologie)</w:t>
            </w:r>
          </w:p>
        </w:tc>
        <w:tc>
          <w:tcPr>
            <w:tcW w:w="160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F45C7D" w:rsidRDefault="005E1694">
            <w:pPr>
              <w:ind w:firstLine="0"/>
            </w:pPr>
            <w:r>
              <w:t>4</w:t>
            </w:r>
          </w:p>
        </w:tc>
        <w:tc>
          <w:tcPr>
            <w:tcW w:w="21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F45C7D" w:rsidRDefault="00F45C7D">
            <w:pPr>
              <w:ind w:firstLine="0"/>
            </w:pPr>
          </w:p>
        </w:tc>
      </w:tr>
      <w:tr w:rsidR="00F45C7D">
        <w:tc>
          <w:tcPr>
            <w:tcW w:w="141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F45C7D" w:rsidRDefault="005E1694">
            <w:pPr>
              <w:ind w:firstLine="0"/>
            </w:pPr>
            <w:r>
              <w:t>5</w:t>
            </w:r>
          </w:p>
        </w:tc>
        <w:tc>
          <w:tcPr>
            <w:tcW w:w="358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F45C7D" w:rsidRDefault="005E1694">
            <w:pPr>
              <w:ind w:firstLine="0"/>
            </w:pPr>
            <w:r>
              <w:t>Interoperabilita a podpora datových standardů</w:t>
            </w:r>
          </w:p>
        </w:tc>
        <w:tc>
          <w:tcPr>
            <w:tcW w:w="160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F45C7D" w:rsidRDefault="005E1694">
            <w:pPr>
              <w:ind w:firstLine="0"/>
            </w:pPr>
            <w:r>
              <w:t>4</w:t>
            </w:r>
          </w:p>
        </w:tc>
        <w:tc>
          <w:tcPr>
            <w:tcW w:w="21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F45C7D" w:rsidRDefault="00F45C7D">
            <w:pPr>
              <w:ind w:firstLine="0"/>
            </w:pPr>
          </w:p>
        </w:tc>
      </w:tr>
      <w:tr w:rsidR="00F45C7D">
        <w:tc>
          <w:tcPr>
            <w:tcW w:w="141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F45C7D" w:rsidRDefault="005E1694">
            <w:pPr>
              <w:ind w:firstLine="0"/>
            </w:pPr>
            <w:r>
              <w:t>6</w:t>
            </w:r>
          </w:p>
        </w:tc>
        <w:tc>
          <w:tcPr>
            <w:tcW w:w="358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F45C7D" w:rsidRDefault="005E1694">
            <w:pPr>
              <w:ind w:firstLine="0"/>
            </w:pPr>
            <w:r>
              <w:t>Délka záruční doby na celý systém</w:t>
            </w:r>
          </w:p>
        </w:tc>
        <w:tc>
          <w:tcPr>
            <w:tcW w:w="160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F45C7D" w:rsidRDefault="005E1694">
            <w:pPr>
              <w:ind w:firstLine="0"/>
            </w:pPr>
            <w:r>
              <w:t>4</w:t>
            </w:r>
          </w:p>
        </w:tc>
        <w:tc>
          <w:tcPr>
            <w:tcW w:w="21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F45C7D" w:rsidRDefault="00F45C7D">
            <w:pPr>
              <w:ind w:firstLine="0"/>
            </w:pPr>
          </w:p>
        </w:tc>
      </w:tr>
      <w:tr w:rsidR="00F45C7D">
        <w:tc>
          <w:tcPr>
            <w:tcW w:w="141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F45C7D" w:rsidRDefault="005E1694">
            <w:pPr>
              <w:ind w:firstLine="0"/>
            </w:pPr>
            <w:r>
              <w:t>7</w:t>
            </w:r>
          </w:p>
        </w:tc>
        <w:tc>
          <w:tcPr>
            <w:tcW w:w="358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F45C7D" w:rsidRDefault="005E1694">
            <w:pPr>
              <w:ind w:firstLine="0"/>
            </w:pPr>
            <w:r>
              <w:t>Servisní přívětivost (Modularita údržby / Hot-swap)</w:t>
            </w:r>
          </w:p>
        </w:tc>
        <w:tc>
          <w:tcPr>
            <w:tcW w:w="160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F45C7D" w:rsidRDefault="005E1694">
            <w:pPr>
              <w:ind w:firstLine="0"/>
            </w:pPr>
            <w:r>
              <w:t>3</w:t>
            </w:r>
          </w:p>
        </w:tc>
        <w:tc>
          <w:tcPr>
            <w:tcW w:w="21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F45C7D" w:rsidRDefault="00F45C7D">
            <w:pPr>
              <w:ind w:firstLine="0"/>
            </w:pPr>
          </w:p>
        </w:tc>
      </w:tr>
      <w:tr w:rsidR="00F45C7D">
        <w:tc>
          <w:tcPr>
            <w:tcW w:w="141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F45C7D" w:rsidRDefault="005E1694">
            <w:pPr>
              <w:ind w:firstLine="0"/>
            </w:pPr>
            <w:r>
              <w:t>8</w:t>
            </w:r>
          </w:p>
        </w:tc>
        <w:tc>
          <w:tcPr>
            <w:tcW w:w="358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F45C7D" w:rsidRDefault="005E1694">
            <w:pPr>
              <w:ind w:firstLine="0"/>
            </w:pPr>
            <w:r>
              <w:t>Odolnost povrchové úpravy (Anti-graffiti)</w:t>
            </w:r>
          </w:p>
        </w:tc>
        <w:tc>
          <w:tcPr>
            <w:tcW w:w="160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F45C7D" w:rsidRDefault="005E1694">
            <w:pPr>
              <w:ind w:firstLine="0"/>
            </w:pPr>
            <w:r>
              <w:t>3</w:t>
            </w:r>
          </w:p>
        </w:tc>
        <w:tc>
          <w:tcPr>
            <w:tcW w:w="21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F45C7D" w:rsidRDefault="00F45C7D">
            <w:pPr>
              <w:ind w:firstLine="0"/>
            </w:pPr>
          </w:p>
        </w:tc>
      </w:tr>
      <w:tr w:rsidR="00F45C7D">
        <w:tc>
          <w:tcPr>
            <w:tcW w:w="141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F45C7D" w:rsidRDefault="005E1694">
            <w:pPr>
              <w:ind w:firstLine="0"/>
            </w:pPr>
            <w:r>
              <w:t>9</w:t>
            </w:r>
          </w:p>
        </w:tc>
        <w:tc>
          <w:tcPr>
            <w:tcW w:w="358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F45C7D" w:rsidRDefault="005E1694">
            <w:pPr>
              <w:ind w:firstLine="0"/>
            </w:pPr>
            <w:r>
              <w:t>Fyzická rozšiřitelnost (Příprava pro Smart prvky)</w:t>
            </w:r>
          </w:p>
        </w:tc>
        <w:tc>
          <w:tcPr>
            <w:tcW w:w="160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F45C7D" w:rsidRDefault="005E1694">
            <w:pPr>
              <w:ind w:firstLine="0"/>
            </w:pPr>
            <w:r>
              <w:t>2</w:t>
            </w:r>
          </w:p>
        </w:tc>
        <w:tc>
          <w:tcPr>
            <w:tcW w:w="21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F45C7D" w:rsidRDefault="00F45C7D">
            <w:pPr>
              <w:ind w:firstLine="0"/>
            </w:pPr>
          </w:p>
        </w:tc>
      </w:tr>
      <w:tr w:rsidR="00F45C7D">
        <w:tc>
          <w:tcPr>
            <w:tcW w:w="141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F45C7D" w:rsidRDefault="005E1694">
            <w:pPr>
              <w:ind w:firstLine="0"/>
            </w:pPr>
            <w:r>
              <w:t>CELKEM</w:t>
            </w:r>
          </w:p>
        </w:tc>
        <w:tc>
          <w:tcPr>
            <w:tcW w:w="358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F45C7D" w:rsidRDefault="005E1694">
            <w:pPr>
              <w:ind w:firstLine="0"/>
            </w:pPr>
            <w:r>
              <w:t>MAX. 40</w:t>
            </w:r>
          </w:p>
        </w:tc>
        <w:tc>
          <w:tcPr>
            <w:tcW w:w="160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F45C7D" w:rsidRDefault="005E1694">
            <w:pPr>
              <w:ind w:firstLine="0"/>
            </w:pPr>
            <w:r>
              <w:t>[DOPLNIT]</w:t>
            </w:r>
          </w:p>
        </w:tc>
        <w:tc>
          <w:tcPr>
            <w:tcW w:w="21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F45C7D" w:rsidRDefault="00F45C7D">
            <w:pPr>
              <w:ind w:firstLine="0"/>
            </w:pPr>
          </w:p>
        </w:tc>
      </w:tr>
    </w:tbl>
    <w:p w:rsidR="00F45C7D" w:rsidRDefault="00F45C7D"/>
    <w:p w:rsidR="00F45C7D" w:rsidRDefault="005E1694">
      <w:pPr>
        <w:pStyle w:val="Heading1"/>
      </w:pPr>
      <w:bookmarkStart w:id="8" w:name="_52yl1y6pqu9g" w:colFirst="0" w:colLast="0"/>
      <w:bookmarkEnd w:id="8"/>
      <w:r>
        <w:br w:type="page"/>
      </w:r>
    </w:p>
    <w:p w:rsidR="00F45C7D" w:rsidRDefault="005E1694">
      <w:pPr>
        <w:pStyle w:val="Heading1"/>
      </w:pPr>
      <w:bookmarkStart w:id="9" w:name="_szxunvkyv1cq" w:colFirst="0" w:colLast="0"/>
      <w:bookmarkEnd w:id="9"/>
      <w:r>
        <w:lastRenderedPageBreak/>
        <w:t>III. Detailní specifikace, volba varianty a odkaz na nabídku</w:t>
      </w:r>
    </w:p>
    <w:p w:rsidR="00F45C7D" w:rsidRDefault="005E1694">
      <w:pPr>
        <w:pStyle w:val="Heading2"/>
      </w:pPr>
      <w:bookmarkStart w:id="10" w:name="_yb9rjlgtj2uh" w:colFirst="0" w:colLast="0"/>
      <w:bookmarkEnd w:id="10"/>
      <w:r>
        <w:t>1: Autonomie SW řešení (Nezávislost na proprietárním cloudu)</w:t>
      </w:r>
    </w:p>
    <w:p w:rsidR="00F45C7D" w:rsidRDefault="005E1694">
      <w:r>
        <w:t>Cílem kritéria je zajistit přímý tok kritických dat a eliminovat závislost na zpoplatněných cloudových s</w:t>
      </w:r>
      <w:r>
        <w:t>lužbách dodavatele.</w:t>
      </w:r>
    </w:p>
    <w:p w:rsidR="00F45C7D" w:rsidRDefault="005E1694">
      <w:r>
        <w:t>Účastník prohlašuje, že nabízí následující řešení:</w:t>
      </w:r>
    </w:p>
    <w:p w:rsidR="00F45C7D" w:rsidRDefault="005E1694">
      <w:pPr>
        <w:pStyle w:val="Heading3"/>
      </w:pPr>
      <w:bookmarkStart w:id="11" w:name="_nnlzfoqb2z69" w:colFirst="0" w:colLast="0"/>
      <w:bookmarkEnd w:id="11"/>
      <w:r>
        <w:t>☐</w:t>
      </w:r>
      <w:r>
        <w:t xml:space="preserve"> 10 bodů – Plně autonomní a nezávislé řešení</w:t>
      </w:r>
    </w:p>
    <w:p w:rsidR="00F45C7D" w:rsidRDefault="005E1694">
      <w:r>
        <w:t>Zobrazování dat: Koncové zařízení (zastávka) stahuje data o jízdních řádech přímo z veřejných nebo městských API (např. DÚK, Golemio) bez n</w:t>
      </w:r>
      <w:r>
        <w:t>utnosti průchodu přes zprostředkující server/cloud dodavatele.</w:t>
      </w:r>
    </w:p>
    <w:p w:rsidR="00F45C7D" w:rsidRDefault="005E1694">
      <w:r>
        <w:t>Správa a diagnostika: Provozní a diagnostická data (stav baterie, jas, logy atd.) jsou odesílána buď prostřednictvím standardizovaného protokolu (SNMP, MQTT) přímo do dohledového systému zadavatele, NEBO dodavatel poskytne proprietární ovládací software (k</w:t>
      </w:r>
      <w:r>
        <w:t>onzole/server), který je plně instalovatelný na infrastrukturu zadavatele (on-premise řešení). Funkčnost systému nevyžaduje trvalé připojení k cloudové službě provozované dodavatelem.</w:t>
      </w:r>
    </w:p>
    <w:p w:rsidR="00F45C7D" w:rsidRDefault="005E1694">
      <w:pPr>
        <w:pStyle w:val="Heading3"/>
      </w:pPr>
      <w:bookmarkStart w:id="12" w:name="_dnvqfzpmvol3" w:colFirst="0" w:colLast="0"/>
      <w:bookmarkEnd w:id="12"/>
      <w:r>
        <w:t>☐</w:t>
      </w:r>
      <w:r>
        <w:t xml:space="preserve"> 5 bodů – Částečně nezávislé řešení</w:t>
      </w:r>
    </w:p>
    <w:p w:rsidR="00F45C7D" w:rsidRDefault="005E1694">
      <w:r>
        <w:t>Zobrazování dat: Koncové zařízení s</w:t>
      </w:r>
      <w:r>
        <w:t>tahuje data přímo z API, přičemž základní zobrazovací funkce nejsou závislé na serveru dodavatele.</w:t>
      </w:r>
    </w:p>
    <w:p w:rsidR="00F45C7D" w:rsidRDefault="005E1694">
      <w:r>
        <w:t>Správa a diagnostika: Vzdálená správa a monitoring jsou realizovány výhradně prostřednictvím cloudové služby či portálu provozovaného dodavatelem.</w:t>
      </w:r>
    </w:p>
    <w:p w:rsidR="00F45C7D" w:rsidRDefault="005E1694">
      <w:pPr>
        <w:pStyle w:val="Heading3"/>
      </w:pPr>
      <w:bookmarkStart w:id="13" w:name="_3e5my3ga9r2y" w:colFirst="0" w:colLast="0"/>
      <w:bookmarkEnd w:id="13"/>
      <w:r>
        <w:t>☐</w:t>
      </w:r>
      <w:r>
        <w:t xml:space="preserve"> 0 bodů –</w:t>
      </w:r>
      <w:r>
        <w:t xml:space="preserve"> Závislé řešení (Architektura Thin Client)</w:t>
      </w:r>
    </w:p>
    <w:p w:rsidR="00F45C7D" w:rsidRDefault="005E1694">
      <w:r>
        <w:t>Zařízení je funkčně závislé na serverové infrastruktuře dodavatele.</w:t>
      </w:r>
    </w:p>
    <w:p w:rsidR="00F45C7D" w:rsidRDefault="005E1694">
      <w:pPr>
        <w:pStyle w:val="Heading3"/>
        <w:rPr>
          <w:rFonts w:ascii="Arial" w:eastAsia="Arial" w:hAnsi="Arial" w:cs="Arial"/>
        </w:rPr>
      </w:pPr>
      <w:bookmarkStart w:id="14" w:name="_5dzqwyvihrer" w:colFirst="0" w:colLast="0"/>
      <w:bookmarkEnd w:id="14"/>
      <w:r>
        <w:t>Odkaz na prokázání splnění v nabídce (Povinné pole):</w:t>
      </w:r>
    </w:p>
    <w:p w:rsidR="00F45C7D" w:rsidRDefault="005E1694">
      <w:r>
        <w:t>Název dokumentu / přílohy: .................................................................</w:t>
      </w:r>
      <w:r>
        <w:t>.......................................</w:t>
      </w:r>
    </w:p>
    <w:p w:rsidR="00F45C7D" w:rsidRDefault="005E1694">
      <w:r>
        <w:t>Strana a kapitola/bod: ..............................................................................................................</w:t>
      </w:r>
    </w:p>
    <w:p w:rsidR="00F45C7D" w:rsidRDefault="005E1694">
      <w:r>
        <w:t>Upřesnění (např. odkaz na technický list, schéma zapojení): ......................</w:t>
      </w:r>
      <w:r>
        <w:t>.............................</w:t>
      </w:r>
    </w:p>
    <w:p w:rsidR="00F45C7D" w:rsidRDefault="005E1694">
      <w:r>
        <w:t>.......................................................................................................................................................</w:t>
      </w:r>
    </w:p>
    <w:p w:rsidR="00F45C7D" w:rsidRDefault="00F45C7D"/>
    <w:p w:rsidR="00F45C7D" w:rsidRDefault="005E1694">
      <w:pPr>
        <w:pStyle w:val="Heading2"/>
      </w:pPr>
      <w:bookmarkStart w:id="15" w:name="_guyp6hwevplz" w:colFirst="0" w:colLast="0"/>
      <w:bookmarkEnd w:id="15"/>
      <w:r>
        <w:t>2: Práva duševního vlastnictví a výrobní dokumentace (Hardware)</w:t>
      </w:r>
    </w:p>
    <w:p w:rsidR="00F45C7D" w:rsidRDefault="005E1694">
      <w:r>
        <w:t>Cílem kri</w:t>
      </w:r>
      <w:r>
        <w:t>téria je umožnit zadavateli v budoucnu realizovat výrobu náhradních dílů nebo nových kusů prostřednictvím třetích stran (otevřená soutěž).</w:t>
      </w:r>
    </w:p>
    <w:p w:rsidR="00F45C7D" w:rsidRDefault="005E1694">
      <w:r>
        <w:lastRenderedPageBreak/>
        <w:t>Účastník prohlašuje, že nabízí následující rozsah práv a dokumentace:</w:t>
      </w:r>
    </w:p>
    <w:p w:rsidR="00F45C7D" w:rsidRDefault="005E1694">
      <w:pPr>
        <w:pStyle w:val="Heading3"/>
      </w:pPr>
      <w:bookmarkStart w:id="16" w:name="_msoo9vpjr0lx" w:colFirst="0" w:colLast="0"/>
      <w:bookmarkEnd w:id="16"/>
      <w:r>
        <w:t>☐</w:t>
      </w:r>
      <w:r>
        <w:t xml:space="preserve"> 5 bodů – Licence a kompletní dokumentace pro </w:t>
      </w:r>
      <w:r>
        <w:t>výrobu</w:t>
      </w:r>
    </w:p>
    <w:p w:rsidR="00F45C7D" w:rsidRDefault="005E1694">
      <w:r>
        <w:t>Dodavatel poskytne kompletní výrobní dokumentaci (včetně CAD dat, 3D modelů, výrobních výkresů, schémat zapojení, Gerber souborů pro PCB, kusovníku BOM) a poskytne zadavateli nevýhradní, časově neomezenou licenci k užití těchto podkladů pro výrobu a</w:t>
      </w:r>
      <w:r>
        <w:t xml:space="preserve"> opravy, a to i třetími stranami.</w:t>
      </w:r>
    </w:p>
    <w:p w:rsidR="00F45C7D" w:rsidRDefault="005E1694">
      <w:pPr>
        <w:pStyle w:val="Heading3"/>
      </w:pPr>
      <w:bookmarkStart w:id="17" w:name="_ctbuz5yt39ha" w:colFirst="0" w:colLast="0"/>
      <w:bookmarkEnd w:id="17"/>
      <w:r>
        <w:t>☐</w:t>
      </w:r>
      <w:r>
        <w:t xml:space="preserve"> 2 body – Dokumentace pouze pro mechanické části</w:t>
      </w:r>
    </w:p>
    <w:p w:rsidR="00F45C7D" w:rsidRDefault="005E1694">
      <w:r>
        <w:t>Dodavatel poskytne výrobní dokumentaci a licenci pouze v rozsahu mechanických částí, nikoliv však pro elektroniku.</w:t>
      </w:r>
    </w:p>
    <w:p w:rsidR="00F45C7D" w:rsidRDefault="005E1694">
      <w:pPr>
        <w:pStyle w:val="Heading3"/>
      </w:pPr>
      <w:bookmarkStart w:id="18" w:name="_bbdg4audeozy" w:colFirst="0" w:colLast="0"/>
      <w:bookmarkEnd w:id="18"/>
      <w:r>
        <w:t>☐</w:t>
      </w:r>
      <w:r>
        <w:t xml:space="preserve"> 0 bodů – Bez poskytnutí výrobní dokumentace</w:t>
      </w:r>
    </w:p>
    <w:p w:rsidR="00F45C7D" w:rsidRDefault="005E1694">
      <w:r>
        <w:t>Dodavatel n</w:t>
      </w:r>
      <w:r>
        <w:t>eposkytne výrobní dokumentaci nad rámec běžného manuálu.</w:t>
      </w:r>
    </w:p>
    <w:p w:rsidR="00F45C7D" w:rsidRDefault="005E1694">
      <w:pPr>
        <w:pStyle w:val="Heading3"/>
      </w:pPr>
      <w:bookmarkStart w:id="19" w:name="_m2o6gwsmre3z" w:colFirst="0" w:colLast="0"/>
      <w:bookmarkEnd w:id="19"/>
      <w:r>
        <w:t>Odkaz na prokázání splnění v nabídce (Povinné pole):</w:t>
      </w:r>
    </w:p>
    <w:p w:rsidR="00F45C7D" w:rsidRDefault="005E1694">
      <w:r>
        <w:t>Název dokumentu / přílohy: ........................................................................................................</w:t>
      </w:r>
    </w:p>
    <w:p w:rsidR="00F45C7D" w:rsidRDefault="005E1694">
      <w:r>
        <w:t>Strana a kapit</w:t>
      </w:r>
      <w:r>
        <w:t>ola/bod: ..............................................................................................................</w:t>
      </w:r>
    </w:p>
    <w:p w:rsidR="00F45C7D" w:rsidRDefault="005E1694">
      <w:r>
        <w:t>Upřesnění (např. odkaz na text licenčního ujednání v Návrhu smlouvy): ...............................</w:t>
      </w:r>
    </w:p>
    <w:p w:rsidR="00F45C7D" w:rsidRDefault="005E1694">
      <w:r>
        <w:t>..................................</w:t>
      </w:r>
      <w:r>
        <w:t>.....................................................................................................................</w:t>
      </w:r>
    </w:p>
    <w:p w:rsidR="00F45C7D" w:rsidRDefault="00F45C7D"/>
    <w:p w:rsidR="00F45C7D" w:rsidRDefault="005E1694">
      <w:pPr>
        <w:pStyle w:val="Heading2"/>
      </w:pPr>
      <w:bookmarkStart w:id="20" w:name="_45u4ks1bjwaa" w:colFirst="0" w:colLast="0"/>
      <w:bookmarkEnd w:id="20"/>
      <w:r>
        <w:t>3: Otevřenost softwaru (Přístup ke zdrojovým kódům)</w:t>
      </w:r>
    </w:p>
    <w:p w:rsidR="00F45C7D" w:rsidRDefault="005E1694">
      <w:r>
        <w:t xml:space="preserve">Cílem kritéria je minimalizovat riziko spojené s úpadkem dodavatele a umožnit rozvoj </w:t>
      </w:r>
      <w:r>
        <w:t>software třetími stranami.</w:t>
      </w:r>
    </w:p>
    <w:p w:rsidR="00F45C7D" w:rsidRDefault="005E1694">
      <w:r>
        <w:t>Účastník prohlašuje, že nabízí následující řešení:</w:t>
      </w:r>
    </w:p>
    <w:p w:rsidR="00F45C7D" w:rsidRDefault="005E1694">
      <w:pPr>
        <w:pStyle w:val="Heading3"/>
      </w:pPr>
      <w:bookmarkStart w:id="21" w:name="_syjjxunbm5ep" w:colFirst="0" w:colLast="0"/>
      <w:bookmarkEnd w:id="21"/>
      <w:r>
        <w:t>☐</w:t>
      </w:r>
      <w:r>
        <w:t xml:space="preserve"> 5 bodů – Kompletní Open Source / Předání zdrojových kódů</w:t>
      </w:r>
    </w:p>
    <w:p w:rsidR="00F45C7D" w:rsidRDefault="005E1694">
      <w:r>
        <w:t>Dodavatel předá kompletní a zdokumentované zdrojové kódy k firmware i aplikačnímu softwaru. Software je licencován tak, že město má právo jej upravovat a kompilovat.</w:t>
      </w:r>
    </w:p>
    <w:p w:rsidR="00F45C7D" w:rsidRDefault="005E1694">
      <w:pPr>
        <w:pStyle w:val="Heading3"/>
      </w:pPr>
      <w:bookmarkStart w:id="22" w:name="_8z1fzlgt5n4v" w:colFirst="0" w:colLast="0"/>
      <w:bookmarkEnd w:id="22"/>
      <w:r>
        <w:t>☐</w:t>
      </w:r>
      <w:r>
        <w:t xml:space="preserve"> 2 body – Otevřená aplikační vrstva</w:t>
      </w:r>
    </w:p>
    <w:p w:rsidR="00F45C7D" w:rsidRDefault="005E1694">
      <w:r>
        <w:t>Dodavatel poskytne zdrojové kódy pouze k aplikační vr</w:t>
      </w:r>
      <w:r>
        <w:t>stvě. Firmware zůstává uzavřený, je však zdokumentováno API rozhraní pro ovládání HW.</w:t>
      </w:r>
    </w:p>
    <w:p w:rsidR="00F45C7D" w:rsidRDefault="005E1694">
      <w:pPr>
        <w:pStyle w:val="Heading3"/>
      </w:pPr>
      <w:bookmarkStart w:id="23" w:name="_akyet59ssguy" w:colFirst="0" w:colLast="0"/>
      <w:bookmarkEnd w:id="23"/>
      <w:r>
        <w:lastRenderedPageBreak/>
        <w:t>☐</w:t>
      </w:r>
      <w:r>
        <w:t xml:space="preserve"> 0 bodů – Uzavřené řešení (Black box)</w:t>
      </w:r>
    </w:p>
    <w:p w:rsidR="00F45C7D" w:rsidRDefault="005E1694">
      <w:r>
        <w:t>Software je dodán pouze ve spustitelné formě.</w:t>
      </w:r>
    </w:p>
    <w:p w:rsidR="00F45C7D" w:rsidRDefault="005E1694">
      <w:pPr>
        <w:pStyle w:val="Heading3"/>
      </w:pPr>
      <w:bookmarkStart w:id="24" w:name="_oshktwjel45y" w:colFirst="0" w:colLast="0"/>
      <w:bookmarkEnd w:id="24"/>
      <w:r>
        <w:t>Odkaz na prokázání splnění v nabídce (Povinné pole):</w:t>
      </w:r>
    </w:p>
    <w:p w:rsidR="00F45C7D" w:rsidRDefault="005E1694">
      <w:r>
        <w:t>Název dokumentu / přílohy: .....</w:t>
      </w:r>
      <w:r>
        <w:t>...................................................................................................</w:t>
      </w:r>
    </w:p>
    <w:p w:rsidR="00F45C7D" w:rsidRDefault="005E1694">
      <w:r>
        <w:t>Strana a kapitola/bod: ..............................................................................................................</w:t>
      </w:r>
    </w:p>
    <w:p w:rsidR="00F45C7D" w:rsidRDefault="005E1694">
      <w:r>
        <w:t>Upřesnění: ....................................................................................................................................</w:t>
      </w:r>
    </w:p>
    <w:p w:rsidR="00F45C7D" w:rsidRDefault="005E1694">
      <w:r>
        <w:t>................................................................................................................</w:t>
      </w:r>
      <w:r>
        <w:t>.......................................</w:t>
      </w:r>
    </w:p>
    <w:p w:rsidR="00F45C7D" w:rsidRDefault="00F45C7D"/>
    <w:p w:rsidR="00F45C7D" w:rsidRDefault="005E1694">
      <w:pPr>
        <w:pStyle w:val="Heading2"/>
      </w:pPr>
      <w:bookmarkStart w:id="25" w:name="_7pxux1cbjsic" w:colFirst="0" w:colLast="0"/>
      <w:bookmarkEnd w:id="25"/>
      <w:r>
        <w:t>4: Energetická účinnost (Garantovaný příkon)</w:t>
      </w:r>
    </w:p>
    <w:p w:rsidR="00F45C7D" w:rsidRDefault="005E1694">
      <w:r>
        <w:t>Cílem kritéria je hodnocení maximální energetické náročnosti instalované technologie při plném provozním zatížení.</w:t>
      </w:r>
    </w:p>
    <w:p w:rsidR="00F45C7D" w:rsidRDefault="005E1694">
      <w:r>
        <w:t>Účastník garantuje následující maximální příkon technol</w:t>
      </w:r>
      <w:r>
        <w:t>ogie:</w:t>
      </w:r>
    </w:p>
    <w:p w:rsidR="00F45C7D" w:rsidRDefault="005E1694">
      <w:pPr>
        <w:pStyle w:val="Heading3"/>
      </w:pPr>
      <w:bookmarkStart w:id="26" w:name="_z9hx93eftmqw" w:colFirst="0" w:colLast="0"/>
      <w:bookmarkEnd w:id="26"/>
      <w:r>
        <w:t>☐</w:t>
      </w:r>
      <w:r>
        <w:t xml:space="preserve"> 4 body – Max. 30 W (Při plné zátěži ve špičce)</w:t>
      </w:r>
    </w:p>
    <w:p w:rsidR="00F45C7D" w:rsidRDefault="005E1694">
      <w:pPr>
        <w:pStyle w:val="Heading3"/>
      </w:pPr>
      <w:bookmarkStart w:id="27" w:name="_6qzfe2yrj8t0" w:colFirst="0" w:colLast="0"/>
      <w:bookmarkEnd w:id="27"/>
      <w:r>
        <w:t>☐</w:t>
      </w:r>
      <w:r>
        <w:t xml:space="preserve"> 2 body – Max. 60 W (Při plné zátěži ve špičce)</w:t>
      </w:r>
    </w:p>
    <w:p w:rsidR="00F45C7D" w:rsidRDefault="005E1694">
      <w:pPr>
        <w:pStyle w:val="Heading3"/>
      </w:pPr>
      <w:bookmarkStart w:id="28" w:name="_dout9gb60x8a" w:colFirst="0" w:colLast="0"/>
      <w:bookmarkEnd w:id="28"/>
      <w:r>
        <w:t>☐</w:t>
      </w:r>
      <w:r>
        <w:t xml:space="preserve"> 0 bodů – Nad 60 W / Bez garance</w:t>
      </w:r>
    </w:p>
    <w:p w:rsidR="00F45C7D" w:rsidRDefault="005E1694">
      <w:pPr>
        <w:pStyle w:val="Heading3"/>
      </w:pPr>
      <w:bookmarkStart w:id="29" w:name="_hlyse81vof6b" w:colFirst="0" w:colLast="0"/>
      <w:bookmarkEnd w:id="29"/>
      <w:r>
        <w:t>Odkaz na prokázání splnění v nabídce (Povinné pole):</w:t>
      </w:r>
    </w:p>
    <w:p w:rsidR="00F45C7D" w:rsidRDefault="005E1694">
      <w:r>
        <w:t>Název dokumentu / přílohy: ......................................</w:t>
      </w:r>
      <w:r>
        <w:t>..................................................................</w:t>
      </w:r>
    </w:p>
    <w:p w:rsidR="00F45C7D" w:rsidRDefault="005E1694">
      <w:r>
        <w:t>Strana a kapitola/bod: ..............................................................................................................</w:t>
      </w:r>
    </w:p>
    <w:p w:rsidR="00F45C7D" w:rsidRDefault="005E1694">
      <w:r>
        <w:t>Upřesnění (např. odkaz na energetický štítek nebo datas</w:t>
      </w:r>
      <w:r>
        <w:t>heety komponent): .........................</w:t>
      </w:r>
    </w:p>
    <w:p w:rsidR="00F45C7D" w:rsidRDefault="005E1694">
      <w:r>
        <w:t>.......................................................................................................................................................</w:t>
      </w:r>
    </w:p>
    <w:p w:rsidR="00F45C7D" w:rsidRDefault="00F45C7D"/>
    <w:p w:rsidR="00F45C7D" w:rsidRDefault="005E1694">
      <w:pPr>
        <w:pStyle w:val="Heading2"/>
      </w:pPr>
      <w:bookmarkStart w:id="30" w:name="_4kcpkywmvyso" w:colFirst="0" w:colLast="0"/>
      <w:bookmarkEnd w:id="30"/>
      <w:r>
        <w:t>5: Interoperabilita a podpora datových standardů</w:t>
      </w:r>
    </w:p>
    <w:p w:rsidR="00F45C7D" w:rsidRDefault="005E1694">
      <w:r>
        <w:t>Cílem krit</w:t>
      </w:r>
      <w:r>
        <w:t>éria je zajistit kompatibilitu s národními a mezinárodními standardy (Golemio, MPV, CIS JŘ, SIRI, OIS).</w:t>
      </w:r>
    </w:p>
    <w:p w:rsidR="00F45C7D" w:rsidRDefault="005E1694">
      <w:r>
        <w:t>Účastník prohlašuje, že systém již v okamžiku dodávky plně podporuje:</w:t>
      </w:r>
    </w:p>
    <w:p w:rsidR="00F45C7D" w:rsidRDefault="005E1694">
      <w:pPr>
        <w:pStyle w:val="Heading3"/>
      </w:pPr>
      <w:bookmarkStart w:id="31" w:name="_sq3wcwyxsa4" w:colFirst="0" w:colLast="0"/>
      <w:bookmarkEnd w:id="31"/>
      <w:r>
        <w:lastRenderedPageBreak/>
        <w:t>☐</w:t>
      </w:r>
      <w:r>
        <w:t xml:space="preserve"> 4 body – Podpora 3 a více standardů</w:t>
      </w:r>
    </w:p>
    <w:p w:rsidR="00F45C7D" w:rsidRDefault="005E1694">
      <w:pPr>
        <w:pStyle w:val="Heading3"/>
      </w:pPr>
      <w:bookmarkStart w:id="32" w:name="_w99wjwp8n88e" w:colFirst="0" w:colLast="0"/>
      <w:bookmarkEnd w:id="32"/>
      <w:r>
        <w:t>☐</w:t>
      </w:r>
      <w:r>
        <w:t xml:space="preserve"> 2 body – Podpora 2 standardů</w:t>
      </w:r>
    </w:p>
    <w:p w:rsidR="00F45C7D" w:rsidRDefault="005E1694">
      <w:pPr>
        <w:pStyle w:val="Heading3"/>
      </w:pPr>
      <w:bookmarkStart w:id="33" w:name="_56h1tggj8cvw" w:colFirst="0" w:colLast="0"/>
      <w:bookmarkEnd w:id="33"/>
      <w:r>
        <w:t>☐</w:t>
      </w:r>
      <w:r>
        <w:t xml:space="preserve"> 0 bodů – Lokální podpora (Pouze lokální API)</w:t>
      </w:r>
    </w:p>
    <w:p w:rsidR="00F45C7D" w:rsidRDefault="005E1694">
      <w:pPr>
        <w:pStyle w:val="Heading3"/>
      </w:pPr>
      <w:bookmarkStart w:id="34" w:name="_5fnm9livcav9" w:colFirst="0" w:colLast="0"/>
      <w:bookmarkEnd w:id="34"/>
      <w:r>
        <w:t>Odkaz na prokázání splnění v nabídce (Povinné pole):</w:t>
      </w:r>
    </w:p>
    <w:p w:rsidR="00F45C7D" w:rsidRDefault="005E1694">
      <w:r>
        <w:t>Název dokumentu / přílohy: ........................................................................................................</w:t>
      </w:r>
    </w:p>
    <w:p w:rsidR="00F45C7D" w:rsidRDefault="005E1694">
      <w:r>
        <w:t>Strana a kapitola/bod: .</w:t>
      </w:r>
      <w:r>
        <w:t>.............................................................................................................</w:t>
      </w:r>
    </w:p>
    <w:p w:rsidR="00F45C7D" w:rsidRDefault="005E1694">
      <w:r>
        <w:t>Upřesnění (popis technické implementace parserů): ...............................................................</w:t>
      </w:r>
    </w:p>
    <w:p w:rsidR="00F45C7D" w:rsidRDefault="005E1694">
      <w:r>
        <w:t>................................</w:t>
      </w:r>
      <w:r>
        <w:t>.......................................................................................................................</w:t>
      </w:r>
    </w:p>
    <w:p w:rsidR="00F45C7D" w:rsidRDefault="00F45C7D"/>
    <w:p w:rsidR="00F45C7D" w:rsidRDefault="005E1694">
      <w:pPr>
        <w:pStyle w:val="Heading2"/>
      </w:pPr>
      <w:bookmarkStart w:id="35" w:name="_8wq6chnbv966" w:colFirst="0" w:colLast="0"/>
      <w:bookmarkEnd w:id="35"/>
      <w:r>
        <w:t>6: Délka záruční doby na celý systém</w:t>
      </w:r>
    </w:p>
    <w:p w:rsidR="00F45C7D" w:rsidRDefault="005E1694">
      <w:r>
        <w:t>Cílem kritéria je přenesení odpovědnosti za bezvadnost a záruční opravy HW a SW označníků (nikoliv</w:t>
      </w:r>
      <w:r>
        <w:t xml:space="preserve"> stavebního díla jako celku) na dodavatele v rozsahu srovnatelném s běžným záručním plněním dle NOZ. </w:t>
      </w:r>
    </w:p>
    <w:p w:rsidR="00F45C7D" w:rsidRDefault="005E1694">
      <w:r>
        <w:t>Účastník nabízí záruční dobu:</w:t>
      </w:r>
    </w:p>
    <w:p w:rsidR="00F45C7D" w:rsidRDefault="005E1694">
      <w:pPr>
        <w:pStyle w:val="Heading3"/>
      </w:pPr>
      <w:bookmarkStart w:id="36" w:name="_b8n95jpkszxf" w:colFirst="0" w:colLast="0"/>
      <w:bookmarkEnd w:id="36"/>
      <w:r>
        <w:t>☐</w:t>
      </w:r>
      <w:r>
        <w:t xml:space="preserve"> 4 body – 120 měsíců a více (10+ let)</w:t>
      </w:r>
    </w:p>
    <w:p w:rsidR="00F45C7D" w:rsidRDefault="005E1694">
      <w:pPr>
        <w:pStyle w:val="Heading3"/>
      </w:pPr>
      <w:bookmarkStart w:id="37" w:name="_z1qbyxs8n8zo" w:colFirst="0" w:colLast="0"/>
      <w:bookmarkEnd w:id="37"/>
      <w:r>
        <w:t>☐</w:t>
      </w:r>
      <w:r>
        <w:t xml:space="preserve"> 2 body – 84 až 119 měsíců (7+ let)</w:t>
      </w:r>
    </w:p>
    <w:p w:rsidR="00F45C7D" w:rsidRDefault="005E1694">
      <w:pPr>
        <w:pStyle w:val="Heading3"/>
      </w:pPr>
      <w:bookmarkStart w:id="38" w:name="_saqxgwwltcfc" w:colFirst="0" w:colLast="0"/>
      <w:bookmarkEnd w:id="38"/>
      <w:r>
        <w:t>☐</w:t>
      </w:r>
      <w:r>
        <w:t xml:space="preserve"> 0 bodů – 60 až 83 měsíců (5+ let)</w:t>
      </w:r>
    </w:p>
    <w:p w:rsidR="00F45C7D" w:rsidRDefault="005E1694">
      <w:pPr>
        <w:pStyle w:val="Heading3"/>
      </w:pPr>
      <w:bookmarkStart w:id="39" w:name="_j2fpnpeci8y7" w:colFirst="0" w:colLast="0"/>
      <w:bookmarkEnd w:id="39"/>
      <w:r>
        <w:t>Odkaz na pro</w:t>
      </w:r>
      <w:r>
        <w:t>kázání splnění v nabídce (Povinné pole):</w:t>
      </w:r>
    </w:p>
    <w:p w:rsidR="00F45C7D" w:rsidRDefault="005E1694">
      <w:r>
        <w:t>Název dokumentu / přílohy: ........................................................................................................</w:t>
      </w:r>
    </w:p>
    <w:p w:rsidR="00F45C7D" w:rsidRDefault="005E1694">
      <w:r>
        <w:t>Strana a kapitola/bod: ............................................................</w:t>
      </w:r>
      <w:r>
        <w:t>..................................................</w:t>
      </w:r>
    </w:p>
    <w:p w:rsidR="00F45C7D" w:rsidRDefault="005E1694">
      <w:r>
        <w:t>Upřesnění (odkaz na konkrétní článek Návrhu smlouvy): .......................................................</w:t>
      </w:r>
    </w:p>
    <w:p w:rsidR="00F45C7D" w:rsidRDefault="005E1694">
      <w:r>
        <w:t>...............................................................................................</w:t>
      </w:r>
      <w:r>
        <w:t>........................................................</w:t>
      </w:r>
    </w:p>
    <w:p w:rsidR="00F45C7D" w:rsidRDefault="00F45C7D"/>
    <w:p w:rsidR="00F45C7D" w:rsidRDefault="005E1694">
      <w:pPr>
        <w:pStyle w:val="Heading2"/>
      </w:pPr>
      <w:bookmarkStart w:id="40" w:name="_8ith8k6usxiv" w:colFirst="0" w:colLast="0"/>
      <w:bookmarkEnd w:id="40"/>
      <w:r>
        <w:t>7: Servisní přívětivost (Modularita údržby / Hot-swap)</w:t>
      </w:r>
    </w:p>
    <w:p w:rsidR="00F45C7D" w:rsidRDefault="005E1694">
      <w:r>
        <w:t>Cílem kritéria je minimalizace doby odstávky a nákladů na servisní zásahy v terénu.</w:t>
      </w:r>
    </w:p>
    <w:p w:rsidR="00F45C7D" w:rsidRDefault="005E1694">
      <w:r>
        <w:t>Účastník prohlašuje, že nabízí následující konstrukční řeše</w:t>
      </w:r>
      <w:r>
        <w:t>ní:</w:t>
      </w:r>
    </w:p>
    <w:p w:rsidR="00F45C7D" w:rsidRDefault="005E1694">
      <w:pPr>
        <w:pStyle w:val="Heading3"/>
      </w:pPr>
      <w:bookmarkStart w:id="41" w:name="_u4r4t7jmwrko" w:colFirst="0" w:colLast="0"/>
      <w:bookmarkEnd w:id="41"/>
      <w:r>
        <w:lastRenderedPageBreak/>
        <w:t>☐</w:t>
      </w:r>
      <w:r>
        <w:t xml:space="preserve"> 3 body – Full Hot-swap řešení</w:t>
      </w:r>
    </w:p>
    <w:p w:rsidR="00F45C7D" w:rsidRDefault="005E1694">
      <w:r>
        <w:t>Výměna klíčových komponent (Displej, Řídící jednotka, Baterie) bez demontáže rámu a pájení a obdobných činností, čas do 15 min, přístup zepředu/dvířky.</w:t>
      </w:r>
    </w:p>
    <w:p w:rsidR="00F45C7D" w:rsidRDefault="005E1694">
      <w:pPr>
        <w:pStyle w:val="Heading3"/>
      </w:pPr>
      <w:bookmarkStart w:id="42" w:name="_jvcn9b1byf4x" w:colFirst="0" w:colLast="0"/>
      <w:bookmarkEnd w:id="42"/>
      <w:r>
        <w:t>☐</w:t>
      </w:r>
      <w:r>
        <w:t xml:space="preserve"> 1 bod – Standardní servisní přístup</w:t>
      </w:r>
    </w:p>
    <w:p w:rsidR="00F45C7D" w:rsidRDefault="005E1694">
      <w:r>
        <w:t>Výměna vyžaduje demontáž krytů</w:t>
      </w:r>
      <w:r>
        <w:t xml:space="preserve"> (šroubování) nebo přístup zezadu.</w:t>
      </w:r>
    </w:p>
    <w:p w:rsidR="00F45C7D" w:rsidRDefault="005E1694">
      <w:pPr>
        <w:pStyle w:val="Heading3"/>
      </w:pPr>
      <w:bookmarkStart w:id="43" w:name="_qc91fkkcwthb" w:colFirst="0" w:colLast="0"/>
      <w:bookmarkEnd w:id="43"/>
      <w:r>
        <w:t>☐</w:t>
      </w:r>
      <w:r>
        <w:t xml:space="preserve"> 0 bodů – Dílenský servis</w:t>
      </w:r>
    </w:p>
    <w:p w:rsidR="00F45C7D" w:rsidRDefault="005E1694">
      <w:r>
        <w:t>Nutná demontáž a odvoz zařízení.</w:t>
      </w:r>
    </w:p>
    <w:p w:rsidR="00F45C7D" w:rsidRDefault="005E1694">
      <w:pPr>
        <w:pStyle w:val="Heading3"/>
      </w:pPr>
      <w:bookmarkStart w:id="44" w:name="_k95g89i6t3kf" w:colFirst="0" w:colLast="0"/>
      <w:bookmarkEnd w:id="44"/>
      <w:r>
        <w:t>Odkaz na prokázání splnění v nabídce (Povinné pole):</w:t>
      </w:r>
    </w:p>
    <w:p w:rsidR="00F45C7D" w:rsidRDefault="005E1694">
      <w:r>
        <w:t>Název dokumentu / přílohy: ........................................................................................................</w:t>
      </w:r>
    </w:p>
    <w:p w:rsidR="00F45C7D" w:rsidRDefault="005E1694">
      <w:r>
        <w:t>Strana a kapitola/bod: .....................................................................................................</w:t>
      </w:r>
      <w:r>
        <w:t>.........</w:t>
      </w:r>
    </w:p>
    <w:p w:rsidR="00F45C7D" w:rsidRDefault="005E1694">
      <w:r>
        <w:t>Upřesnění (odkaz na servisní manuál nebo výkresovou dokumentaci): ..................................</w:t>
      </w:r>
    </w:p>
    <w:p w:rsidR="00F45C7D" w:rsidRDefault="005E1694">
      <w:r>
        <w:t>.................................................................................................................................................</w:t>
      </w:r>
      <w:r>
        <w:t>......</w:t>
      </w:r>
    </w:p>
    <w:p w:rsidR="00F45C7D" w:rsidRDefault="00F45C7D"/>
    <w:p w:rsidR="00F45C7D" w:rsidRDefault="005E1694">
      <w:pPr>
        <w:pStyle w:val="Heading2"/>
      </w:pPr>
      <w:bookmarkStart w:id="45" w:name="_v4pcmu3ha205" w:colFirst="0" w:colLast="0"/>
      <w:bookmarkEnd w:id="45"/>
      <w:r>
        <w:t>8: Odolnost povrchové úpravy (Anti-graffiti)</w:t>
      </w:r>
    </w:p>
    <w:p w:rsidR="00F45C7D" w:rsidRDefault="005E1694">
      <w:r>
        <w:t>Cílem kritéria je snížení nákladů na čištění a údržbu vzhledu.</w:t>
      </w:r>
    </w:p>
    <w:p w:rsidR="00F45C7D" w:rsidRDefault="005E1694">
      <w:r>
        <w:t>Účastník prohlašuje, že povrchová úprava splňuje:</w:t>
      </w:r>
    </w:p>
    <w:p w:rsidR="00F45C7D" w:rsidRDefault="005E1694">
      <w:pPr>
        <w:pStyle w:val="Heading3"/>
      </w:pPr>
      <w:bookmarkStart w:id="46" w:name="_ut174mvt5o" w:colFirst="0" w:colLast="0"/>
      <w:bookmarkEnd w:id="46"/>
      <w:r>
        <w:t>☐</w:t>
      </w:r>
      <w:r>
        <w:t xml:space="preserve"> 3 body – Permanentní anti-graffiti ochrana (Certifikace/garance min. 5 let, hydrofobní/oleofobní).</w:t>
      </w:r>
    </w:p>
    <w:p w:rsidR="00F45C7D" w:rsidRDefault="005E1694">
      <w:pPr>
        <w:pStyle w:val="Heading3"/>
      </w:pPr>
      <w:bookmarkStart w:id="47" w:name="_6yku7458ld1n" w:colFirst="0" w:colLast="0"/>
      <w:bookmarkEnd w:id="47"/>
      <w:r>
        <w:t>☐</w:t>
      </w:r>
      <w:r>
        <w:t xml:space="preserve"> 1 bod – Obětovaná vrstva nebo zvýšená tvrdost (Nutná obnova po čištění).</w:t>
      </w:r>
    </w:p>
    <w:p w:rsidR="00F45C7D" w:rsidRDefault="005E1694">
      <w:pPr>
        <w:pStyle w:val="Heading3"/>
      </w:pPr>
      <w:bookmarkStart w:id="48" w:name="_aj818ww7foik" w:colFirst="0" w:colLast="0"/>
      <w:bookmarkEnd w:id="48"/>
      <w:r>
        <w:t>☐</w:t>
      </w:r>
      <w:r>
        <w:t xml:space="preserve"> 0 bodů – Standardní lakování.</w:t>
      </w:r>
    </w:p>
    <w:p w:rsidR="00F45C7D" w:rsidRDefault="005E1694">
      <w:pPr>
        <w:pStyle w:val="Heading3"/>
      </w:pPr>
      <w:bookmarkStart w:id="49" w:name="_1k4akmxm59ic" w:colFirst="0" w:colLast="0"/>
      <w:bookmarkEnd w:id="49"/>
      <w:r>
        <w:t>Odkaz na prokázání splnění v nabídce (Povinné po</w:t>
      </w:r>
      <w:r>
        <w:t>le):</w:t>
      </w:r>
    </w:p>
    <w:p w:rsidR="00F45C7D" w:rsidRDefault="005E1694">
      <w:r>
        <w:t>Název dokumentu / přílohy: ........................................................................................................</w:t>
      </w:r>
    </w:p>
    <w:p w:rsidR="00F45C7D" w:rsidRDefault="005E1694">
      <w:r>
        <w:t>Strana a kapitola/bod: ................................................................................................</w:t>
      </w:r>
      <w:r>
        <w:t>..............</w:t>
      </w:r>
    </w:p>
    <w:p w:rsidR="00F45C7D" w:rsidRDefault="005E1694">
      <w:r>
        <w:t>Upřesnění (odkaz na technický list barvy/nátěrového systému): ...........................................</w:t>
      </w:r>
    </w:p>
    <w:p w:rsidR="00F45C7D" w:rsidRDefault="005E1694">
      <w:r>
        <w:t>.......................................................................................................................................</w:t>
      </w:r>
      <w:r>
        <w:t>................</w:t>
      </w:r>
    </w:p>
    <w:p w:rsidR="00F45C7D" w:rsidRDefault="00F45C7D"/>
    <w:p w:rsidR="00F45C7D" w:rsidRDefault="005E1694">
      <w:pPr>
        <w:pStyle w:val="Heading2"/>
      </w:pPr>
      <w:bookmarkStart w:id="50" w:name="_46p3nepu5jm" w:colFirst="0" w:colLast="0"/>
      <w:bookmarkEnd w:id="50"/>
      <w:r>
        <w:lastRenderedPageBreak/>
        <w:t>9: Fyzická rozšiřitelnost (Příprava pro Smart prvky)</w:t>
      </w:r>
    </w:p>
    <w:p w:rsidR="00F45C7D" w:rsidRDefault="005E1694">
      <w:r>
        <w:t>Cílem kritéria je připravenost investice na budoucí rozvoj (Smart City).</w:t>
      </w:r>
    </w:p>
    <w:p w:rsidR="00F45C7D" w:rsidRDefault="005E1694">
      <w:r>
        <w:t>Účastník prohlašuje, že konstrukce zařízení:</w:t>
      </w:r>
    </w:p>
    <w:p w:rsidR="00F45C7D" w:rsidRDefault="005E1694">
      <w:pPr>
        <w:pStyle w:val="Heading3"/>
      </w:pPr>
      <w:bookmarkStart w:id="51" w:name="_dae8sz4ai97l" w:colFirst="0" w:colLast="0"/>
      <w:bookmarkEnd w:id="51"/>
      <w:r>
        <w:t>☐</w:t>
      </w:r>
      <w:r>
        <w:t xml:space="preserve"> 2 body – Modulární příprava</w:t>
      </w:r>
    </w:p>
    <w:p w:rsidR="00F45C7D" w:rsidRDefault="005E1694">
      <w:r>
        <w:t>Obsahuje předpřipravené pozice a kabe</w:t>
      </w:r>
      <w:r>
        <w:t>lové trasy pro min. 3 prvky bez vrtání.</w:t>
      </w:r>
    </w:p>
    <w:p w:rsidR="00F45C7D" w:rsidRDefault="005E1694">
      <w:pPr>
        <w:pStyle w:val="Heading3"/>
      </w:pPr>
      <w:bookmarkStart w:id="52" w:name="_mopdtjdneb1k" w:colFirst="0" w:colLast="0"/>
      <w:bookmarkEnd w:id="52"/>
      <w:r>
        <w:t>☐</w:t>
      </w:r>
      <w:r>
        <w:t xml:space="preserve"> 0 bodů – Bez přípravy</w:t>
      </w:r>
    </w:p>
    <w:p w:rsidR="00F45C7D" w:rsidRDefault="005E1694">
      <w:pPr>
        <w:pStyle w:val="Heading3"/>
      </w:pPr>
      <w:bookmarkStart w:id="53" w:name="_eznfmnezipew" w:colFirst="0" w:colLast="0"/>
      <w:bookmarkEnd w:id="53"/>
      <w:r>
        <w:t>Odkaz na prokázání splnění v nabídce (Povinné pole):</w:t>
      </w:r>
    </w:p>
    <w:p w:rsidR="00F45C7D" w:rsidRDefault="005E1694">
      <w:r>
        <w:t>Název dokumentu / přílohy: ........................................................................................................</w:t>
      </w:r>
    </w:p>
    <w:p w:rsidR="00F45C7D" w:rsidRDefault="005E1694">
      <w:r>
        <w:t xml:space="preserve">Strana </w:t>
      </w:r>
      <w:r>
        <w:t>a kapitola/bod: ..............................................................................................................</w:t>
      </w:r>
    </w:p>
    <w:p w:rsidR="00F45C7D" w:rsidRDefault="005E1694">
      <w:r>
        <w:t>Upřesnění (odkaz na výkresovou dokumentaci/řez konstrukcí): ............................................</w:t>
      </w:r>
    </w:p>
    <w:p w:rsidR="00F45C7D" w:rsidRDefault="005E1694">
      <w:r>
        <w:t>........................</w:t>
      </w:r>
      <w:r>
        <w:t>...............................................................................................................................</w:t>
      </w:r>
    </w:p>
    <w:p w:rsidR="00F45C7D" w:rsidRDefault="00F45C7D"/>
    <w:p w:rsidR="00F45C7D" w:rsidRDefault="005E1694">
      <w:pPr>
        <w:pStyle w:val="Heading2"/>
      </w:pPr>
      <w:bookmarkStart w:id="54" w:name="_tka9dewfm15b" w:colFirst="0" w:colLast="0"/>
      <w:bookmarkEnd w:id="54"/>
      <w:r>
        <w:t>ČESTNÉ PROHLÁŠENÍ ÚČASTNÍKA:</w:t>
      </w:r>
    </w:p>
    <w:p w:rsidR="00F45C7D" w:rsidRDefault="005E1694">
      <w:r>
        <w:t>Účastník svým podpisem stvrzuje, že výše uvedené údaje jsou pravdivé a že nabízené řešení plně odpovídá technickým a funkčním parametrům definovaným u zvolených bodových hodnot. Účastník potvrzuje, že údaje uvedené v polích "Odkaz na prokázání splnění v na</w:t>
      </w:r>
      <w:r>
        <w:t>bídce" odkazují na platné součásti jeho nabídky, které jsou pro něj závazné.</w:t>
      </w:r>
    </w:p>
    <w:p w:rsidR="00F45C7D" w:rsidRDefault="005E1694">
      <w:r>
        <w:t>V ........................................ dne ....................</w:t>
      </w:r>
    </w:p>
    <w:p w:rsidR="00F45C7D" w:rsidRDefault="005E1694">
      <w:r>
        <w:t>...........................................................................</w:t>
      </w:r>
    </w:p>
    <w:p w:rsidR="00F45C7D" w:rsidRDefault="005E1694">
      <w:r>
        <w:t>Podpis oprávněné osoby za účastníka</w:t>
      </w:r>
    </w:p>
    <w:p w:rsidR="00F45C7D" w:rsidRDefault="005E1694">
      <w:r>
        <w:t>(Jméno, funkce, razítko)</w:t>
      </w:r>
    </w:p>
    <w:p w:rsidR="00F45C7D" w:rsidRDefault="00F45C7D">
      <w:pPr>
        <w:pStyle w:val="Heading3"/>
        <w:keepNext w:val="0"/>
        <w:keepLines w:val="0"/>
        <w:spacing w:before="280" w:after="80"/>
        <w:ind w:hanging="15"/>
        <w:jc w:val="both"/>
        <w:rPr>
          <w:rFonts w:ascii="Source Serif Pro" w:eastAsia="Source Serif Pro" w:hAnsi="Source Serif Pro" w:cs="Source Serif Pro"/>
          <w:sz w:val="26"/>
          <w:szCs w:val="26"/>
        </w:rPr>
      </w:pPr>
      <w:bookmarkStart w:id="55" w:name="_4lxyhbyyvpw3" w:colFirst="0" w:colLast="0"/>
      <w:bookmarkEnd w:id="55"/>
    </w:p>
    <w:p w:rsidR="00F45C7D" w:rsidRDefault="00F45C7D">
      <w:pPr>
        <w:pStyle w:val="Heading3"/>
        <w:keepNext w:val="0"/>
        <w:keepLines w:val="0"/>
        <w:spacing w:before="280" w:after="80"/>
        <w:ind w:hanging="15"/>
        <w:jc w:val="both"/>
        <w:rPr>
          <w:rFonts w:ascii="Source Serif Pro" w:eastAsia="Source Serif Pro" w:hAnsi="Source Serif Pro" w:cs="Source Serif Pro"/>
          <w:sz w:val="26"/>
          <w:szCs w:val="26"/>
        </w:rPr>
      </w:pPr>
      <w:bookmarkStart w:id="56" w:name="_dxmgo54oyx21" w:colFirst="0" w:colLast="0"/>
      <w:bookmarkEnd w:id="56"/>
    </w:p>
    <w:p w:rsidR="00F45C7D" w:rsidRDefault="00F45C7D">
      <w:pPr>
        <w:pStyle w:val="Heading3"/>
        <w:keepNext w:val="0"/>
        <w:keepLines w:val="0"/>
        <w:spacing w:before="280" w:after="80"/>
        <w:ind w:hanging="15"/>
        <w:jc w:val="both"/>
        <w:rPr>
          <w:rFonts w:ascii="Source Serif Pro" w:eastAsia="Source Serif Pro" w:hAnsi="Source Serif Pro" w:cs="Source Serif Pro"/>
          <w:sz w:val="26"/>
          <w:szCs w:val="26"/>
        </w:rPr>
      </w:pPr>
      <w:bookmarkStart w:id="57" w:name="_vpbg2tmkiew6" w:colFirst="0" w:colLast="0"/>
      <w:bookmarkEnd w:id="57"/>
    </w:p>
    <w:p w:rsidR="00F45C7D" w:rsidRDefault="00F45C7D">
      <w:pPr>
        <w:widowControl w:val="0"/>
        <w:spacing w:after="255" w:line="275" w:lineRule="auto"/>
        <w:ind w:firstLine="0"/>
        <w:jc w:val="left"/>
      </w:pPr>
    </w:p>
    <w:sectPr w:rsidR="00F45C7D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1694" w:rsidRDefault="005E1694">
      <w:pPr>
        <w:spacing w:after="0" w:line="240" w:lineRule="auto"/>
      </w:pPr>
      <w:r>
        <w:separator/>
      </w:r>
    </w:p>
  </w:endnote>
  <w:endnote w:type="continuationSeparator" w:id="0">
    <w:p w:rsidR="005E1694" w:rsidRDefault="005E16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F6BAD2C-C88C-416B-B6D0-6A6E42817971}"/>
    <w:embedBold r:id="rId2" w:fontKey="{7F409910-42F3-4C05-B3C0-C111A27912D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ource Serif Pro">
    <w:panose1 w:val="02040603050405020204"/>
    <w:charset w:val="EE"/>
    <w:family w:val="roman"/>
    <w:pitch w:val="variable"/>
    <w:sig w:usb0="20000287" w:usb1="02000003" w:usb2="00000000" w:usb3="00000000" w:csb0="0000019F" w:csb1="00000000"/>
    <w:embedBold r:id="rId3" w:fontKey="{82030B5D-C7CA-4DF3-9992-2429636B7FD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8983A85D-2408-48DF-8381-6745F93E12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C7D" w:rsidRDefault="005E1694">
    <w:r>
      <w:t xml:space="preserve">Strana </w:t>
    </w:r>
    <w:r>
      <w:fldChar w:fldCharType="begin"/>
    </w:r>
    <w:r>
      <w:instrText>PAGE</w:instrText>
    </w:r>
    <w:r w:rsidR="00053A85">
      <w:fldChar w:fldCharType="separate"/>
    </w:r>
    <w:r w:rsidR="00053A85">
      <w:rPr>
        <w:noProof/>
      </w:rPr>
      <w:t>7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1694" w:rsidRDefault="005E1694">
      <w:pPr>
        <w:spacing w:after="0" w:line="240" w:lineRule="auto"/>
      </w:pPr>
      <w:r>
        <w:separator/>
      </w:r>
    </w:p>
  </w:footnote>
  <w:footnote w:type="continuationSeparator" w:id="0">
    <w:p w:rsidR="005E1694" w:rsidRDefault="005E16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C7D" w:rsidRDefault="005E1694">
    <w:pPr>
      <w:tabs>
        <w:tab w:val="left" w:pos="5244"/>
      </w:tabs>
      <w:ind w:left="-566" w:right="-561"/>
    </w:pPr>
    <w:r>
      <w:tab/>
    </w:r>
    <w:r>
      <w:rPr>
        <w:noProof/>
        <w:lang w:val="cs-CZ"/>
      </w:rPr>
      <w:drawing>
        <wp:anchor distT="114300" distB="114300" distL="114300" distR="114300" simplePos="0" relativeHeight="251658240" behindDoc="1" locked="0" layoutInCell="1" hidden="0" allowOverlap="1">
          <wp:simplePos x="0" y="0"/>
          <wp:positionH relativeFrom="column">
            <wp:posOffset>3457575</wp:posOffset>
          </wp:positionH>
          <wp:positionV relativeFrom="paragraph">
            <wp:posOffset>-157162</wp:posOffset>
          </wp:positionV>
          <wp:extent cx="1466731" cy="461963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66731" cy="4619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cs-CZ"/>
      </w:rPr>
      <w:drawing>
        <wp:anchor distT="114300" distB="114300" distL="114300" distR="114300" simplePos="0" relativeHeight="251659264" behindDoc="1" locked="0" layoutInCell="1" hidden="0" allowOverlap="1">
          <wp:simplePos x="0" y="0"/>
          <wp:positionH relativeFrom="column">
            <wp:posOffset>5057775</wp:posOffset>
          </wp:positionH>
          <wp:positionV relativeFrom="paragraph">
            <wp:posOffset>-219074</wp:posOffset>
          </wp:positionV>
          <wp:extent cx="1300163" cy="533995"/>
          <wp:effectExtent l="0" t="0" r="0" b="0"/>
          <wp:wrapNone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00163" cy="533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cs-CZ"/>
      </w:rPr>
      <w:drawing>
        <wp:anchor distT="114300" distB="114300" distL="114300" distR="114300" simplePos="0" relativeHeight="251660288" behindDoc="1" locked="0" layoutInCell="1" hidden="0" allowOverlap="1">
          <wp:simplePos x="0" y="0"/>
          <wp:positionH relativeFrom="column">
            <wp:posOffset>2143125</wp:posOffset>
          </wp:positionH>
          <wp:positionV relativeFrom="paragraph">
            <wp:posOffset>-85724</wp:posOffset>
          </wp:positionV>
          <wp:extent cx="481013" cy="327963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1013" cy="3279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cs-CZ"/>
      </w:rPr>
      <w:drawing>
        <wp:anchor distT="114300" distB="114300" distL="114300" distR="114300" simplePos="0" relativeHeight="251661312" behindDoc="1" locked="0" layoutInCell="1" hidden="0" allowOverlap="1">
          <wp:simplePos x="0" y="0"/>
          <wp:positionH relativeFrom="column">
            <wp:posOffset>-276224</wp:posOffset>
          </wp:positionH>
          <wp:positionV relativeFrom="paragraph">
            <wp:posOffset>-66674</wp:posOffset>
          </wp:positionV>
          <wp:extent cx="2284551" cy="280988"/>
          <wp:effectExtent l="0" t="0" r="0" b="0"/>
          <wp:wrapNone/>
          <wp:docPr id="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4551" cy="2809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45C7D"/>
    <w:rsid w:val="00053A85"/>
    <w:rsid w:val="005E1694"/>
    <w:rsid w:val="00F45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eastAsia="cs-CZ" w:bidi="ar-SA"/>
      </w:rPr>
    </w:rPrDefault>
    <w:pPrDefault>
      <w:pPr>
        <w:spacing w:after="200" w:line="276" w:lineRule="auto"/>
        <w:ind w:hanging="1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40" w:after="240"/>
      <w:ind w:firstLine="0"/>
      <w:jc w:val="left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pPr>
      <w:keepNext/>
      <w:keepLines/>
      <w:spacing w:before="200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pPr>
      <w:keepNext/>
      <w:keepLines/>
      <w:spacing w:before="360" w:after="240"/>
      <w:ind w:firstLine="0"/>
      <w:jc w:val="left"/>
      <w:outlineLvl w:val="2"/>
    </w:pPr>
    <w:rPr>
      <w:b/>
      <w:bCs/>
    </w:rPr>
  </w:style>
  <w:style w:type="paragraph" w:styleId="Heading4">
    <w:name w:val="heading 4"/>
    <w:basedOn w:val="Normal"/>
    <w:next w:val="Normal"/>
    <w:pPr>
      <w:spacing w:before="20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00" w:after="120"/>
      <w:ind w:firstLine="0"/>
      <w:jc w:val="left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pPr>
      <w:keepNext/>
      <w:keepLines/>
      <w:spacing w:before="200"/>
      <w:outlineLvl w:val="5"/>
    </w:pPr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before="1200" w:after="240"/>
      <w:jc w:val="center"/>
    </w:pPr>
    <w:rPr>
      <w:b/>
      <w:bCs/>
      <w:sz w:val="36"/>
      <w:szCs w:val="36"/>
    </w:rPr>
  </w:style>
  <w:style w:type="paragraph" w:styleId="Subtitle">
    <w:name w:val="Subtitle"/>
    <w:basedOn w:val="Normal"/>
    <w:next w:val="Normal"/>
    <w:pPr>
      <w:spacing w:before="240" w:after="240"/>
      <w:jc w:val="center"/>
    </w:pPr>
    <w:rPr>
      <w:sz w:val="24"/>
      <w:szCs w:val="24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eastAsia="cs-CZ" w:bidi="ar-SA"/>
      </w:rPr>
    </w:rPrDefault>
    <w:pPrDefault>
      <w:pPr>
        <w:spacing w:after="200" w:line="276" w:lineRule="auto"/>
        <w:ind w:hanging="1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40" w:after="240"/>
      <w:ind w:firstLine="0"/>
      <w:jc w:val="left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pPr>
      <w:keepNext/>
      <w:keepLines/>
      <w:spacing w:before="200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pPr>
      <w:keepNext/>
      <w:keepLines/>
      <w:spacing w:before="360" w:after="240"/>
      <w:ind w:firstLine="0"/>
      <w:jc w:val="left"/>
      <w:outlineLvl w:val="2"/>
    </w:pPr>
    <w:rPr>
      <w:b/>
      <w:bCs/>
    </w:rPr>
  </w:style>
  <w:style w:type="paragraph" w:styleId="Heading4">
    <w:name w:val="heading 4"/>
    <w:basedOn w:val="Normal"/>
    <w:next w:val="Normal"/>
    <w:pPr>
      <w:spacing w:before="20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00" w:after="120"/>
      <w:ind w:firstLine="0"/>
      <w:jc w:val="left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pPr>
      <w:keepNext/>
      <w:keepLines/>
      <w:spacing w:before="200"/>
      <w:outlineLvl w:val="5"/>
    </w:pPr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before="1200" w:after="240"/>
      <w:jc w:val="center"/>
    </w:pPr>
    <w:rPr>
      <w:b/>
      <w:bCs/>
      <w:sz w:val="36"/>
      <w:szCs w:val="36"/>
    </w:rPr>
  </w:style>
  <w:style w:type="paragraph" w:styleId="Subtitle">
    <w:name w:val="Subtitle"/>
    <w:basedOn w:val="Normal"/>
    <w:next w:val="Normal"/>
    <w:pPr>
      <w:spacing w:before="240" w:after="240"/>
      <w:jc w:val="center"/>
    </w:pPr>
    <w:rPr>
      <w:sz w:val="24"/>
      <w:szCs w:val="24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1930</Words>
  <Characters>11392</Characters>
  <Application>Microsoft Office Word</Application>
  <DocSecurity>0</DocSecurity>
  <Lines>94</Lines>
  <Paragraphs>26</Paragraphs>
  <ScaleCrop>false</ScaleCrop>
  <Company/>
  <LinksUpToDate>false</LinksUpToDate>
  <CharactersWithSpaces>13296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JanHorak</cp:lastModifiedBy>
  <cp:revision>2</cp:revision>
  <dcterms:created xsi:type="dcterms:W3CDTF">2026-02-18T16:00:00Z</dcterms:created>
  <dcterms:modified xsi:type="dcterms:W3CDTF">2026-02-18T16:00:00Z</dcterms:modified>
</cp:coreProperties>
</file>