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321" w:rsidRPr="00103321" w:rsidRDefault="00103321" w:rsidP="00103321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POVINNOSTI PROJEKTANTA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(k PD pro kulturně-komunitní centrum – výzva OPST 79/2025)</w: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Povinnost zapracovat závazné podmínky výzvy OPST 79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se zavazuje, že:</w:t>
      </w:r>
    </w:p>
    <w:p w:rsidR="00103321" w:rsidRPr="00103321" w:rsidRDefault="00103321" w:rsidP="001033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zapracuje do projektové dokumentace veškeré povinné požadavky výzvy č. 79/2025 Operačního programu Spravedlivá transformace (OPST) a Pravidel pro žadatele a příjemce OPST (verze účinné ke dni podpisu smlouvy),</w:t>
      </w:r>
    </w:p>
    <w:p w:rsidR="00103321" w:rsidRPr="00103321" w:rsidRDefault="00103321" w:rsidP="001033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navrhne řešení tak, aby projekt mohl být financován z OPST a aby nebyly porušeny podmínky veřejné podpory,</w:t>
      </w:r>
    </w:p>
    <w:p w:rsidR="00103321" w:rsidRPr="00103321" w:rsidRDefault="00103321" w:rsidP="001033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navrhne projekt v rozsahu, který splňuje podporované aktivity (kultura, komunitní služby, veřejné služby, případně regenerace brownfieldu).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2. New </w:t>
      </w:r>
      <w:proofErr w:type="spellStart"/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European</w:t>
      </w:r>
      <w:proofErr w:type="spellEnd"/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Bauhaus</w:t>
      </w:r>
      <w:proofErr w:type="spellEnd"/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(NEB), estetika, inkluze a udržitelnost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je povinen:</w:t>
      </w:r>
    </w:p>
    <w:p w:rsidR="00103321" w:rsidRPr="00103321" w:rsidRDefault="00103321" w:rsidP="001033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navrhnout objekt v souladu s hodnotami NEB: estetika, inkluze, udržitelnost,</w:t>
      </w:r>
    </w:p>
    <w:p w:rsidR="00103321" w:rsidRPr="00103321" w:rsidRDefault="00103321" w:rsidP="001033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navrhnout architektonické, dispoziční, materiálové a výtvarné řešení podporující komunitní funkci, otevřenost a veřejnou přístupnost,</w:t>
      </w:r>
    </w:p>
    <w:p w:rsidR="00103321" w:rsidRPr="00103321" w:rsidRDefault="00103321" w:rsidP="001033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doložit tato řešení v technické zprávě, výkresech a vizualizacích.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DNSH – zásada „významně nepoškozovat“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do PD zahrne:</w:t>
      </w:r>
    </w:p>
    <w:p w:rsidR="00103321" w:rsidRPr="00103321" w:rsidRDefault="00103321" w:rsidP="0010332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materiálů s nízkou uhlíkovou stopou,</w:t>
      </w:r>
    </w:p>
    <w:p w:rsidR="00103321" w:rsidRPr="00103321" w:rsidRDefault="00103321" w:rsidP="0010332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 postupy pro nakládání se stavebním a demoličním odpadem,</w:t>
      </w:r>
    </w:p>
    <w:p w:rsidR="00103321" w:rsidRPr="00103321" w:rsidRDefault="00103321" w:rsidP="0010332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postupy recyklace a znovuvyužití materiálů,</w:t>
      </w:r>
    </w:p>
    <w:p w:rsidR="00103321" w:rsidRPr="00103321" w:rsidRDefault="00103321" w:rsidP="0010332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minimalizaci environmentálních dopadů stavby i provozu.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odpovídá za to, že dokumentace umožní příjemci prokázat splnění DNSH.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Požadavky na energetickou náročnost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zajistí:</w:t>
      </w:r>
    </w:p>
    <w:p w:rsidR="00103321" w:rsidRPr="00103321" w:rsidRDefault="00103321" w:rsidP="0010332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průkaz energetické náročnosti budovy (PENB),</w:t>
      </w:r>
    </w:p>
    <w:p w:rsidR="00103321" w:rsidRPr="00103321" w:rsidRDefault="00103321" w:rsidP="0010332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měřící a regulační techniky,</w:t>
      </w:r>
    </w:p>
    <w:p w:rsidR="00103321" w:rsidRPr="00103321" w:rsidRDefault="00103321" w:rsidP="0010332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úspor energií a efektivního provozu,</w:t>
      </w:r>
    </w:p>
    <w:p w:rsidR="00103321" w:rsidRPr="00103321" w:rsidRDefault="00103321" w:rsidP="0010332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vyregulování otopné soustavy,</w:t>
      </w:r>
    </w:p>
    <w:p w:rsidR="00103321" w:rsidRPr="00103321" w:rsidRDefault="00103321" w:rsidP="0010332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souladu se zákonem č. 406/2000 Sb.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5. Publicita projektu – umístění billboardu a pamětní desky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určí v PD:</w:t>
      </w:r>
    </w:p>
    <w:p w:rsidR="00103321" w:rsidRDefault="00103321" w:rsidP="0010332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přesné umístění povinného staveništního billboardu dle OPST,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hd w:val="clear" w:color="auto" w:fill="FFFFFF"/>
        <w:spacing w:before="45" w:after="300" w:line="462" w:lineRule="atLeast"/>
        <w:jc w:val="center"/>
        <w:rPr>
          <w:rFonts w:ascii="Arial" w:eastAsia="Times New Roman" w:hAnsi="Arial" w:cs="Arial"/>
          <w:b/>
          <w:bCs/>
          <w:color w:val="2DA343"/>
          <w:sz w:val="27"/>
          <w:szCs w:val="27"/>
          <w:lang w:eastAsia="cs-CZ"/>
        </w:rPr>
      </w:pPr>
      <w:r w:rsidRPr="00103321">
        <w:rPr>
          <w:rFonts w:ascii="Arial" w:eastAsia="Times New Roman" w:hAnsi="Arial" w:cs="Arial"/>
          <w:b/>
          <w:bCs/>
          <w:color w:val="2DA343"/>
          <w:sz w:val="27"/>
          <w:szCs w:val="27"/>
          <w:lang w:eastAsia="cs-CZ"/>
        </w:rPr>
        <w:t>Billboard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103321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2100 x 2200 mm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hd w:val="clear" w:color="auto" w:fill="FFFFFF"/>
        <w:spacing w:before="450" w:after="150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10332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Jeden projekt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pacing w:before="45" w:after="300" w:line="462" w:lineRule="atLeast"/>
        <w:jc w:val="center"/>
        <w:rPr>
          <w:rFonts w:ascii="Arial" w:eastAsia="Times New Roman" w:hAnsi="Arial" w:cs="Arial"/>
          <w:b/>
          <w:bCs/>
          <w:color w:val="2DA343"/>
          <w:sz w:val="24"/>
          <w:szCs w:val="24"/>
          <w:lang w:eastAsia="cs-CZ"/>
        </w:rPr>
      </w:pPr>
      <w:r w:rsidRPr="00103321">
        <w:rPr>
          <w:rFonts w:ascii="Arial" w:eastAsia="Times New Roman" w:hAnsi="Arial" w:cs="Arial"/>
          <w:b/>
          <w:bCs/>
          <w:color w:val="2DA343"/>
          <w:sz w:val="24"/>
          <w:szCs w:val="24"/>
          <w:lang w:eastAsia="cs-CZ"/>
        </w:rPr>
        <w:t>Billboard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0332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5100 x 2400 mm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hd w:val="clear" w:color="auto" w:fill="FFFFFF"/>
        <w:spacing w:before="450" w:after="150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10332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Jeden projekt</w:t>
      </w:r>
    </w:p>
    <w:p w:rsidR="00103321" w:rsidRPr="00103321" w:rsidRDefault="00103321" w:rsidP="0010332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jeho technické uchycení, formát a přístupnost kontrolám,</w:t>
      </w:r>
    </w:p>
    <w:p w:rsidR="00103321" w:rsidRDefault="00103321" w:rsidP="0010332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přesné místo, rozměr a způsob instalace trvalé pamětní desky po dokončení projektu.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pacing w:before="45" w:after="300" w:line="462" w:lineRule="atLeast"/>
        <w:jc w:val="center"/>
        <w:rPr>
          <w:rFonts w:ascii="Arial" w:eastAsia="Times New Roman" w:hAnsi="Arial" w:cs="Arial"/>
          <w:b/>
          <w:bCs/>
          <w:color w:val="2DA343"/>
          <w:sz w:val="24"/>
          <w:szCs w:val="24"/>
          <w:lang w:eastAsia="cs-CZ"/>
        </w:rPr>
      </w:pPr>
      <w:r w:rsidRPr="00103321">
        <w:rPr>
          <w:rFonts w:ascii="Arial" w:eastAsia="Times New Roman" w:hAnsi="Arial" w:cs="Arial"/>
          <w:b/>
          <w:bCs/>
          <w:color w:val="2DA343"/>
          <w:sz w:val="24"/>
          <w:szCs w:val="24"/>
          <w:lang w:eastAsia="cs-CZ"/>
        </w:rPr>
        <w:t>Pamětní deska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0332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300 x 400 mm</w:t>
      </w:r>
    </w:p>
    <w:p w:rsidR="00103321" w:rsidRPr="00103321" w:rsidRDefault="00103321" w:rsidP="00103321">
      <w:pPr>
        <w:pStyle w:val="Odstavecseseznamem"/>
        <w:numPr>
          <w:ilvl w:val="0"/>
          <w:numId w:val="5"/>
        </w:numPr>
        <w:shd w:val="clear" w:color="auto" w:fill="FFFFFF"/>
        <w:spacing w:before="450" w:after="150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10332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Barevná </w:t>
      </w:r>
      <w:proofErr w:type="gramStart"/>
      <w:r w:rsidRPr="0010332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varianta - jeden</w:t>
      </w:r>
      <w:proofErr w:type="gramEnd"/>
      <w:r w:rsidRPr="0010332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projekt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Kompletní technická specifikace AV techniky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vypracuje závaznou specifikaci:</w:t>
      </w:r>
    </w:p>
    <w:p w:rsidR="00103321" w:rsidRPr="00103321" w:rsidRDefault="00103321" w:rsidP="0010332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 techniky sálu, foyer, kluboven, dílen a </w:t>
      </w:r>
      <w:proofErr w:type="spellStart"/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coworkingu</w:t>
      </w:r>
      <w:proofErr w:type="spellEnd"/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03321" w:rsidRPr="00103321" w:rsidRDefault="00103321" w:rsidP="0010332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osvětlení, scénické technologie, akustických úprav,</w:t>
      </w:r>
    </w:p>
    <w:p w:rsidR="00103321" w:rsidRPr="00103321" w:rsidRDefault="00103321" w:rsidP="0010332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kabelových tras a energetického napájení.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</w:t>
      </w: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. Bezbariérovost – </w:t>
      </w:r>
      <w:proofErr w:type="gramStart"/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100%</w:t>
      </w:r>
      <w:proofErr w:type="gramEnd"/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splnění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zpracuje:</w:t>
      </w:r>
    </w:p>
    <w:p w:rsidR="00103321" w:rsidRPr="00103321" w:rsidRDefault="00103321" w:rsidP="0010332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bezbariérové vstupy, komunikace, toalety,</w:t>
      </w:r>
    </w:p>
    <w:p w:rsidR="00103321" w:rsidRPr="00103321" w:rsidRDefault="00103321" w:rsidP="0010332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 systém (včetně piktogramů),</w:t>
      </w:r>
    </w:p>
    <w:p w:rsidR="00103321" w:rsidRPr="00103321" w:rsidRDefault="00103321" w:rsidP="0010332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přístupné AV ovládání dle potřeb osob s omezenou schopností pohybu a orientace.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</w:t>
      </w: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Podklady pro veřejnou zakázku (ZD)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dodá:</w:t>
      </w:r>
    </w:p>
    <w:p w:rsidR="00103321" w:rsidRPr="00103321" w:rsidRDefault="00103321" w:rsidP="0010332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podmínky, které musí převzít ZD,</w:t>
      </w:r>
    </w:p>
    <w:p w:rsidR="00103321" w:rsidRPr="00103321" w:rsidRDefault="00103321" w:rsidP="0010332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výkaz výměr a rozpočet dle TSKP,</w:t>
      </w:r>
    </w:p>
    <w:p w:rsidR="00103321" w:rsidRPr="00103321" w:rsidRDefault="00103321" w:rsidP="0010332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jasné formulace povinností zhotovitele,</w:t>
      </w:r>
    </w:p>
    <w:p w:rsidR="00103321" w:rsidRPr="00103321" w:rsidRDefault="00103321" w:rsidP="0010332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 všech dotačních požadavků, které musí být ve ZD.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</w:t>
      </w: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PD kompletní pro povolení stavby i realizaci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odpovídá za:</w:t>
      </w:r>
    </w:p>
    <w:p w:rsidR="00103321" w:rsidRPr="00103321" w:rsidRDefault="00103321" w:rsidP="0010332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úplnost dokumentace dle stavebního zákona a vyhlášek,</w:t>
      </w:r>
    </w:p>
    <w:p w:rsidR="00103321" w:rsidRPr="00103321" w:rsidRDefault="00103321" w:rsidP="0010332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souladných profesí (statika, elektro, HVAC, požárně bezpečnostní řešení),</w:t>
      </w:r>
    </w:p>
    <w:p w:rsidR="00103321" w:rsidRPr="00103321" w:rsidRDefault="00103321" w:rsidP="0010332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odstranění kolizí a doložení všech nutných stanovisek.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0</w:t>
      </w: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Součinnost v řízení dotace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poskytuje:</w:t>
      </w:r>
    </w:p>
    <w:p w:rsidR="00103321" w:rsidRPr="00103321" w:rsidRDefault="00103321" w:rsidP="0010332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podklady k žádosti o podporu v IS KP21+,</w:t>
      </w:r>
    </w:p>
    <w:p w:rsidR="00103321" w:rsidRPr="00103321" w:rsidRDefault="00103321" w:rsidP="0010332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podklady pro hodnocení projektu,</w:t>
      </w:r>
    </w:p>
    <w:p w:rsidR="00103321" w:rsidRPr="00103321" w:rsidRDefault="00103321" w:rsidP="0010332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kontrolách a doplnění informací vyžadovaných SFŽP/MŽP.</w:t>
      </w:r>
    </w:p>
    <w:p w:rsidR="00103321" w:rsidRPr="00103321" w:rsidRDefault="00103321" w:rsidP="0010332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103321" w:rsidRPr="00103321" w:rsidRDefault="00103321" w:rsidP="0010332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33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12. Odpovědnost projektanta</w:t>
      </w:r>
    </w:p>
    <w:p w:rsidR="00103321" w:rsidRPr="00103321" w:rsidRDefault="00103321" w:rsidP="0010332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 nese plnou odpovědnost za to, že:</w:t>
      </w:r>
    </w:p>
    <w:p w:rsidR="00103321" w:rsidRPr="00103321" w:rsidRDefault="00103321" w:rsidP="0010332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PD je technicky, právně i dotačně správná,</w:t>
      </w:r>
    </w:p>
    <w:p w:rsidR="00103321" w:rsidRPr="00103321" w:rsidRDefault="00103321" w:rsidP="0010332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umožňuje realizaci bez změn díla,</w:t>
      </w:r>
    </w:p>
    <w:p w:rsidR="00103321" w:rsidRPr="00103321" w:rsidRDefault="00103321" w:rsidP="0010332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321">
        <w:rPr>
          <w:rFonts w:ascii="Times New Roman" w:eastAsia="Times New Roman" w:hAnsi="Times New Roman" w:cs="Times New Roman"/>
          <w:sz w:val="24"/>
          <w:szCs w:val="24"/>
          <w:lang w:eastAsia="cs-CZ"/>
        </w:rPr>
        <w:t>splňuje podmínky OPST 79 a jiných předpisů.</w:t>
      </w:r>
    </w:p>
    <w:p w:rsidR="00FF7E8F" w:rsidRDefault="00FF7E8F">
      <w:bookmarkStart w:id="0" w:name="_GoBack"/>
      <w:bookmarkEnd w:id="0"/>
    </w:p>
    <w:sectPr w:rsidR="00FF7E8F" w:rsidSect="00D8602F">
      <w:pgSz w:w="11906" w:h="16838"/>
      <w:pgMar w:top="426" w:right="991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193"/>
    <w:multiLevelType w:val="multilevel"/>
    <w:tmpl w:val="AA4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5E21"/>
    <w:multiLevelType w:val="multilevel"/>
    <w:tmpl w:val="B8B4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62084"/>
    <w:multiLevelType w:val="multilevel"/>
    <w:tmpl w:val="544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07492"/>
    <w:multiLevelType w:val="multilevel"/>
    <w:tmpl w:val="A59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456A"/>
    <w:multiLevelType w:val="multilevel"/>
    <w:tmpl w:val="4C76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D4DD1"/>
    <w:multiLevelType w:val="multilevel"/>
    <w:tmpl w:val="3DC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95EA7"/>
    <w:multiLevelType w:val="multilevel"/>
    <w:tmpl w:val="CE00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27945"/>
    <w:multiLevelType w:val="multilevel"/>
    <w:tmpl w:val="4B1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D5A54"/>
    <w:multiLevelType w:val="multilevel"/>
    <w:tmpl w:val="2CF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7198F"/>
    <w:multiLevelType w:val="multilevel"/>
    <w:tmpl w:val="63B6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D0601"/>
    <w:multiLevelType w:val="multilevel"/>
    <w:tmpl w:val="1904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E7CDD"/>
    <w:multiLevelType w:val="multilevel"/>
    <w:tmpl w:val="E8F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1"/>
    <w:rsid w:val="00103321"/>
    <w:rsid w:val="0081106D"/>
    <w:rsid w:val="00D8602F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8A05"/>
  <w15:chartTrackingRefBased/>
  <w15:docId w15:val="{B8A45020-AE9A-45FB-9706-0870E71B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0332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0332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3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033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0332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033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03321"/>
    <w:rPr>
      <w:i/>
      <w:iCs/>
    </w:rPr>
  </w:style>
  <w:style w:type="paragraph" w:styleId="Odstavecseseznamem">
    <w:name w:val="List Paragraph"/>
    <w:basedOn w:val="Normln"/>
    <w:uiPriority w:val="34"/>
    <w:qFormat/>
    <w:rsid w:val="0010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4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08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10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4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7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262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74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27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12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7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6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0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POVINNOSTI PROJEKTANTA</vt:lpstr>
      <vt:lpstr>    1. Povinnost zapracovat závazné podmínky výzvy OPST 79</vt:lpstr>
      <vt:lpstr>    2. New European Bauhaus (NEB), estetika, inkluze a udržitelnost</vt:lpstr>
      <vt:lpstr>    3. DNSH – zásada „významně nepoškozovat“</vt:lpstr>
      <vt:lpstr>    4. Požadavky na energetickou náročnost</vt:lpstr>
      <vt:lpstr>    5. Publicita projektu – umístění billboardu a pamětní desky</vt:lpstr>
      <vt:lpstr>    6. Kompletní technická specifikace AV techniky</vt:lpstr>
      <vt:lpstr>    7. Bezbariérovost – 100% splnění</vt:lpstr>
      <vt:lpstr>    8. Podklady pro veřejnou zakázku (ZD)</vt:lpstr>
      <vt:lpstr>    9. PD kompletní pro povolení stavby i realizaci</vt:lpstr>
      <vt:lpstr>    10. Součinnost v řízení dotace</vt:lpstr>
      <vt:lpstr>    12. Odpovědnost projektanta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Brožíková Petra</dc:creator>
  <cp:keywords/>
  <dc:description/>
  <cp:lastModifiedBy>Brožíková Petra</cp:lastModifiedBy>
  <cp:revision>1</cp:revision>
  <dcterms:created xsi:type="dcterms:W3CDTF">2025-11-26T10:39:00Z</dcterms:created>
  <dcterms:modified xsi:type="dcterms:W3CDTF">2025-11-26T10:50:00Z</dcterms:modified>
</cp:coreProperties>
</file>