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2E6E2" w14:textId="77777777" w:rsidR="00823F09" w:rsidRPr="006C5EDA" w:rsidRDefault="00C65D96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Příloha č. 2  </w:t>
      </w:r>
      <w:r w:rsidR="00823F09"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AKCEPTACE PODMÍNEK ZADAVATELE</w:t>
      </w:r>
      <w:r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a ČESTNÉ PROHLÁŠENÍ</w:t>
      </w:r>
    </w:p>
    <w:p w14:paraId="6B8029F4" w14:textId="77777777" w:rsidR="00823F09" w:rsidRPr="00757013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b/>
        </w:rPr>
        <w:t xml:space="preserve">Dle čl. </w:t>
      </w:r>
      <w:r w:rsidR="00C86F48">
        <w:rPr>
          <w:rFonts w:asciiTheme="minorHAnsi" w:hAnsiTheme="minorHAnsi" w:cstheme="minorHAnsi"/>
          <w:b/>
        </w:rPr>
        <w:t>3 a 6</w:t>
      </w:r>
      <w:r w:rsidRPr="00757013">
        <w:rPr>
          <w:rFonts w:asciiTheme="minorHAnsi" w:hAnsiTheme="minorHAnsi" w:cstheme="minorHAnsi"/>
          <w:b/>
        </w:rPr>
        <w:t xml:space="preserve"> zadávacích podmínek čestně prohlašuji</w:t>
      </w:r>
      <w:r w:rsidRPr="00757013">
        <w:rPr>
          <w:rFonts w:asciiTheme="minorHAnsi" w:hAnsiTheme="minorHAnsi" w:cstheme="minorHAnsi"/>
        </w:rPr>
        <w:t>, že pro případ uzavření smlouvy na veřejnou zakázku jsem vázán veškerými smluvními podmínkami zadavatele a souhlasím bez výh</w:t>
      </w:r>
      <w:r w:rsidR="0000468F">
        <w:rPr>
          <w:rFonts w:asciiTheme="minorHAnsi" w:hAnsiTheme="minorHAnsi" w:cstheme="minorHAnsi"/>
        </w:rPr>
        <w:t>rady se všemi podmínkami plnění.</w:t>
      </w:r>
    </w:p>
    <w:p w14:paraId="2ED66087" w14:textId="77777777" w:rsidR="00823F09" w:rsidRPr="006C5EDA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PROHLÁŠENÍ KE KVALIFIKACI</w:t>
      </w:r>
    </w:p>
    <w:p w14:paraId="7141E60B" w14:textId="77777777" w:rsidR="006D75B4" w:rsidRPr="00757013" w:rsidRDefault="006D75B4" w:rsidP="00823F09">
      <w:pPr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Základní kvalifikace</w:t>
      </w:r>
    </w:p>
    <w:p w14:paraId="08232D62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90C5F8" w14:textId="77777777" w:rsidR="00823F09" w:rsidRPr="00B66879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B66879">
        <w:rPr>
          <w:rFonts w:asciiTheme="minorHAnsi" w:hAnsiTheme="minorHAnsi" w:cstheme="minorHAnsi"/>
          <w:b/>
        </w:rPr>
        <w:t>FYZICKÁ OSOBA</w:t>
      </w:r>
    </w:p>
    <w:p w14:paraId="75078BDD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8D9625" w14:textId="77777777" w:rsidR="00823F09" w:rsidRPr="00757013" w:rsidRDefault="00823F09" w:rsidP="006C5EDA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757013">
        <w:rPr>
          <w:rFonts w:asciiTheme="minorHAnsi" w:hAnsiTheme="minorHAnsi" w:cstheme="minorHAnsi"/>
          <w:b/>
          <w:bCs/>
          <w:sz w:val="22"/>
          <w:szCs w:val="22"/>
        </w:rPr>
        <w:t>Čestně prohlašuji, že jsem dodavatel:</w:t>
      </w:r>
    </w:p>
    <w:p w14:paraId="7BC5E2D4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který, nebyl </w:t>
      </w:r>
      <w:r w:rsidRPr="00757013">
        <w:rPr>
          <w:rFonts w:asciiTheme="minorHAnsi" w:hAnsiTheme="minorHAnsi" w:cstheme="minorHAns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azeným odsouzením se nepřihlíží</w:t>
      </w:r>
    </w:p>
    <w:p w14:paraId="719BD39A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hycen splatný daňový nedoplatek</w:t>
      </w:r>
    </w:p>
    <w:p w14:paraId="0211AD11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nemá v České republice nebo v zemi svého sídla splatný nedoplatek na pojistném nebo na penále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 xml:space="preserve"> na veřejné zdravotní pojištění</w:t>
      </w:r>
    </w:p>
    <w:p w14:paraId="7B290ADD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 státní politiku zaměstnanosti</w:t>
      </w:r>
    </w:p>
    <w:p w14:paraId="7092A823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45492E31" w14:textId="77777777" w:rsidR="00823F09" w:rsidRPr="006C5EDA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6C5EDA">
        <w:rPr>
          <w:rFonts w:asciiTheme="minorHAnsi" w:hAnsiTheme="minorHAnsi" w:cstheme="minorHAnsi"/>
          <w:b/>
        </w:rPr>
        <w:t xml:space="preserve">DODAVATELEM JE PRÁVNICKÁ OSOBA </w:t>
      </w:r>
    </w:p>
    <w:p w14:paraId="237DE1CC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2F4C1A57" w14:textId="77777777" w:rsidR="00823F09" w:rsidRPr="006C5EDA" w:rsidRDefault="00823F09" w:rsidP="00823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E53227">
        <w:rPr>
          <w:rFonts w:asciiTheme="minorHAnsi" w:hAnsiTheme="minorHAnsi" w:cstheme="minorHAnsi"/>
          <w:b/>
          <w:sz w:val="22"/>
          <w:szCs w:val="22"/>
          <w:highlight w:val="yellow"/>
        </w:rPr>
        <w:t>ANO / NE</w:t>
      </w:r>
      <w:r w:rsidRPr="006C5EDA">
        <w:rPr>
          <w:rFonts w:asciiTheme="minorHAnsi" w:hAnsiTheme="minorHAnsi" w:cstheme="minorHAnsi"/>
          <w:sz w:val="22"/>
          <w:szCs w:val="22"/>
        </w:rPr>
        <w:t xml:space="preserve">  (nehodící se škrtněte)</w:t>
      </w:r>
    </w:p>
    <w:p w14:paraId="159B3D2C" w14:textId="77777777" w:rsidR="00823F09" w:rsidRPr="00757013" w:rsidRDefault="00823F09" w:rsidP="00823F09">
      <w:pPr>
        <w:rPr>
          <w:rFonts w:asciiTheme="minorHAnsi" w:hAnsiTheme="minorHAnsi" w:cstheme="minorHAnsi"/>
          <w:bCs/>
          <w:sz w:val="22"/>
          <w:szCs w:val="22"/>
        </w:rPr>
      </w:pPr>
    </w:p>
    <w:p w14:paraId="7F8671FC" w14:textId="77777777" w:rsidR="00823F09" w:rsidRPr="00757013" w:rsidRDefault="00823F09" w:rsidP="006C5EDA">
      <w:pPr>
        <w:spacing w:before="120" w:after="120"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57013">
        <w:rPr>
          <w:rFonts w:asciiTheme="minorHAnsi" w:hAnsiTheme="minorHAnsi" w:cstheme="minorHAnsi"/>
          <w:bCs/>
          <w:sz w:val="22"/>
          <w:szCs w:val="22"/>
        </w:rPr>
        <w:t xml:space="preserve">Čestně tímto prohlašuji, že dodavatel právnická osoba splňuje podmínku odst. 1, písm. a) </w:t>
      </w:r>
      <w:r w:rsidRPr="00757013">
        <w:rPr>
          <w:rFonts w:asciiTheme="minorHAnsi" w:hAnsiTheme="minorHAnsi" w:cstheme="minorHAnsi"/>
          <w:bCs/>
          <w:sz w:val="22"/>
          <w:szCs w:val="22"/>
        </w:rPr>
        <w:br/>
        <w:t>v případě:</w:t>
      </w:r>
    </w:p>
    <w:p w14:paraId="63CFC8CE" w14:textId="77777777" w:rsidR="00C624AB" w:rsidRDefault="006C5EDA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právnické osoby</w:t>
      </w:r>
    </w:p>
    <w:p w14:paraId="35577535" w14:textId="77777777" w:rsid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každého člena statutárního orgánu této právnické osoby a</w:t>
      </w:r>
    </w:p>
    <w:p w14:paraId="77383B15" w14:textId="77777777" w:rsidR="00823F09" w:rsidRP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osoby zastupující tuto právnickou osobu v statutárním orgánu dodavatele.</w:t>
      </w:r>
    </w:p>
    <w:p w14:paraId="433F83BF" w14:textId="77777777" w:rsidR="006C5EDA" w:rsidRDefault="006C5EDA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76AE1E9C" w14:textId="77777777" w:rsidR="00C624AB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10D939EA" w14:textId="77777777" w:rsidR="00C624AB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788F8791" w14:textId="77777777" w:rsidR="00C624AB" w:rsidRPr="006C5EDA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3550C368" w14:textId="77777777" w:rsidR="00757013" w:rsidRPr="00542A0C" w:rsidRDefault="00757013" w:rsidP="00542A0C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542A0C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Profesní způsobilost</w:t>
      </w:r>
    </w:p>
    <w:p w14:paraId="76653ED3" w14:textId="77777777" w:rsidR="00757013" w:rsidRPr="00757013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lang w:eastAsia="x-none"/>
        </w:rPr>
        <w:t>Účastník čestně prohlašuje</w:t>
      </w:r>
      <w:r w:rsidRPr="00757013">
        <w:rPr>
          <w:rFonts w:asciiTheme="minorHAnsi" w:hAnsiTheme="minorHAnsi" w:cstheme="minorHAnsi"/>
        </w:rPr>
        <w:t>, že splňuje požadavek dle § 77 odst. 1 ZZVZ.</w:t>
      </w:r>
    </w:p>
    <w:p w14:paraId="252820E3" w14:textId="77777777" w:rsidR="0000468F" w:rsidRDefault="00757013" w:rsidP="0000468F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F300A2">
        <w:rPr>
          <w:rFonts w:asciiTheme="minorHAnsi" w:hAnsiTheme="minorHAnsi" w:cstheme="minorHAnsi"/>
        </w:rPr>
        <w:t>Účastník čestně prohlašuje, že splňuje požadavek dle § 77 odst.2 písm. a), tedy je oprávněn podnikat v rozsahu odpovída</w:t>
      </w:r>
      <w:r w:rsidR="0000468F" w:rsidRPr="00F300A2">
        <w:rPr>
          <w:rFonts w:asciiTheme="minorHAnsi" w:hAnsiTheme="minorHAnsi" w:cstheme="minorHAnsi"/>
        </w:rPr>
        <w:t>jícímu předmětu veřejné zakázky.  Účastník disponuje osvědčením ČNB k povolení pojišťovací činnosti a k činnosti s ní související a rozhodnutím Ministerstva financí ČR o udělení povolení k provozování pojišťovací činnosti, zajišťovací činnosti a činností souvisejících.</w:t>
      </w:r>
    </w:p>
    <w:p w14:paraId="0F825E3D" w14:textId="77777777" w:rsidR="00ED26F8" w:rsidRDefault="00ED26F8" w:rsidP="0000468F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1765FF5D" w14:textId="77777777" w:rsidR="00CF5452" w:rsidRPr="006C5EDA" w:rsidRDefault="00CF5452" w:rsidP="0000468F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Technická kvalifikace</w:t>
      </w:r>
    </w:p>
    <w:p w14:paraId="3F0244EA" w14:textId="77777777" w:rsidR="00ED26F8" w:rsidRDefault="00CF5452" w:rsidP="00ED26F8">
      <w:pPr>
        <w:spacing w:before="120" w:after="120"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00A2">
        <w:rPr>
          <w:rFonts w:asciiTheme="minorHAnsi" w:hAnsiTheme="minorHAnsi" w:cstheme="minorHAnsi"/>
          <w:sz w:val="22"/>
          <w:szCs w:val="22"/>
        </w:rPr>
        <w:t xml:space="preserve">Čestně prohlašuji, že splňuji požadavky dle </w:t>
      </w:r>
      <w:r w:rsidR="006D75B4" w:rsidRPr="00F300A2">
        <w:rPr>
          <w:rFonts w:asciiTheme="minorHAnsi" w:hAnsiTheme="minorHAnsi" w:cstheme="minorHAnsi"/>
          <w:sz w:val="22"/>
          <w:szCs w:val="22"/>
        </w:rPr>
        <w:t xml:space="preserve">článku </w:t>
      </w:r>
      <w:r w:rsidR="00ED26F8" w:rsidRPr="00F300A2">
        <w:rPr>
          <w:rFonts w:asciiTheme="minorHAnsi" w:hAnsiTheme="minorHAnsi" w:cstheme="minorHAnsi"/>
          <w:sz w:val="22"/>
          <w:szCs w:val="22"/>
        </w:rPr>
        <w:t xml:space="preserve">3 </w:t>
      </w:r>
      <w:r w:rsidR="00757013" w:rsidRPr="00F300A2">
        <w:rPr>
          <w:rFonts w:asciiTheme="minorHAnsi" w:hAnsiTheme="minorHAnsi" w:cstheme="minorHAnsi"/>
          <w:sz w:val="22"/>
          <w:szCs w:val="22"/>
        </w:rPr>
        <w:t>Výzvy k podání nabídek</w:t>
      </w:r>
      <w:r w:rsidR="006D75B4" w:rsidRPr="00F300A2">
        <w:rPr>
          <w:rFonts w:asciiTheme="minorHAnsi" w:hAnsiTheme="minorHAnsi" w:cstheme="minorHAnsi"/>
          <w:sz w:val="22"/>
          <w:szCs w:val="22"/>
        </w:rPr>
        <w:t>, tedy</w:t>
      </w:r>
      <w:r w:rsidRPr="00F300A2">
        <w:rPr>
          <w:rFonts w:asciiTheme="minorHAnsi" w:hAnsiTheme="minorHAnsi" w:cstheme="minorHAnsi"/>
          <w:sz w:val="22"/>
          <w:szCs w:val="22"/>
        </w:rPr>
        <w:t xml:space="preserve"> </w:t>
      </w:r>
      <w:r w:rsidR="00E53227" w:rsidRPr="00F300A2">
        <w:rPr>
          <w:rFonts w:asciiTheme="minorHAnsi" w:hAnsiTheme="minorHAnsi" w:cstheme="minorHAnsi"/>
          <w:sz w:val="22"/>
          <w:szCs w:val="22"/>
        </w:rPr>
        <w:t xml:space="preserve">předkládám seznam </w:t>
      </w:r>
      <w:r w:rsidR="00ED26F8" w:rsidRPr="00F300A2">
        <w:rPr>
          <w:rFonts w:asciiTheme="minorHAnsi" w:hAnsiTheme="minorHAnsi" w:cstheme="minorHAnsi"/>
          <w:b/>
          <w:sz w:val="22"/>
          <w:szCs w:val="22"/>
        </w:rPr>
        <w:t>minimálně 5 pojistných smluv, jejichž předmětem bylo pojištění odpovědnosti za újmu způsobenou provozem vozidla a havarij</w:t>
      </w:r>
      <w:bookmarkStart w:id="0" w:name="_GoBack"/>
      <w:bookmarkEnd w:id="0"/>
      <w:r w:rsidR="00ED26F8" w:rsidRPr="00F300A2">
        <w:rPr>
          <w:rFonts w:asciiTheme="minorHAnsi" w:hAnsiTheme="minorHAnsi" w:cstheme="minorHAnsi"/>
          <w:b/>
          <w:sz w:val="22"/>
          <w:szCs w:val="22"/>
        </w:rPr>
        <w:t>ní pojištění vozidel, kdy u každé z těchto smluv bylo sjednáno takové pojištění pro flotilu alespoň 40 vozidel.</w:t>
      </w:r>
    </w:p>
    <w:p w14:paraId="551A8C57" w14:textId="77777777" w:rsidR="00ED26F8" w:rsidRPr="00ED26F8" w:rsidRDefault="00ED26F8" w:rsidP="00ED26F8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BC72" w14:textId="77777777" w:rsidR="00823F09" w:rsidRPr="00ED26F8" w:rsidRDefault="00823F09" w:rsidP="00ED26F8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STŘETU ZÁJMŮ</w:t>
      </w:r>
    </w:p>
    <w:p w14:paraId="29F84F43" w14:textId="77777777" w:rsidR="00823F09" w:rsidRPr="00757013" w:rsidRDefault="00823F09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Dle ust. § 4b zákona č. 159/2006 Sb., o střetu zájmů, ve znění pozdějších předpisů (dále jen "zákon o střetu zájmů"), </w:t>
      </w:r>
      <w:r w:rsidRPr="00757013">
        <w:rPr>
          <w:rFonts w:asciiTheme="minorHAnsi" w:hAnsiTheme="minorHAnsi" w:cstheme="minorHAnsi"/>
          <w:b/>
          <w:color w:val="000000"/>
          <w:sz w:val="22"/>
          <w:szCs w:val="22"/>
        </w:rPr>
        <w:t>č</w:t>
      </w:r>
      <w:r w:rsidRPr="00757013">
        <w:rPr>
          <w:rFonts w:asciiTheme="minorHAnsi" w:hAnsiTheme="minorHAnsi" w:cstheme="minorHAnsi"/>
          <w:b/>
          <w:sz w:val="22"/>
          <w:szCs w:val="22"/>
        </w:rPr>
        <w:t>estně prohlašuji</w:t>
      </w:r>
      <w:r w:rsidRPr="00757013">
        <w:rPr>
          <w:rFonts w:asciiTheme="minorHAnsi" w:hAnsiTheme="minorHAnsi" w:cstheme="minorHAnsi"/>
          <w:sz w:val="22"/>
          <w:szCs w:val="22"/>
        </w:rPr>
        <w:t>, že</w:t>
      </w:r>
    </w:p>
    <w:p w14:paraId="36057BE8" w14:textId="77777777" w:rsidR="00823F09" w:rsidRPr="00757013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nejsem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0B6F4076" w14:textId="77777777" w:rsidR="00823F09" w:rsidRPr="00757013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poddodavatel, prostřednictvím kterého prokazuji kvalifikaci (existuje-li takový), není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608A5CA" w14:textId="77777777" w:rsidR="000C76DB" w:rsidRDefault="000C76DB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54CD15B1" w14:textId="77777777"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DŮVODŮ, PRO KTERÉ BY NEBYLO MOŽNÉ ZADAT VEŘEJNOU ZAKÁZKU VE SMYSLU NAŘÍZENÍ RADY (EU) 2022/576 ZE DNE 8. DUBNA 2022</w:t>
      </w:r>
    </w:p>
    <w:p w14:paraId="5AC602F0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Jako účastník zadávacího řízení v rámci této veřejné zakázky Čestně prohlašuji, že se na mne</w:t>
      </w:r>
    </w:p>
    <w:p w14:paraId="796B90A5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nevztahují omezující opatření vzhledem k činnostem Ruska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b/>
          <w:sz w:val="22"/>
          <w:szCs w:val="22"/>
        </w:rPr>
        <w:t>destabilizujícím situaci na Ukrajině</w:t>
      </w:r>
      <w:r w:rsidRPr="00757013">
        <w:rPr>
          <w:rFonts w:asciiTheme="minorHAnsi" w:hAnsiTheme="minorHAnsi" w:cstheme="minorHAnsi"/>
          <w:sz w:val="22"/>
          <w:szCs w:val="22"/>
        </w:rPr>
        <w:t>,</w:t>
      </w:r>
    </w:p>
    <w:p w14:paraId="2E98F384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tzn., že neexistují důvody neoprávněného zadání veřejné zakázky</w:t>
      </w:r>
      <w:r w:rsidRPr="00757013">
        <w:rPr>
          <w:rFonts w:asciiTheme="minorHAnsi" w:hAnsiTheme="minorHAnsi" w:cstheme="minorHAnsi"/>
          <w:b/>
          <w:sz w:val="22"/>
          <w:szCs w:val="22"/>
        </w:rPr>
        <w:t xml:space="preserve">:     </w:t>
      </w:r>
    </w:p>
    <w:p w14:paraId="3CC2E63F" w14:textId="77777777" w:rsid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jakémukoli ruskému státnímu příslušníkovi, fyzické či právnické osobě nebo subjek</w:t>
      </w:r>
      <w:r w:rsidR="006C5EDA">
        <w:rPr>
          <w:rFonts w:asciiTheme="minorHAnsi" w:hAnsiTheme="minorHAnsi" w:cstheme="minorHAnsi"/>
          <w:sz w:val="22"/>
          <w:szCs w:val="22"/>
        </w:rPr>
        <w:t>tu či orgánu se sídlem v Rusku</w:t>
      </w:r>
    </w:p>
    <w:p w14:paraId="1C07C9D1" w14:textId="77777777" w:rsidR="00823F09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lastRenderedPageBreak/>
        <w:t xml:space="preserve">právnické osobě, subjektu nebo orgánu, které jsou z více než 50 % přímo či nepřímo vlastněny některým ze subjektů uvedených v písmeni a) tohoto odstavce, nebo </w:t>
      </w:r>
    </w:p>
    <w:p w14:paraId="71D622FA" w14:textId="77777777" w:rsidR="00823F09" w:rsidRP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fyzické nebo právnické osobě, subjektu nebo orgánu, které jednají jménem nebo na pokyn některého ze subjektů uvedených v písmeni a) nebo b) tohoto odstavce</w:t>
      </w:r>
    </w:p>
    <w:p w14:paraId="3F08B8AC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včetně subdodavatelů, dodavatelů nebo subjektů, jejichž způsobilost je využívána ve smyslu</w:t>
      </w:r>
    </w:p>
    <w:p w14:paraId="4CA16F08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směrnic o zadávání veřejných zakázek, pokud představují více než 10 % hodnoty zakázky, nebo společně s nimi.</w:t>
      </w:r>
    </w:p>
    <w:p w14:paraId="682D69DC" w14:textId="77777777" w:rsidR="000C76DB" w:rsidRDefault="000C76DB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3143029A" w14:textId="77777777"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K ODPOVĚDNÉMU PŘÍSTUPU V RÁMCI ZADÁVÁNÍ VEŘEJNÉ ZAKÁZKY</w:t>
      </w:r>
    </w:p>
    <w:p w14:paraId="72C79413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Jako účastník zadávacího řízení v rámci této veřejné zakázky čestné prohlašuji, že bude-li se mnou uzavřena smlouva na plnění veřejné zakázky, zajistím po celou dobu plnění veřejné zakázky: </w:t>
      </w:r>
    </w:p>
    <w:p w14:paraId="6D889DB4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</w:t>
      </w:r>
      <w:r w:rsidR="006C5EDA">
        <w:rPr>
          <w:rFonts w:asciiTheme="minorHAnsi" w:hAnsiTheme="minorHAnsi" w:cstheme="minorHAnsi"/>
          <w:sz w:val="22"/>
          <w:szCs w:val="22"/>
        </w:rPr>
        <w:t>ajistím i u svých poddodavatelů</w:t>
      </w:r>
    </w:p>
    <w:p w14:paraId="2D16E586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</w:t>
      </w:r>
      <w:r w:rsidR="006C5EDA">
        <w:rPr>
          <w:rFonts w:asciiTheme="minorHAnsi" w:hAnsiTheme="minorHAnsi" w:cstheme="minorHAnsi"/>
          <w:sz w:val="22"/>
          <w:szCs w:val="22"/>
        </w:rPr>
        <w:t>ích pokut a délky záruční doby</w:t>
      </w:r>
    </w:p>
    <w:p w14:paraId="62700524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6C5EDA">
        <w:rPr>
          <w:rFonts w:asciiTheme="minorHAnsi" w:hAnsiTheme="minorHAnsi" w:cstheme="minorHAnsi"/>
          <w:sz w:val="22"/>
          <w:szCs w:val="22"/>
        </w:rPr>
        <w:t>luvního vztahu s poddodavatelem</w:t>
      </w:r>
    </w:p>
    <w:p w14:paraId="7E823082" w14:textId="77777777" w:rsidR="00823F09" w:rsidRPr="006C5EDA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č.541/2020 Sb., o odpadech.</w:t>
      </w:r>
    </w:p>
    <w:p w14:paraId="638BE3C9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8AE79E7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53227">
        <w:rPr>
          <w:rFonts w:asciiTheme="minorHAnsi" w:hAnsiTheme="minorHAnsi" w:cstheme="minorHAnsi"/>
          <w:sz w:val="22"/>
          <w:szCs w:val="22"/>
          <w:highlight w:val="yellow"/>
        </w:rPr>
        <w:t>V …………….…………………………….    dne ………………………</w:t>
      </w:r>
    </w:p>
    <w:p w14:paraId="28874B44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95F39F4" w14:textId="77777777"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53F4612" w14:textId="77777777"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76FE0C0" w14:textId="77777777" w:rsidR="00823F09" w:rsidRPr="00757013" w:rsidRDefault="00823F09" w:rsidP="00823F09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2"/>
          <w:szCs w:val="22"/>
        </w:rPr>
      </w:pPr>
    </w:p>
    <w:p w14:paraId="4A0E1924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.………………………………………</w:t>
      </w:r>
    </w:p>
    <w:p w14:paraId="19E7496E" w14:textId="77777777" w:rsidR="00F57428" w:rsidRPr="00E53227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E53227">
        <w:rPr>
          <w:rFonts w:asciiTheme="minorHAnsi" w:hAnsiTheme="minorHAnsi" w:cstheme="minorHAnsi"/>
          <w:sz w:val="22"/>
          <w:szCs w:val="22"/>
          <w:highlight w:val="yellow"/>
        </w:rPr>
        <w:t xml:space="preserve">razítko a podpis osoby </w:t>
      </w:r>
    </w:p>
    <w:p w14:paraId="58F8C226" w14:textId="77777777" w:rsidR="00823F09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53227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="00823F09" w:rsidRPr="00E53227">
        <w:rPr>
          <w:rFonts w:asciiTheme="minorHAnsi" w:hAnsiTheme="minorHAnsi" w:cstheme="minorHAnsi"/>
          <w:sz w:val="22"/>
          <w:szCs w:val="22"/>
          <w:highlight w:val="yellow"/>
        </w:rPr>
        <w:t>oprávněné</w:t>
      </w:r>
      <w:r w:rsidR="00F57428" w:rsidRPr="00E53227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823F09" w:rsidRPr="00E53227">
        <w:rPr>
          <w:rFonts w:asciiTheme="minorHAnsi" w:hAnsiTheme="minorHAnsi" w:cstheme="minorHAnsi"/>
          <w:sz w:val="22"/>
          <w:szCs w:val="22"/>
          <w:highlight w:val="yellow"/>
        </w:rPr>
        <w:t>jednat jménem uchazeče</w:t>
      </w:r>
    </w:p>
    <w:p w14:paraId="5A3D06B1" w14:textId="77777777" w:rsidR="00C65D96" w:rsidRDefault="00C65D96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2369ACD" w14:textId="77777777" w:rsidR="00C65D96" w:rsidRPr="00757013" w:rsidRDefault="00C65D96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53199">
        <w:rPr>
          <w:rStyle w:val="Znakapoznpodarou"/>
          <w:sz w:val="18"/>
          <w:szCs w:val="18"/>
        </w:rPr>
        <w:footnoteRef/>
      </w:r>
      <w:r w:rsidRPr="00CE0865">
        <w:rPr>
          <w:rFonts w:ascii="Times New Roman" w:hAnsi="Times New Roman"/>
          <w:sz w:val="18"/>
          <w:szCs w:val="18"/>
        </w:rPr>
        <w:t xml:space="preserve">Čestné prohlášení bude obsahovat </w:t>
      </w:r>
      <w:r w:rsidRPr="00CE0865">
        <w:rPr>
          <w:rFonts w:ascii="Times New Roman" w:hAnsi="Times New Roman"/>
          <w:sz w:val="18"/>
          <w:szCs w:val="18"/>
          <w:u w:val="single"/>
        </w:rPr>
        <w:t>podpis osoby oprávněné zastupovat dodavatele</w:t>
      </w:r>
      <w:r w:rsidRPr="00CE0865">
        <w:rPr>
          <w:rFonts w:ascii="Times New Roman" w:hAnsi="Times New Roman"/>
          <w:sz w:val="18"/>
          <w:szCs w:val="18"/>
        </w:rPr>
        <w:t xml:space="preserve"> (dodavatel může čestné prohlášení předložit v kopii vlastnoručně podepsaného čestného prohlášení osobou nebo může k čestnému prohlášení připojit elektronický podpis osoby oprávněné zastupovat dodavatele). </w:t>
      </w:r>
      <w:r w:rsidRPr="00CE0865">
        <w:rPr>
          <w:rFonts w:ascii="Times New Roman" w:hAnsi="Times New Roman"/>
          <w:bCs/>
          <w:sz w:val="18"/>
          <w:szCs w:val="18"/>
        </w:rPr>
        <w:t xml:space="preserve">Pokud </w:t>
      </w:r>
      <w:r w:rsidRPr="00CE0865">
        <w:rPr>
          <w:rFonts w:ascii="Times New Roman" w:hAnsi="Times New Roman"/>
          <w:sz w:val="18"/>
          <w:szCs w:val="18"/>
        </w:rPr>
        <w:t xml:space="preserve">zastupuje </w:t>
      </w:r>
      <w:r w:rsidRPr="00CE0865">
        <w:rPr>
          <w:rFonts w:ascii="Times New Roman" w:hAnsi="Times New Roman"/>
          <w:bCs/>
          <w:sz w:val="18"/>
          <w:szCs w:val="18"/>
        </w:rPr>
        <w:t>dodavatele zmocněnec na základě plné moci, musí být v nabídce předložena platná plná moc (v kopii).</w:t>
      </w:r>
    </w:p>
    <w:sectPr w:rsidR="00C65D96" w:rsidRPr="00757013" w:rsidSect="00A8783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F0E330" w16cex:dateUtc="2025-10-20T08:29:00Z"/>
  <w16cex:commentExtensible w16cex:durableId="458614C3" w16cex:dateUtc="2025-10-20T08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C00F1" w14:textId="77777777" w:rsidR="00133A23" w:rsidRDefault="00133A23" w:rsidP="004E4633">
      <w:r>
        <w:separator/>
      </w:r>
    </w:p>
  </w:endnote>
  <w:endnote w:type="continuationSeparator" w:id="0">
    <w:p w14:paraId="6AF32FDA" w14:textId="77777777" w:rsidR="00133A23" w:rsidRDefault="00133A23" w:rsidP="004E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-6843646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224F6B2" w14:textId="77777777" w:rsidR="00D97627" w:rsidRPr="00A87838" w:rsidRDefault="00C862FA" w:rsidP="00A87838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A87838">
          <w:rPr>
            <w:rFonts w:asciiTheme="minorHAnsi" w:hAnsiTheme="minorHAnsi" w:cstheme="minorHAnsi"/>
            <w:sz w:val="22"/>
          </w:rPr>
          <w:t xml:space="preserve">Strana | </w:t>
        </w:r>
        <w:r w:rsidR="00D97627" w:rsidRPr="00A87838">
          <w:rPr>
            <w:rFonts w:asciiTheme="minorHAnsi" w:hAnsiTheme="minorHAnsi" w:cstheme="minorHAnsi"/>
            <w:sz w:val="22"/>
          </w:rPr>
          <w:fldChar w:fldCharType="begin"/>
        </w:r>
        <w:r w:rsidR="00D97627" w:rsidRPr="00A87838">
          <w:rPr>
            <w:rFonts w:asciiTheme="minorHAnsi" w:hAnsiTheme="minorHAnsi" w:cstheme="minorHAnsi"/>
            <w:sz w:val="22"/>
          </w:rPr>
          <w:instrText>PAGE   \* MERGEFORMAT</w:instrText>
        </w:r>
        <w:r w:rsidR="00D97627" w:rsidRPr="00A87838">
          <w:rPr>
            <w:rFonts w:asciiTheme="minorHAnsi" w:hAnsiTheme="minorHAnsi" w:cstheme="minorHAnsi"/>
            <w:sz w:val="22"/>
          </w:rPr>
          <w:fldChar w:fldCharType="separate"/>
        </w:r>
        <w:r w:rsidR="00DD7111">
          <w:rPr>
            <w:rFonts w:asciiTheme="minorHAnsi" w:hAnsiTheme="minorHAnsi" w:cstheme="minorHAnsi"/>
            <w:noProof/>
            <w:sz w:val="22"/>
          </w:rPr>
          <w:t>3</w:t>
        </w:r>
        <w:r w:rsidR="00D97627" w:rsidRPr="00A87838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B96CD" w14:textId="77777777" w:rsidR="00133A23" w:rsidRDefault="00133A23" w:rsidP="004E4633">
      <w:r>
        <w:separator/>
      </w:r>
    </w:p>
  </w:footnote>
  <w:footnote w:type="continuationSeparator" w:id="0">
    <w:p w14:paraId="2C29E525" w14:textId="77777777" w:rsidR="00133A23" w:rsidRDefault="00133A23" w:rsidP="004E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F3F37" w14:textId="77777777" w:rsidR="00D97627" w:rsidRDefault="00D97627">
    <w:pPr>
      <w:pStyle w:val="Zhlav"/>
    </w:pPr>
  </w:p>
  <w:p w14:paraId="4AC9260E" w14:textId="3FF1707A" w:rsidR="0000468F" w:rsidRPr="006B39B0" w:rsidRDefault="0000468F" w:rsidP="0000468F">
    <w:pPr>
      <w:pStyle w:val="Zhlav"/>
      <w:jc w:val="center"/>
      <w:rPr>
        <w:rFonts w:asciiTheme="minorHAnsi" w:hAnsiTheme="minorHAnsi" w:cstheme="minorHAnsi"/>
        <w:sz w:val="18"/>
        <w:szCs w:val="18"/>
      </w:rPr>
    </w:pPr>
    <w:r w:rsidRPr="006B39B0">
      <w:rPr>
        <w:rFonts w:asciiTheme="minorHAnsi" w:hAnsiTheme="minorHAnsi" w:cstheme="minorHAnsi"/>
        <w:sz w:val="18"/>
        <w:szCs w:val="18"/>
      </w:rPr>
      <w:t xml:space="preserve">VZ </w:t>
    </w:r>
    <w:r w:rsidR="00F300A2">
      <w:rPr>
        <w:rFonts w:asciiTheme="minorHAnsi" w:hAnsiTheme="minorHAnsi" w:cstheme="minorHAnsi"/>
        <w:bCs/>
        <w:iCs/>
        <w:color w:val="000000"/>
        <w:sz w:val="18"/>
        <w:szCs w:val="18"/>
      </w:rPr>
      <w:t>P</w:t>
    </w:r>
    <w:r>
      <w:rPr>
        <w:rFonts w:asciiTheme="minorHAnsi" w:hAnsiTheme="minorHAnsi" w:cstheme="minorHAnsi"/>
        <w:bCs/>
        <w:iCs/>
        <w:color w:val="000000"/>
        <w:sz w:val="18"/>
        <w:szCs w:val="18"/>
      </w:rPr>
      <w:t>ojištění vozidel Statutárního města Chomutov</w:t>
    </w:r>
  </w:p>
  <w:p w14:paraId="21C5B158" w14:textId="77777777" w:rsidR="00D97627" w:rsidRPr="00C6349F" w:rsidRDefault="00D97627" w:rsidP="00C56D10">
    <w:pPr>
      <w:pStyle w:val="Zhlav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3.6pt;height:139.8pt" o:bullet="t">
        <v:imagedata r:id="rId1" o:title="odrazka"/>
      </v:shape>
    </w:pict>
  </w:numPicBullet>
  <w:abstractNum w:abstractNumId="0" w15:restartNumberingAfterBreak="0">
    <w:nsid w:val="FFFFFF89"/>
    <w:multiLevelType w:val="singleLevel"/>
    <w:tmpl w:val="F79CA4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12B30192"/>
    <w:multiLevelType w:val="hybridMultilevel"/>
    <w:tmpl w:val="B6A20BA6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C1E5A37"/>
    <w:multiLevelType w:val="hybridMultilevel"/>
    <w:tmpl w:val="6840D2BE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" w15:restartNumberingAfterBreak="0">
    <w:nsid w:val="1E4751B3"/>
    <w:multiLevelType w:val="hybridMultilevel"/>
    <w:tmpl w:val="825A43A4"/>
    <w:lvl w:ilvl="0" w:tplc="E0F003A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9392AFE"/>
    <w:multiLevelType w:val="hybridMultilevel"/>
    <w:tmpl w:val="4F2CE31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D9488F"/>
    <w:multiLevelType w:val="hybridMultilevel"/>
    <w:tmpl w:val="A276FFDC"/>
    <w:lvl w:ilvl="0" w:tplc="04050001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D843936"/>
    <w:multiLevelType w:val="hybridMultilevel"/>
    <w:tmpl w:val="FFC0F8BA"/>
    <w:lvl w:ilvl="0" w:tplc="5460750E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11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2" w15:restartNumberingAfterBreak="0">
    <w:nsid w:val="4DFF74AD"/>
    <w:multiLevelType w:val="hybridMultilevel"/>
    <w:tmpl w:val="A43E77EE"/>
    <w:lvl w:ilvl="0" w:tplc="04050017">
      <w:start w:val="1"/>
      <w:numFmt w:val="lowerLetter"/>
      <w:lvlText w:val="%1)"/>
      <w:lvlJc w:val="left"/>
      <w:pPr>
        <w:ind w:left="6462" w:hanging="360"/>
      </w:pPr>
    </w:lvl>
    <w:lvl w:ilvl="1" w:tplc="04050019">
      <w:start w:val="1"/>
      <w:numFmt w:val="lowerLetter"/>
      <w:lvlText w:val="%2."/>
      <w:lvlJc w:val="left"/>
      <w:pPr>
        <w:ind w:left="7182" w:hanging="360"/>
      </w:pPr>
    </w:lvl>
    <w:lvl w:ilvl="2" w:tplc="0405001B" w:tentative="1">
      <w:start w:val="1"/>
      <w:numFmt w:val="lowerRoman"/>
      <w:lvlText w:val="%3."/>
      <w:lvlJc w:val="right"/>
      <w:pPr>
        <w:ind w:left="7902" w:hanging="180"/>
      </w:pPr>
    </w:lvl>
    <w:lvl w:ilvl="3" w:tplc="0405000F" w:tentative="1">
      <w:start w:val="1"/>
      <w:numFmt w:val="decimal"/>
      <w:lvlText w:val="%4."/>
      <w:lvlJc w:val="left"/>
      <w:pPr>
        <w:ind w:left="8622" w:hanging="360"/>
      </w:pPr>
    </w:lvl>
    <w:lvl w:ilvl="4" w:tplc="04050019" w:tentative="1">
      <w:start w:val="1"/>
      <w:numFmt w:val="lowerLetter"/>
      <w:lvlText w:val="%5."/>
      <w:lvlJc w:val="left"/>
      <w:pPr>
        <w:ind w:left="9342" w:hanging="360"/>
      </w:pPr>
    </w:lvl>
    <w:lvl w:ilvl="5" w:tplc="0405001B" w:tentative="1">
      <w:start w:val="1"/>
      <w:numFmt w:val="lowerRoman"/>
      <w:lvlText w:val="%6."/>
      <w:lvlJc w:val="right"/>
      <w:pPr>
        <w:ind w:left="10062" w:hanging="180"/>
      </w:pPr>
    </w:lvl>
    <w:lvl w:ilvl="6" w:tplc="0405000F" w:tentative="1">
      <w:start w:val="1"/>
      <w:numFmt w:val="decimal"/>
      <w:lvlText w:val="%7."/>
      <w:lvlJc w:val="left"/>
      <w:pPr>
        <w:ind w:left="10782" w:hanging="360"/>
      </w:pPr>
    </w:lvl>
    <w:lvl w:ilvl="7" w:tplc="04050019" w:tentative="1">
      <w:start w:val="1"/>
      <w:numFmt w:val="lowerLetter"/>
      <w:lvlText w:val="%8."/>
      <w:lvlJc w:val="left"/>
      <w:pPr>
        <w:ind w:left="11502" w:hanging="360"/>
      </w:pPr>
    </w:lvl>
    <w:lvl w:ilvl="8" w:tplc="0405001B" w:tentative="1">
      <w:start w:val="1"/>
      <w:numFmt w:val="lowerRoman"/>
      <w:lvlText w:val="%9."/>
      <w:lvlJc w:val="right"/>
      <w:pPr>
        <w:ind w:left="12222" w:hanging="180"/>
      </w:pPr>
    </w:lvl>
  </w:abstractNum>
  <w:abstractNum w:abstractNumId="13" w15:restartNumberingAfterBreak="0">
    <w:nsid w:val="4FF83098"/>
    <w:multiLevelType w:val="hybridMultilevel"/>
    <w:tmpl w:val="F10AB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D414274"/>
    <w:multiLevelType w:val="hybridMultilevel"/>
    <w:tmpl w:val="6F86C91E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85649"/>
    <w:multiLevelType w:val="hybridMultilevel"/>
    <w:tmpl w:val="AF4EB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E300A"/>
    <w:multiLevelType w:val="hybridMultilevel"/>
    <w:tmpl w:val="587C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11"/>
  </w:num>
  <w:num w:numId="8">
    <w:abstractNumId w:val="16"/>
  </w:num>
  <w:num w:numId="9">
    <w:abstractNumId w:val="8"/>
  </w:num>
  <w:num w:numId="10">
    <w:abstractNumId w:val="15"/>
  </w:num>
  <w:num w:numId="11">
    <w:abstractNumId w:val="20"/>
  </w:num>
  <w:num w:numId="12">
    <w:abstractNumId w:val="17"/>
  </w:num>
  <w:num w:numId="13">
    <w:abstractNumId w:val="6"/>
  </w:num>
  <w:num w:numId="14">
    <w:abstractNumId w:val="19"/>
  </w:num>
  <w:num w:numId="15">
    <w:abstractNumId w:val="2"/>
  </w:num>
  <w:num w:numId="16">
    <w:abstractNumId w:val="4"/>
  </w:num>
  <w:num w:numId="17">
    <w:abstractNumId w:val="13"/>
  </w:num>
  <w:num w:numId="18">
    <w:abstractNumId w:val="18"/>
  </w:num>
  <w:num w:numId="19">
    <w:abstractNumId w:val="16"/>
  </w:num>
  <w:num w:numId="20">
    <w:abstractNumId w:val="12"/>
  </w:num>
  <w:num w:numId="21">
    <w:abstractNumId w:val="9"/>
  </w:num>
  <w:num w:numId="2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33"/>
    <w:rsid w:val="0000468F"/>
    <w:rsid w:val="00070C7F"/>
    <w:rsid w:val="00076EB0"/>
    <w:rsid w:val="00081938"/>
    <w:rsid w:val="000C76DB"/>
    <w:rsid w:val="000D6F01"/>
    <w:rsid w:val="000F2802"/>
    <w:rsid w:val="000F61F4"/>
    <w:rsid w:val="00107DC5"/>
    <w:rsid w:val="00133A23"/>
    <w:rsid w:val="00135BEE"/>
    <w:rsid w:val="00143F9F"/>
    <w:rsid w:val="0016167E"/>
    <w:rsid w:val="001C72A9"/>
    <w:rsid w:val="001E33A0"/>
    <w:rsid w:val="001E3E12"/>
    <w:rsid w:val="001E5629"/>
    <w:rsid w:val="001E7D43"/>
    <w:rsid w:val="00222DA9"/>
    <w:rsid w:val="00246B3D"/>
    <w:rsid w:val="00261E37"/>
    <w:rsid w:val="00272D66"/>
    <w:rsid w:val="00280E25"/>
    <w:rsid w:val="00287EAD"/>
    <w:rsid w:val="002928A3"/>
    <w:rsid w:val="002A0554"/>
    <w:rsid w:val="002C0D19"/>
    <w:rsid w:val="002F5C53"/>
    <w:rsid w:val="00317F0E"/>
    <w:rsid w:val="00330650"/>
    <w:rsid w:val="00350434"/>
    <w:rsid w:val="003649FD"/>
    <w:rsid w:val="00393EA4"/>
    <w:rsid w:val="00452F10"/>
    <w:rsid w:val="00456C5F"/>
    <w:rsid w:val="0046069B"/>
    <w:rsid w:val="004E4633"/>
    <w:rsid w:val="00536A0D"/>
    <w:rsid w:val="00536A61"/>
    <w:rsid w:val="00542A0C"/>
    <w:rsid w:val="005730C3"/>
    <w:rsid w:val="00574EA2"/>
    <w:rsid w:val="00650B5F"/>
    <w:rsid w:val="006834DC"/>
    <w:rsid w:val="00684AD8"/>
    <w:rsid w:val="006A666B"/>
    <w:rsid w:val="006B31B8"/>
    <w:rsid w:val="006B3C87"/>
    <w:rsid w:val="006C5EDA"/>
    <w:rsid w:val="006D75B4"/>
    <w:rsid w:val="00722EE5"/>
    <w:rsid w:val="007279FE"/>
    <w:rsid w:val="00757013"/>
    <w:rsid w:val="00771A96"/>
    <w:rsid w:val="007A4685"/>
    <w:rsid w:val="007A7316"/>
    <w:rsid w:val="007B0B4D"/>
    <w:rsid w:val="0080410D"/>
    <w:rsid w:val="00823F09"/>
    <w:rsid w:val="00841E0A"/>
    <w:rsid w:val="00854F3C"/>
    <w:rsid w:val="008A212A"/>
    <w:rsid w:val="009167ED"/>
    <w:rsid w:val="0097586B"/>
    <w:rsid w:val="00982651"/>
    <w:rsid w:val="009A3207"/>
    <w:rsid w:val="009D7F6F"/>
    <w:rsid w:val="009E03F9"/>
    <w:rsid w:val="00A37FFE"/>
    <w:rsid w:val="00A45EAF"/>
    <w:rsid w:val="00A515A6"/>
    <w:rsid w:val="00A74863"/>
    <w:rsid w:val="00A87838"/>
    <w:rsid w:val="00AB33ED"/>
    <w:rsid w:val="00AB3D04"/>
    <w:rsid w:val="00AE79CF"/>
    <w:rsid w:val="00AF1372"/>
    <w:rsid w:val="00B13895"/>
    <w:rsid w:val="00B546C4"/>
    <w:rsid w:val="00B66879"/>
    <w:rsid w:val="00BB205A"/>
    <w:rsid w:val="00BC39E5"/>
    <w:rsid w:val="00BE17B6"/>
    <w:rsid w:val="00BE7D17"/>
    <w:rsid w:val="00BF4572"/>
    <w:rsid w:val="00C04C1D"/>
    <w:rsid w:val="00C41855"/>
    <w:rsid w:val="00C56D10"/>
    <w:rsid w:val="00C624AB"/>
    <w:rsid w:val="00C6349F"/>
    <w:rsid w:val="00C65D96"/>
    <w:rsid w:val="00C862FA"/>
    <w:rsid w:val="00C86F48"/>
    <w:rsid w:val="00CA29EA"/>
    <w:rsid w:val="00CC30E6"/>
    <w:rsid w:val="00CE0865"/>
    <w:rsid w:val="00CF5452"/>
    <w:rsid w:val="00D0008F"/>
    <w:rsid w:val="00D140FF"/>
    <w:rsid w:val="00D546EA"/>
    <w:rsid w:val="00D73F7C"/>
    <w:rsid w:val="00D82BE6"/>
    <w:rsid w:val="00D85434"/>
    <w:rsid w:val="00D97627"/>
    <w:rsid w:val="00DD7111"/>
    <w:rsid w:val="00E03CAF"/>
    <w:rsid w:val="00E13453"/>
    <w:rsid w:val="00E14695"/>
    <w:rsid w:val="00E4285C"/>
    <w:rsid w:val="00E46A4A"/>
    <w:rsid w:val="00E53227"/>
    <w:rsid w:val="00EA2A28"/>
    <w:rsid w:val="00EA616C"/>
    <w:rsid w:val="00ED26F8"/>
    <w:rsid w:val="00EE1E0A"/>
    <w:rsid w:val="00F0757C"/>
    <w:rsid w:val="00F16386"/>
    <w:rsid w:val="00F300A2"/>
    <w:rsid w:val="00F400A8"/>
    <w:rsid w:val="00F46EFC"/>
    <w:rsid w:val="00F57428"/>
    <w:rsid w:val="00F61663"/>
    <w:rsid w:val="00F8548F"/>
    <w:rsid w:val="00FA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B2F22"/>
  <w15:docId w15:val="{9133E36B-84FE-4B95-B3A6-09BD8EB9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6C5EDA"/>
    <w:pPr>
      <w:numPr>
        <w:numId w:val="0"/>
      </w:numPr>
      <w:spacing w:line="280" w:lineRule="atLeast"/>
      <w:jc w:val="both"/>
      <w:outlineLvl w:val="1"/>
    </w:pPr>
    <w:rPr>
      <w:rFonts w:asciiTheme="minorHAnsi" w:hAnsiTheme="minorHAnsi" w:cstheme="minorHAnsi"/>
      <w:iCs/>
      <w:caps w:val="0"/>
      <w:color w:val="808080" w:themeColor="background1" w:themeShade="80"/>
      <w:sz w:val="28"/>
      <w:szCs w:val="28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6C5EDA"/>
    <w:rPr>
      <w:rFonts w:eastAsia="Times New Roman" w:cstheme="minorHAnsi"/>
      <w:b/>
      <w:iCs/>
      <w:color w:val="808080" w:themeColor="background1" w:themeShade="80"/>
      <w:kern w:val="28"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  <w:style w:type="paragraph" w:customStyle="1" w:styleId="Standard">
    <w:name w:val="Standard"/>
    <w:uiPriority w:val="99"/>
    <w:rsid w:val="00823F09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customStyle="1" w:styleId="NormlnOdsazen">
    <w:name w:val="Normální  + Odsazení"/>
    <w:basedOn w:val="Normln"/>
    <w:rsid w:val="00823F09"/>
    <w:pPr>
      <w:numPr>
        <w:numId w:val="10"/>
      </w:numPr>
      <w:spacing w:after="120"/>
      <w:jc w:val="both"/>
    </w:pPr>
    <w:rPr>
      <w:rFonts w:ascii="Verdana" w:eastAsia="Batang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98FC5-24C9-4F31-95BF-33B88625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MMCH</cp:lastModifiedBy>
  <cp:revision>2</cp:revision>
  <cp:lastPrinted>2024-01-25T05:59:00Z</cp:lastPrinted>
  <dcterms:created xsi:type="dcterms:W3CDTF">2025-11-09T19:04:00Z</dcterms:created>
  <dcterms:modified xsi:type="dcterms:W3CDTF">2025-11-09T19:04:00Z</dcterms:modified>
</cp:coreProperties>
</file>