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E2A65" w14:textId="77777777" w:rsidR="00087D49" w:rsidRPr="00FE4AF9" w:rsidRDefault="00087D49" w:rsidP="00087D49">
      <w:pPr>
        <w:rPr>
          <w:rFonts w:asciiTheme="minorHAnsi" w:hAnsiTheme="minorHAnsi" w:cs="Arial"/>
          <w:szCs w:val="22"/>
        </w:rPr>
      </w:pPr>
      <w:bookmarkStart w:id="0" w:name="_GoBack"/>
      <w:bookmarkEnd w:id="0"/>
    </w:p>
    <w:p w14:paraId="009D317F" w14:textId="77777777" w:rsidR="00087D49" w:rsidRPr="00FE4AF9" w:rsidRDefault="00087D49" w:rsidP="00087D49">
      <w:pPr>
        <w:pStyle w:val="Nadpis3"/>
        <w:jc w:val="center"/>
        <w:rPr>
          <w:rFonts w:asciiTheme="minorHAnsi" w:hAnsiTheme="minorHAnsi" w:cs="Arial"/>
          <w:szCs w:val="32"/>
        </w:rPr>
      </w:pPr>
      <w:r w:rsidRPr="00FE4AF9">
        <w:rPr>
          <w:rFonts w:asciiTheme="minorHAnsi" w:hAnsiTheme="minorHAnsi" w:cs="Arial"/>
          <w:szCs w:val="32"/>
        </w:rPr>
        <w:t>SMLOUVA O DÍLO</w:t>
      </w:r>
    </w:p>
    <w:p w14:paraId="29808F95" w14:textId="77777777" w:rsidR="00087D49" w:rsidRPr="00FE4AF9" w:rsidRDefault="00087D49" w:rsidP="00087D49">
      <w:pPr>
        <w:jc w:val="center"/>
        <w:rPr>
          <w:rFonts w:asciiTheme="minorHAnsi" w:hAnsiTheme="minorHAnsi"/>
          <w:szCs w:val="22"/>
        </w:rPr>
      </w:pPr>
      <w:r w:rsidRPr="00FE4AF9">
        <w:rPr>
          <w:rFonts w:asciiTheme="minorHAnsi" w:hAnsiTheme="minorHAnsi"/>
          <w:szCs w:val="22"/>
        </w:rPr>
        <w:t xml:space="preserve">uzavřená dle § 2586 a násl. zákona č. 89/2012 Sb., občanský zákoník, </w:t>
      </w:r>
    </w:p>
    <w:p w14:paraId="441114AE" w14:textId="77777777" w:rsidR="00087D49" w:rsidRPr="00FE4AF9" w:rsidRDefault="00087D49" w:rsidP="00087D49">
      <w:pPr>
        <w:jc w:val="center"/>
        <w:rPr>
          <w:rFonts w:asciiTheme="minorHAnsi" w:hAnsiTheme="minorHAnsi"/>
          <w:szCs w:val="22"/>
        </w:rPr>
      </w:pPr>
    </w:p>
    <w:p w14:paraId="5E533C7A" w14:textId="77777777" w:rsidR="00087D49" w:rsidRPr="00FE4AF9" w:rsidRDefault="00087D49" w:rsidP="00087D49">
      <w:pPr>
        <w:rPr>
          <w:rFonts w:asciiTheme="minorHAnsi" w:hAnsiTheme="minorHAnsi"/>
          <w:szCs w:val="22"/>
        </w:rPr>
      </w:pPr>
      <w:r w:rsidRPr="00FE4AF9">
        <w:rPr>
          <w:rFonts w:asciiTheme="minorHAnsi" w:hAnsiTheme="minorHAnsi"/>
          <w:szCs w:val="22"/>
        </w:rPr>
        <w:t>mezi účastníky:</w:t>
      </w:r>
    </w:p>
    <w:p w14:paraId="3A43EDA3" w14:textId="77777777" w:rsidR="00087D49" w:rsidRPr="00FE4AF9" w:rsidRDefault="00087D49" w:rsidP="00087D49">
      <w:pPr>
        <w:pStyle w:val="Zkladntext"/>
        <w:rPr>
          <w:rFonts w:asciiTheme="minorHAnsi" w:hAnsiTheme="minorHAnsi" w:cs="Arial"/>
          <w:szCs w:val="22"/>
        </w:rPr>
      </w:pPr>
    </w:p>
    <w:p w14:paraId="5B004D78" w14:textId="77777777" w:rsidR="00087D49" w:rsidRPr="00FE4AF9" w:rsidRDefault="00087D49" w:rsidP="00087D49">
      <w:pPr>
        <w:tabs>
          <w:tab w:val="left" w:pos="2835"/>
        </w:tabs>
        <w:rPr>
          <w:rFonts w:asciiTheme="minorHAnsi" w:hAnsiTheme="minorHAnsi" w:cs="Arial"/>
          <w:b/>
          <w:bCs/>
          <w:snapToGrid w:val="0"/>
        </w:rPr>
      </w:pPr>
      <w:r w:rsidRPr="00FE4AF9">
        <w:rPr>
          <w:rFonts w:asciiTheme="minorHAnsi" w:hAnsiTheme="minorHAnsi" w:cs="Arial"/>
          <w:b/>
          <w:bCs/>
          <w:snapToGrid w:val="0"/>
        </w:rPr>
        <w:t>STATUTÁRNÍ MĚSTO CHOMUTOV</w:t>
      </w:r>
    </w:p>
    <w:p w14:paraId="35A8EAD5" w14:textId="77777777" w:rsidR="00087D49" w:rsidRPr="00FE4AF9" w:rsidRDefault="00087D49" w:rsidP="00087D49">
      <w:pPr>
        <w:tabs>
          <w:tab w:val="left" w:pos="3119"/>
        </w:tabs>
        <w:rPr>
          <w:rFonts w:asciiTheme="minorHAnsi" w:hAnsiTheme="minorHAnsi" w:cs="Arial"/>
          <w:iCs/>
          <w:snapToGrid w:val="0"/>
        </w:rPr>
      </w:pPr>
      <w:r w:rsidRPr="00FE4AF9">
        <w:rPr>
          <w:rFonts w:asciiTheme="minorHAnsi" w:hAnsiTheme="minorHAnsi" w:cs="Arial"/>
          <w:iCs/>
          <w:snapToGrid w:val="0"/>
        </w:rPr>
        <w:t>sídlo:</w:t>
      </w:r>
      <w:r w:rsidRPr="00FE4AF9">
        <w:rPr>
          <w:rFonts w:asciiTheme="minorHAnsi" w:hAnsiTheme="minorHAnsi" w:cs="Arial"/>
          <w:iCs/>
          <w:snapToGrid w:val="0"/>
        </w:rPr>
        <w:tab/>
        <w:t>Zborovská 4602, 430 28 Chomutov</w:t>
      </w:r>
    </w:p>
    <w:p w14:paraId="2C45B8FC" w14:textId="276BB830" w:rsidR="00087D49" w:rsidRPr="00FE4AF9" w:rsidRDefault="00087D49" w:rsidP="00087D49">
      <w:pPr>
        <w:tabs>
          <w:tab w:val="left" w:pos="3119"/>
        </w:tabs>
        <w:rPr>
          <w:rFonts w:asciiTheme="minorHAnsi" w:hAnsiTheme="minorHAnsi" w:cs="Arial"/>
          <w:iCs/>
          <w:snapToGrid w:val="0"/>
        </w:rPr>
      </w:pPr>
      <w:r w:rsidRPr="00FE4AF9">
        <w:rPr>
          <w:rFonts w:asciiTheme="minorHAnsi" w:hAnsiTheme="minorHAnsi" w:cs="Arial"/>
          <w:iCs/>
          <w:snapToGrid w:val="0"/>
        </w:rPr>
        <w:t>zastupuje:</w:t>
      </w:r>
      <w:r w:rsidRPr="00FE4AF9">
        <w:rPr>
          <w:rFonts w:asciiTheme="minorHAnsi" w:hAnsiTheme="minorHAnsi" w:cs="Arial"/>
          <w:iCs/>
          <w:snapToGrid w:val="0"/>
        </w:rPr>
        <w:tab/>
      </w:r>
      <w:r w:rsidR="000D4364">
        <w:rPr>
          <w:rFonts w:asciiTheme="minorHAnsi" w:hAnsiTheme="minorHAnsi" w:cs="Arial"/>
          <w:iCs/>
          <w:snapToGrid w:val="0"/>
        </w:rPr>
        <w:t>Mgr.</w:t>
      </w:r>
      <w:r w:rsidRPr="00FE4AF9">
        <w:rPr>
          <w:rFonts w:asciiTheme="minorHAnsi" w:hAnsiTheme="minorHAnsi" w:cs="Arial"/>
          <w:iCs/>
          <w:snapToGrid w:val="0"/>
        </w:rPr>
        <w:t xml:space="preserve"> </w:t>
      </w:r>
      <w:r w:rsidR="000D4364">
        <w:rPr>
          <w:rFonts w:asciiTheme="minorHAnsi" w:hAnsiTheme="minorHAnsi" w:cs="Arial"/>
          <w:iCs/>
          <w:snapToGrid w:val="0"/>
        </w:rPr>
        <w:t>Milan Märc</w:t>
      </w:r>
      <w:r w:rsidRPr="00FE4AF9">
        <w:rPr>
          <w:rFonts w:asciiTheme="minorHAnsi" w:hAnsiTheme="minorHAnsi" w:cs="Arial"/>
          <w:iCs/>
          <w:snapToGrid w:val="0"/>
        </w:rPr>
        <w:t>, primátor</w:t>
      </w:r>
    </w:p>
    <w:p w14:paraId="09D65997" w14:textId="77777777" w:rsidR="00087D49" w:rsidRPr="00FE4AF9" w:rsidRDefault="00087D49" w:rsidP="00087D49">
      <w:pPr>
        <w:tabs>
          <w:tab w:val="left" w:pos="3119"/>
        </w:tabs>
        <w:rPr>
          <w:rFonts w:asciiTheme="minorHAnsi" w:hAnsiTheme="minorHAnsi" w:cs="Arial"/>
          <w:iCs/>
          <w:snapToGrid w:val="0"/>
        </w:rPr>
      </w:pPr>
      <w:r w:rsidRPr="00FE4AF9">
        <w:rPr>
          <w:rFonts w:asciiTheme="minorHAnsi" w:hAnsiTheme="minorHAnsi" w:cs="Arial"/>
          <w:iCs/>
          <w:snapToGrid w:val="0"/>
        </w:rPr>
        <w:t>IČ:</w:t>
      </w:r>
      <w:r w:rsidRPr="00FE4AF9">
        <w:rPr>
          <w:rFonts w:asciiTheme="minorHAnsi" w:hAnsiTheme="minorHAnsi" w:cs="Arial"/>
          <w:iCs/>
          <w:snapToGrid w:val="0"/>
        </w:rPr>
        <w:tab/>
        <w:t>00261891</w:t>
      </w:r>
    </w:p>
    <w:p w14:paraId="7F37B89D" w14:textId="77777777" w:rsidR="00087D49" w:rsidRPr="00FE4AF9" w:rsidRDefault="00087D49" w:rsidP="00087D49">
      <w:pPr>
        <w:tabs>
          <w:tab w:val="left" w:pos="3119"/>
        </w:tabs>
        <w:rPr>
          <w:rFonts w:asciiTheme="minorHAnsi" w:hAnsiTheme="minorHAnsi" w:cs="Arial"/>
          <w:iCs/>
          <w:snapToGrid w:val="0"/>
        </w:rPr>
      </w:pPr>
      <w:r w:rsidRPr="00FE4AF9">
        <w:rPr>
          <w:rFonts w:asciiTheme="minorHAnsi" w:hAnsiTheme="minorHAnsi" w:cs="Arial"/>
          <w:iCs/>
          <w:snapToGrid w:val="0"/>
        </w:rPr>
        <w:t>DIČ:</w:t>
      </w:r>
      <w:r w:rsidRPr="00FE4AF9">
        <w:rPr>
          <w:rFonts w:asciiTheme="minorHAnsi" w:hAnsiTheme="minorHAnsi" w:cs="Arial"/>
          <w:iCs/>
          <w:snapToGrid w:val="0"/>
        </w:rPr>
        <w:tab/>
        <w:t>CZ00261891</w:t>
      </w:r>
    </w:p>
    <w:p w14:paraId="781E4716" w14:textId="77777777" w:rsidR="00F2638F" w:rsidRPr="00E340DA" w:rsidRDefault="00F2638F" w:rsidP="00F2638F">
      <w:pPr>
        <w:tabs>
          <w:tab w:val="left" w:pos="3119"/>
        </w:tabs>
        <w:rPr>
          <w:rFonts w:cs="Arial"/>
          <w:iCs/>
          <w:snapToGrid w:val="0"/>
        </w:rPr>
      </w:pPr>
      <w:r w:rsidRPr="00E340DA">
        <w:rPr>
          <w:rFonts w:cs="Arial"/>
          <w:iCs/>
          <w:snapToGrid w:val="0"/>
        </w:rPr>
        <w:t>bankovní spojení:</w:t>
      </w:r>
      <w:r w:rsidRPr="00E340DA">
        <w:rPr>
          <w:rFonts w:cs="Arial"/>
          <w:iCs/>
          <w:snapToGrid w:val="0"/>
        </w:rPr>
        <w:tab/>
      </w:r>
      <w:proofErr w:type="spellStart"/>
      <w:r w:rsidRPr="00E340DA">
        <w:rPr>
          <w:rFonts w:cs="Arial"/>
          <w:iCs/>
          <w:snapToGrid w:val="0"/>
        </w:rPr>
        <w:t>UniCredit</w:t>
      </w:r>
      <w:proofErr w:type="spellEnd"/>
      <w:r w:rsidRPr="00E340DA">
        <w:rPr>
          <w:rFonts w:cs="Arial"/>
          <w:iCs/>
          <w:snapToGrid w:val="0"/>
        </w:rPr>
        <w:t xml:space="preserve"> Bank Czech Republic and Slovakia, a.s.              </w:t>
      </w:r>
    </w:p>
    <w:p w14:paraId="3C9A1459" w14:textId="77777777" w:rsidR="00F2638F" w:rsidRPr="00E54C57" w:rsidRDefault="00F2638F" w:rsidP="00F2638F">
      <w:pPr>
        <w:tabs>
          <w:tab w:val="left" w:pos="3119"/>
        </w:tabs>
        <w:rPr>
          <w:szCs w:val="22"/>
        </w:rPr>
      </w:pPr>
      <w:r w:rsidRPr="00E340DA">
        <w:rPr>
          <w:rFonts w:cs="Arial"/>
          <w:iCs/>
          <w:snapToGrid w:val="0"/>
        </w:rPr>
        <w:t>číslo účtu:</w:t>
      </w:r>
      <w:r w:rsidRPr="00E340DA">
        <w:rPr>
          <w:rFonts w:cs="Arial"/>
          <w:iCs/>
          <w:snapToGrid w:val="0"/>
        </w:rPr>
        <w:tab/>
        <w:t>430043/2700</w:t>
      </w:r>
      <w:r>
        <w:rPr>
          <w:szCs w:val="22"/>
        </w:rPr>
        <w:t xml:space="preserve">                           </w:t>
      </w:r>
    </w:p>
    <w:p w14:paraId="7C729B5D" w14:textId="7E0B6FD2" w:rsidR="00087D49" w:rsidRPr="00CD4CDF" w:rsidRDefault="00F2638F" w:rsidP="00F2638F">
      <w:pPr>
        <w:tabs>
          <w:tab w:val="left" w:pos="3119"/>
        </w:tabs>
        <w:rPr>
          <w:rFonts w:asciiTheme="minorHAnsi" w:hAnsiTheme="minorHAnsi" w:cs="Arial"/>
          <w:b/>
          <w:snapToGrid w:val="0"/>
          <w:szCs w:val="22"/>
        </w:rPr>
      </w:pPr>
      <w:r w:rsidRPr="00CD4CDF">
        <w:rPr>
          <w:rFonts w:asciiTheme="minorHAnsi" w:hAnsiTheme="minorHAnsi" w:cs="Arial"/>
          <w:b/>
          <w:snapToGrid w:val="0"/>
          <w:szCs w:val="22"/>
        </w:rPr>
        <w:t xml:space="preserve"> </w:t>
      </w:r>
      <w:r w:rsidR="00087D49" w:rsidRPr="00CD4CDF">
        <w:rPr>
          <w:rFonts w:asciiTheme="minorHAnsi" w:hAnsiTheme="minorHAnsi" w:cs="Arial"/>
          <w:b/>
          <w:snapToGrid w:val="0"/>
          <w:szCs w:val="22"/>
        </w:rPr>
        <w:t>(dále jen “objednatel“)</w:t>
      </w:r>
    </w:p>
    <w:p w14:paraId="53BF3326" w14:textId="77777777" w:rsidR="00087D49" w:rsidRPr="00FE4AF9" w:rsidRDefault="00087D49" w:rsidP="00087D49">
      <w:pPr>
        <w:tabs>
          <w:tab w:val="left" w:pos="3119"/>
        </w:tabs>
        <w:rPr>
          <w:rFonts w:asciiTheme="minorHAnsi" w:hAnsiTheme="minorHAnsi" w:cs="Arial"/>
          <w:snapToGrid w:val="0"/>
          <w:szCs w:val="22"/>
        </w:rPr>
      </w:pPr>
    </w:p>
    <w:p w14:paraId="691A1617" w14:textId="77777777" w:rsidR="00087D49" w:rsidRPr="00FE4AF9" w:rsidRDefault="00087D49" w:rsidP="00087D49">
      <w:pPr>
        <w:tabs>
          <w:tab w:val="left" w:pos="3119"/>
        </w:tabs>
        <w:rPr>
          <w:rFonts w:asciiTheme="minorHAnsi" w:hAnsiTheme="minorHAnsi" w:cs="Arial"/>
          <w:snapToGrid w:val="0"/>
          <w:szCs w:val="22"/>
        </w:rPr>
      </w:pPr>
      <w:r w:rsidRPr="00FE4AF9">
        <w:rPr>
          <w:rFonts w:asciiTheme="minorHAnsi" w:hAnsiTheme="minorHAnsi" w:cs="Arial"/>
          <w:snapToGrid w:val="0"/>
          <w:szCs w:val="22"/>
        </w:rPr>
        <w:t>a</w:t>
      </w:r>
    </w:p>
    <w:p w14:paraId="28CE4FAA" w14:textId="77777777" w:rsidR="00087D49" w:rsidRPr="00FE4AF9" w:rsidRDefault="00087D49" w:rsidP="00087D49">
      <w:pPr>
        <w:tabs>
          <w:tab w:val="left" w:pos="3119"/>
        </w:tabs>
        <w:rPr>
          <w:rFonts w:asciiTheme="minorHAnsi" w:hAnsiTheme="minorHAnsi" w:cs="Arial"/>
          <w:snapToGrid w:val="0"/>
          <w:szCs w:val="22"/>
        </w:rPr>
      </w:pPr>
    </w:p>
    <w:p w14:paraId="0DD30866" w14:textId="4BC11060" w:rsidR="00087D49" w:rsidRPr="00B00482" w:rsidRDefault="00F2638F" w:rsidP="00087D49">
      <w:pPr>
        <w:tabs>
          <w:tab w:val="left" w:pos="3119"/>
        </w:tabs>
        <w:rPr>
          <w:rFonts w:asciiTheme="minorHAnsi" w:hAnsiTheme="minorHAnsi" w:cs="Arial"/>
          <w:b/>
          <w:bCs/>
          <w:szCs w:val="22"/>
        </w:rPr>
      </w:pPr>
      <w:r>
        <w:rPr>
          <w:rFonts w:asciiTheme="minorHAnsi" w:hAnsiTheme="minorHAnsi"/>
          <w:b/>
          <w:bCs/>
          <w:szCs w:val="22"/>
        </w:rPr>
        <w:t>XXX</w:t>
      </w:r>
    </w:p>
    <w:p w14:paraId="73F5EA26" w14:textId="40FC05CC" w:rsidR="00087D49" w:rsidRPr="00B00482" w:rsidRDefault="00087D49" w:rsidP="00087D49">
      <w:pPr>
        <w:tabs>
          <w:tab w:val="left" w:pos="3119"/>
        </w:tabs>
        <w:rPr>
          <w:rFonts w:asciiTheme="minorHAnsi" w:hAnsiTheme="minorHAnsi" w:cs="Arial"/>
          <w:snapToGrid w:val="0"/>
          <w:szCs w:val="22"/>
        </w:rPr>
      </w:pPr>
      <w:r w:rsidRPr="00B00482">
        <w:rPr>
          <w:rFonts w:asciiTheme="minorHAnsi" w:hAnsiTheme="minorHAnsi" w:cs="Arial"/>
          <w:snapToGrid w:val="0"/>
          <w:szCs w:val="22"/>
        </w:rPr>
        <w:t>sídlo:</w:t>
      </w:r>
      <w:r w:rsidRPr="00B00482">
        <w:rPr>
          <w:rFonts w:asciiTheme="minorHAnsi" w:hAnsiTheme="minorHAnsi" w:cs="Arial"/>
          <w:snapToGrid w:val="0"/>
          <w:szCs w:val="22"/>
        </w:rPr>
        <w:tab/>
      </w:r>
    </w:p>
    <w:p w14:paraId="3C249D61" w14:textId="1F774258" w:rsidR="00087D49" w:rsidRPr="00B00482" w:rsidRDefault="00087D49" w:rsidP="00087D49">
      <w:pPr>
        <w:tabs>
          <w:tab w:val="left" w:pos="3119"/>
        </w:tabs>
        <w:rPr>
          <w:rFonts w:asciiTheme="minorHAnsi" w:hAnsiTheme="minorHAnsi" w:cs="Arial"/>
          <w:snapToGrid w:val="0"/>
          <w:szCs w:val="22"/>
        </w:rPr>
      </w:pPr>
      <w:r w:rsidRPr="00B00482">
        <w:rPr>
          <w:rFonts w:asciiTheme="minorHAnsi" w:hAnsiTheme="minorHAnsi" w:cs="Arial"/>
          <w:snapToGrid w:val="0"/>
          <w:szCs w:val="22"/>
        </w:rPr>
        <w:t>adresa pro doručování:</w:t>
      </w:r>
      <w:r w:rsidRPr="00B00482">
        <w:rPr>
          <w:rFonts w:asciiTheme="minorHAnsi" w:hAnsiTheme="minorHAnsi" w:cs="Arial"/>
          <w:snapToGrid w:val="0"/>
          <w:szCs w:val="22"/>
        </w:rPr>
        <w:tab/>
      </w:r>
    </w:p>
    <w:p w14:paraId="63B66987" w14:textId="3D38FEA3" w:rsidR="00087D49" w:rsidRPr="00B00482" w:rsidRDefault="00087D49" w:rsidP="00087D49">
      <w:pPr>
        <w:tabs>
          <w:tab w:val="left" w:pos="3119"/>
        </w:tabs>
        <w:rPr>
          <w:rFonts w:asciiTheme="minorHAnsi" w:hAnsiTheme="minorHAnsi" w:cs="Arial"/>
          <w:bCs/>
          <w:szCs w:val="22"/>
        </w:rPr>
      </w:pPr>
      <w:r w:rsidRPr="00B00482">
        <w:rPr>
          <w:rFonts w:asciiTheme="minorHAnsi" w:hAnsiTheme="minorHAnsi" w:cs="Arial"/>
          <w:bCs/>
          <w:szCs w:val="22"/>
        </w:rPr>
        <w:t xml:space="preserve">IČ: </w:t>
      </w:r>
      <w:r w:rsidRPr="00B00482">
        <w:rPr>
          <w:rFonts w:asciiTheme="minorHAnsi" w:hAnsiTheme="minorHAnsi" w:cs="Arial"/>
          <w:bCs/>
          <w:szCs w:val="22"/>
        </w:rPr>
        <w:tab/>
      </w:r>
    </w:p>
    <w:p w14:paraId="67FB5155" w14:textId="4E8D96CB" w:rsidR="00087D49" w:rsidRPr="00B00482" w:rsidRDefault="00087D49" w:rsidP="00087D49">
      <w:pPr>
        <w:tabs>
          <w:tab w:val="left" w:pos="3119"/>
        </w:tabs>
        <w:rPr>
          <w:rFonts w:asciiTheme="minorHAnsi" w:hAnsiTheme="minorHAnsi" w:cs="Arial"/>
          <w:bCs/>
          <w:szCs w:val="22"/>
        </w:rPr>
      </w:pPr>
      <w:r w:rsidRPr="00B00482">
        <w:rPr>
          <w:rFonts w:asciiTheme="minorHAnsi" w:hAnsiTheme="minorHAnsi" w:cs="Arial"/>
          <w:bCs/>
          <w:szCs w:val="22"/>
        </w:rPr>
        <w:t>DIČ:</w:t>
      </w:r>
      <w:r w:rsidRPr="00B00482">
        <w:rPr>
          <w:rFonts w:asciiTheme="minorHAnsi" w:hAnsiTheme="minorHAnsi" w:cs="Arial"/>
          <w:bCs/>
          <w:szCs w:val="22"/>
        </w:rPr>
        <w:tab/>
      </w:r>
    </w:p>
    <w:p w14:paraId="2F6C1C4C" w14:textId="28DED2F2" w:rsidR="00087D49" w:rsidRPr="00B00482" w:rsidRDefault="00087D49" w:rsidP="00087D49">
      <w:pPr>
        <w:tabs>
          <w:tab w:val="left" w:pos="3119"/>
        </w:tabs>
        <w:rPr>
          <w:rFonts w:asciiTheme="minorHAnsi" w:hAnsiTheme="minorHAnsi"/>
          <w:bCs/>
          <w:szCs w:val="22"/>
        </w:rPr>
      </w:pPr>
      <w:r w:rsidRPr="00B00482">
        <w:rPr>
          <w:rFonts w:asciiTheme="minorHAnsi" w:hAnsiTheme="minorHAnsi" w:cs="Arial"/>
          <w:szCs w:val="22"/>
        </w:rPr>
        <w:t xml:space="preserve">zastupuje: </w:t>
      </w:r>
      <w:r w:rsidRPr="00B00482">
        <w:rPr>
          <w:rFonts w:asciiTheme="minorHAnsi" w:hAnsiTheme="minorHAnsi" w:cs="Arial"/>
          <w:szCs w:val="22"/>
        </w:rPr>
        <w:tab/>
      </w:r>
    </w:p>
    <w:p w14:paraId="109FD0B4" w14:textId="074F68A8" w:rsidR="00087D49" w:rsidRPr="00B00482" w:rsidRDefault="00087D49" w:rsidP="00087D49">
      <w:pPr>
        <w:tabs>
          <w:tab w:val="left" w:pos="3119"/>
        </w:tabs>
        <w:rPr>
          <w:rFonts w:asciiTheme="minorHAnsi" w:hAnsiTheme="minorHAnsi" w:cs="Arial"/>
          <w:bCs/>
          <w:szCs w:val="22"/>
        </w:rPr>
      </w:pPr>
      <w:r w:rsidRPr="00B00482">
        <w:rPr>
          <w:rFonts w:asciiTheme="minorHAnsi" w:hAnsiTheme="minorHAnsi" w:cs="Arial"/>
          <w:snapToGrid w:val="0"/>
          <w:szCs w:val="22"/>
        </w:rPr>
        <w:t>bankovní spojení:</w:t>
      </w:r>
      <w:r w:rsidRPr="00B00482">
        <w:rPr>
          <w:rFonts w:asciiTheme="minorHAnsi" w:hAnsiTheme="minorHAnsi" w:cs="Arial"/>
          <w:snapToGrid w:val="0"/>
          <w:szCs w:val="22"/>
        </w:rPr>
        <w:tab/>
      </w:r>
    </w:p>
    <w:p w14:paraId="5E1650F2" w14:textId="0C6EA73D" w:rsidR="00087D49" w:rsidRPr="00B00482" w:rsidRDefault="00087D49" w:rsidP="00087D49">
      <w:pPr>
        <w:tabs>
          <w:tab w:val="left" w:pos="3119"/>
        </w:tabs>
        <w:rPr>
          <w:rFonts w:asciiTheme="minorHAnsi" w:hAnsiTheme="minorHAnsi" w:cs="Arial"/>
          <w:snapToGrid w:val="0"/>
          <w:szCs w:val="22"/>
        </w:rPr>
      </w:pPr>
      <w:r w:rsidRPr="00B00482">
        <w:rPr>
          <w:rFonts w:asciiTheme="minorHAnsi" w:hAnsiTheme="minorHAnsi" w:cs="Arial"/>
          <w:snapToGrid w:val="0"/>
          <w:szCs w:val="22"/>
        </w:rPr>
        <w:t xml:space="preserve">číslo účtu:                       </w:t>
      </w:r>
      <w:r w:rsidRPr="00B00482">
        <w:rPr>
          <w:rFonts w:asciiTheme="minorHAnsi" w:hAnsiTheme="minorHAnsi" w:cs="Arial"/>
          <w:snapToGrid w:val="0"/>
          <w:szCs w:val="22"/>
        </w:rPr>
        <w:tab/>
      </w:r>
    </w:p>
    <w:p w14:paraId="192C3FAA" w14:textId="63200DBF" w:rsidR="00087D49" w:rsidRPr="00B00482" w:rsidRDefault="00087D49" w:rsidP="00087D49">
      <w:pPr>
        <w:tabs>
          <w:tab w:val="left" w:pos="3119"/>
        </w:tabs>
        <w:rPr>
          <w:rFonts w:asciiTheme="minorHAnsi" w:hAnsiTheme="minorHAnsi" w:cs="Arial"/>
          <w:snapToGrid w:val="0"/>
          <w:szCs w:val="22"/>
        </w:rPr>
      </w:pPr>
      <w:r w:rsidRPr="00B00482">
        <w:rPr>
          <w:rFonts w:asciiTheme="minorHAnsi" w:hAnsiTheme="minorHAnsi" w:cs="Arial"/>
          <w:snapToGrid w:val="0"/>
          <w:szCs w:val="22"/>
        </w:rPr>
        <w:t xml:space="preserve">Zápis ve veřejném rejstříku vedeném u </w:t>
      </w:r>
      <w:proofErr w:type="spellStart"/>
      <w:r w:rsidR="00F2638F">
        <w:rPr>
          <w:rFonts w:asciiTheme="minorHAnsi" w:hAnsiTheme="minorHAnsi"/>
          <w:bCs/>
          <w:szCs w:val="22"/>
        </w:rPr>
        <w:t>xx</w:t>
      </w:r>
      <w:proofErr w:type="spellEnd"/>
      <w:r w:rsidRPr="00B00482">
        <w:rPr>
          <w:rFonts w:asciiTheme="minorHAnsi" w:hAnsiTheme="minorHAnsi" w:cs="Arial"/>
          <w:bCs/>
          <w:szCs w:val="22"/>
        </w:rPr>
        <w:t xml:space="preserve"> </w:t>
      </w:r>
      <w:r w:rsidRPr="00B00482">
        <w:rPr>
          <w:rFonts w:asciiTheme="minorHAnsi" w:hAnsiTheme="minorHAnsi" w:cs="Arial"/>
          <w:snapToGrid w:val="0"/>
          <w:szCs w:val="22"/>
        </w:rPr>
        <w:t xml:space="preserve">soudu v </w:t>
      </w:r>
      <w:proofErr w:type="spellStart"/>
      <w:r w:rsidR="00F2638F">
        <w:rPr>
          <w:rFonts w:asciiTheme="minorHAnsi" w:hAnsiTheme="minorHAnsi" w:cs="Arial"/>
          <w:snapToGrid w:val="0"/>
          <w:szCs w:val="22"/>
        </w:rPr>
        <w:t>xx</w:t>
      </w:r>
      <w:proofErr w:type="spellEnd"/>
      <w:r w:rsidRPr="00B00482">
        <w:rPr>
          <w:rFonts w:asciiTheme="minorHAnsi" w:hAnsiTheme="minorHAnsi" w:cs="Arial"/>
          <w:snapToGrid w:val="0"/>
          <w:szCs w:val="22"/>
        </w:rPr>
        <w:t xml:space="preserve">, oddíl </w:t>
      </w:r>
      <w:r w:rsidR="00F2638F">
        <w:rPr>
          <w:rFonts w:asciiTheme="minorHAnsi" w:hAnsiTheme="minorHAnsi" w:cs="Arial"/>
          <w:snapToGrid w:val="0"/>
          <w:szCs w:val="22"/>
        </w:rPr>
        <w:t>x</w:t>
      </w:r>
      <w:r w:rsidRPr="00B00482">
        <w:rPr>
          <w:rFonts w:asciiTheme="minorHAnsi" w:hAnsiTheme="minorHAnsi" w:cs="Arial"/>
          <w:snapToGrid w:val="0"/>
          <w:szCs w:val="22"/>
        </w:rPr>
        <w:t xml:space="preserve">, vložka </w:t>
      </w:r>
      <w:proofErr w:type="spellStart"/>
      <w:r w:rsidR="00F2638F">
        <w:rPr>
          <w:rFonts w:asciiTheme="minorHAnsi" w:hAnsiTheme="minorHAnsi" w:cs="Arial"/>
          <w:snapToGrid w:val="0"/>
          <w:szCs w:val="22"/>
        </w:rPr>
        <w:t>xx</w:t>
      </w:r>
      <w:proofErr w:type="spellEnd"/>
    </w:p>
    <w:p w14:paraId="519317E0" w14:textId="77777777" w:rsidR="00087D49" w:rsidRPr="00F2638F" w:rsidRDefault="00087D49" w:rsidP="00087D49">
      <w:pPr>
        <w:pStyle w:val="Zkladntext3"/>
        <w:tabs>
          <w:tab w:val="left" w:pos="3119"/>
        </w:tabs>
        <w:rPr>
          <w:rFonts w:asciiTheme="minorHAnsi" w:hAnsiTheme="minorHAnsi"/>
          <w:b/>
          <w:snapToGrid w:val="0"/>
          <w:szCs w:val="22"/>
        </w:rPr>
      </w:pPr>
      <w:r w:rsidRPr="00F2638F">
        <w:rPr>
          <w:rFonts w:asciiTheme="minorHAnsi" w:hAnsiTheme="minorHAnsi"/>
          <w:b/>
          <w:snapToGrid w:val="0"/>
          <w:szCs w:val="22"/>
        </w:rPr>
        <w:t>(dále jen „zhotovitel“)</w:t>
      </w:r>
    </w:p>
    <w:p w14:paraId="1307D248" w14:textId="77777777" w:rsidR="00DA3827" w:rsidRPr="00DA3827" w:rsidRDefault="00DA3827" w:rsidP="00DA3827">
      <w:pPr>
        <w:spacing w:before="240" w:after="120"/>
        <w:jc w:val="center"/>
        <w:rPr>
          <w:rFonts w:asciiTheme="minorHAnsi" w:hAnsiTheme="minorHAnsi" w:cs="Arial"/>
          <w:b/>
          <w:bCs/>
          <w:szCs w:val="22"/>
        </w:rPr>
      </w:pPr>
      <w:r w:rsidRPr="00DA3827">
        <w:rPr>
          <w:rFonts w:asciiTheme="minorHAnsi" w:hAnsiTheme="minorHAnsi" w:cs="Arial"/>
          <w:b/>
          <w:bCs/>
          <w:szCs w:val="22"/>
        </w:rPr>
        <w:t>Preambule</w:t>
      </w:r>
    </w:p>
    <w:p w14:paraId="2E1AC8D5" w14:textId="0F230AFC" w:rsidR="00146445" w:rsidRPr="00146445" w:rsidRDefault="00F43763" w:rsidP="00146445">
      <w:pPr>
        <w:rPr>
          <w:rFonts w:asciiTheme="minorHAnsi" w:hAnsiTheme="minorHAnsi" w:cstheme="minorHAnsi"/>
        </w:rPr>
      </w:pPr>
      <w:r w:rsidRPr="00146445">
        <w:rPr>
          <w:rFonts w:asciiTheme="minorHAnsi" w:hAnsiTheme="minorHAnsi" w:cstheme="minorHAnsi"/>
        </w:rPr>
        <w:t>Tato smlouva se uzavírá na základě výsledku zadávacího řízení veřejné zakázky vedené pod názvem:</w:t>
      </w:r>
      <w:r w:rsidRPr="00146445">
        <w:rPr>
          <w:rFonts w:asciiTheme="minorHAnsi" w:hAnsiTheme="minorHAnsi" w:cstheme="minorHAnsi"/>
          <w:b/>
        </w:rPr>
        <w:t xml:space="preserve"> „</w:t>
      </w:r>
      <w:r w:rsidR="00F724ED" w:rsidRPr="00F724ED">
        <w:rPr>
          <w:rFonts w:asciiTheme="minorHAnsi" w:hAnsiTheme="minorHAnsi" w:cstheme="minorHAnsi"/>
          <w:b/>
          <w:bCs/>
        </w:rPr>
        <w:t>Doplnění varovného a informačního systému Statutárního města Chomutova</w:t>
      </w:r>
      <w:r w:rsidR="00DA3827" w:rsidRPr="00146445">
        <w:rPr>
          <w:rFonts w:asciiTheme="minorHAnsi" w:hAnsiTheme="minorHAnsi" w:cstheme="minorHAnsi"/>
          <w:b/>
        </w:rPr>
        <w:t>“</w:t>
      </w:r>
      <w:r w:rsidR="00DA3827" w:rsidRPr="00146445">
        <w:rPr>
          <w:rFonts w:asciiTheme="minorHAnsi" w:hAnsiTheme="minorHAnsi" w:cstheme="minorHAnsi"/>
        </w:rPr>
        <w:t xml:space="preserve">. </w:t>
      </w:r>
    </w:p>
    <w:p w14:paraId="54976174" w14:textId="77777777" w:rsidR="00146445" w:rsidRDefault="00146445" w:rsidP="00146445">
      <w:pPr>
        <w:rPr>
          <w:rFonts w:asciiTheme="minorHAnsi" w:hAnsiTheme="minorHAnsi" w:cstheme="minorHAnsi"/>
        </w:rPr>
      </w:pPr>
    </w:p>
    <w:p w14:paraId="4E828352" w14:textId="79D00B49" w:rsidR="00DA3827" w:rsidRPr="003A5842" w:rsidRDefault="00DA3827" w:rsidP="003A5842">
      <w:pPr>
        <w:pStyle w:val="Default"/>
        <w:jc w:val="both"/>
        <w:rPr>
          <w:rFonts w:asciiTheme="minorHAnsi" w:hAnsiTheme="minorHAnsi" w:cstheme="minorHAnsi"/>
          <w:sz w:val="22"/>
          <w:szCs w:val="22"/>
        </w:rPr>
      </w:pPr>
      <w:r w:rsidRPr="003A5842">
        <w:rPr>
          <w:rFonts w:asciiTheme="minorHAnsi" w:hAnsiTheme="minorHAnsi" w:cstheme="minorHAnsi"/>
          <w:sz w:val="22"/>
          <w:szCs w:val="22"/>
        </w:rPr>
        <w:t>Veřejná zakázka byla vyhlášena a následně zadána v souvislosti s podanou žádostí o finanční příspěvek na projekt pod názvem</w:t>
      </w:r>
      <w:r w:rsidR="003A5842">
        <w:rPr>
          <w:rFonts w:asciiTheme="minorHAnsi" w:hAnsiTheme="minorHAnsi" w:cstheme="minorHAnsi"/>
          <w:sz w:val="22"/>
          <w:szCs w:val="22"/>
        </w:rPr>
        <w:t xml:space="preserve"> </w:t>
      </w:r>
      <w:r w:rsidR="00055D6B" w:rsidRPr="003A5842">
        <w:rPr>
          <w:rFonts w:asciiTheme="minorHAnsi" w:hAnsiTheme="minorHAnsi" w:cstheme="minorHAnsi"/>
          <w:b/>
          <w:sz w:val="22"/>
          <w:szCs w:val="22"/>
        </w:rPr>
        <w:t>"</w:t>
      </w:r>
      <w:r w:rsidR="00F2638F" w:rsidRPr="002E3C6A">
        <w:rPr>
          <w:rFonts w:asciiTheme="minorHAnsi" w:eastAsiaTheme="minorHAnsi" w:hAnsiTheme="minorHAnsi" w:cstheme="minorHAnsi"/>
          <w:b/>
          <w:sz w:val="22"/>
          <w:szCs w:val="22"/>
          <w:lang w:eastAsia="en-US"/>
        </w:rPr>
        <w:t>ROZŠÍŘENÍ VAROVNÉHO A VÝSTRAŽNÉHO SYSTÉMU V RÁMCI HLÁSNÉ POVODŇOVÉ SLUŽBY MĚSTA CHOMUTOVA</w:t>
      </w:r>
      <w:r w:rsidR="00C45192" w:rsidRPr="002E3C6A">
        <w:rPr>
          <w:rFonts w:asciiTheme="minorHAnsi" w:hAnsiTheme="minorHAnsi" w:cstheme="minorHAnsi"/>
          <w:b/>
          <w:sz w:val="22"/>
          <w:szCs w:val="22"/>
          <w:shd w:val="clear" w:color="auto" w:fill="FFFFFF"/>
        </w:rPr>
        <w:t xml:space="preserve">, </w:t>
      </w:r>
      <w:r w:rsidR="00F2638F" w:rsidRPr="002E3C6A">
        <w:rPr>
          <w:rFonts w:asciiTheme="minorHAnsi" w:eastAsiaTheme="minorHAnsi" w:hAnsiTheme="minorHAnsi" w:cstheme="minorHAnsi"/>
          <w:b/>
          <w:sz w:val="22"/>
          <w:szCs w:val="22"/>
          <w:lang w:eastAsia="en-US"/>
        </w:rPr>
        <w:t>CZ.05.01.03/05/23_048/0002422</w:t>
      </w:r>
      <w:r w:rsidRPr="003A5842">
        <w:rPr>
          <w:rFonts w:asciiTheme="minorHAnsi" w:hAnsiTheme="minorHAnsi" w:cstheme="minorHAnsi"/>
          <w:b/>
          <w:sz w:val="22"/>
          <w:szCs w:val="22"/>
        </w:rPr>
        <w:t>“</w:t>
      </w:r>
      <w:r w:rsidRPr="003A5842">
        <w:rPr>
          <w:rFonts w:asciiTheme="minorHAnsi" w:hAnsiTheme="minorHAnsi" w:cstheme="minorHAnsi"/>
          <w:sz w:val="22"/>
          <w:szCs w:val="22"/>
        </w:rPr>
        <w:t>, kter</w:t>
      </w:r>
      <w:r w:rsidR="00356EE2" w:rsidRPr="003A5842">
        <w:rPr>
          <w:rFonts w:asciiTheme="minorHAnsi" w:hAnsiTheme="minorHAnsi" w:cstheme="minorHAnsi"/>
          <w:sz w:val="22"/>
          <w:szCs w:val="22"/>
        </w:rPr>
        <w:t>ý byl předložen</w:t>
      </w:r>
      <w:r w:rsidR="004A505C" w:rsidRPr="003A5842">
        <w:rPr>
          <w:rFonts w:asciiTheme="minorHAnsi" w:hAnsiTheme="minorHAnsi" w:cstheme="minorHAnsi"/>
          <w:sz w:val="22"/>
          <w:szCs w:val="22"/>
        </w:rPr>
        <w:t xml:space="preserve"> na základě </w:t>
      </w:r>
      <w:r w:rsidR="004A505C" w:rsidRPr="002E3C6A">
        <w:rPr>
          <w:rFonts w:asciiTheme="minorHAnsi" w:hAnsiTheme="minorHAnsi" w:cstheme="minorHAnsi"/>
          <w:b/>
          <w:sz w:val="22"/>
          <w:szCs w:val="22"/>
        </w:rPr>
        <w:t>Výzvy k </w:t>
      </w:r>
      <w:r w:rsidRPr="002E3C6A">
        <w:rPr>
          <w:rFonts w:asciiTheme="minorHAnsi" w:hAnsiTheme="minorHAnsi" w:cstheme="minorHAnsi"/>
          <w:b/>
          <w:sz w:val="22"/>
          <w:szCs w:val="22"/>
        </w:rPr>
        <w:t xml:space="preserve">předkládání žádostí </w:t>
      </w:r>
      <w:r w:rsidR="00146445" w:rsidRPr="002E3C6A">
        <w:rPr>
          <w:rFonts w:asciiTheme="minorHAnsi" w:hAnsiTheme="minorHAnsi" w:cstheme="minorHAnsi"/>
          <w:b/>
          <w:sz w:val="22"/>
          <w:szCs w:val="22"/>
          <w:shd w:val="clear" w:color="auto" w:fill="FFFFFF"/>
        </w:rPr>
        <w:t>MŽP_</w:t>
      </w:r>
      <w:r w:rsidR="003A5842" w:rsidRPr="002E3C6A">
        <w:rPr>
          <w:rFonts w:asciiTheme="minorHAnsi" w:hAnsiTheme="minorHAnsi" w:cstheme="minorHAnsi"/>
          <w:b/>
          <w:sz w:val="22"/>
          <w:szCs w:val="22"/>
          <w:shd w:val="clear" w:color="auto" w:fill="FFFFFF"/>
        </w:rPr>
        <w:t>48</w:t>
      </w:r>
      <w:r w:rsidR="00146445" w:rsidRPr="002E3C6A">
        <w:rPr>
          <w:rFonts w:asciiTheme="minorHAnsi" w:hAnsiTheme="minorHAnsi" w:cstheme="minorHAnsi"/>
          <w:b/>
          <w:sz w:val="22"/>
          <w:szCs w:val="22"/>
          <w:shd w:val="clear" w:color="auto" w:fill="FFFFFF"/>
        </w:rPr>
        <w:t>. výzva, PO 1, SC 1.</w:t>
      </w:r>
      <w:r w:rsidR="003A5842" w:rsidRPr="002E3C6A">
        <w:rPr>
          <w:rFonts w:asciiTheme="minorHAnsi" w:hAnsiTheme="minorHAnsi" w:cstheme="minorHAnsi"/>
          <w:b/>
          <w:sz w:val="22"/>
          <w:szCs w:val="22"/>
          <w:shd w:val="clear" w:color="auto" w:fill="FFFFFF"/>
        </w:rPr>
        <w:t>3</w:t>
      </w:r>
      <w:r w:rsidR="00146445" w:rsidRPr="002E3C6A">
        <w:rPr>
          <w:rFonts w:asciiTheme="minorHAnsi" w:hAnsiTheme="minorHAnsi" w:cstheme="minorHAnsi"/>
          <w:b/>
          <w:sz w:val="22"/>
          <w:szCs w:val="22"/>
          <w:shd w:val="clear" w:color="auto" w:fill="FFFFFF"/>
        </w:rPr>
        <w:t xml:space="preserve">, </w:t>
      </w:r>
      <w:r w:rsidR="00146445" w:rsidRPr="002E3C6A">
        <w:rPr>
          <w:rFonts w:asciiTheme="minorHAnsi" w:hAnsiTheme="minorHAnsi" w:cstheme="minorHAnsi"/>
          <w:b/>
          <w:sz w:val="22"/>
          <w:szCs w:val="22"/>
        </w:rPr>
        <w:t>Aktivita 1.</w:t>
      </w:r>
      <w:r w:rsidR="003A5842" w:rsidRPr="002E3C6A">
        <w:rPr>
          <w:rFonts w:asciiTheme="minorHAnsi" w:hAnsiTheme="minorHAnsi" w:cstheme="minorHAnsi"/>
          <w:b/>
          <w:sz w:val="22"/>
          <w:szCs w:val="22"/>
        </w:rPr>
        <w:t>3.5</w:t>
      </w:r>
      <w:r w:rsidR="00146445" w:rsidRPr="003A5842">
        <w:rPr>
          <w:rFonts w:asciiTheme="minorHAnsi" w:hAnsiTheme="minorHAnsi" w:cstheme="minorHAnsi"/>
          <w:sz w:val="22"/>
          <w:szCs w:val="22"/>
        </w:rPr>
        <w:t xml:space="preserve"> </w:t>
      </w:r>
      <w:r w:rsidR="003A5842">
        <w:rPr>
          <w:rFonts w:asciiTheme="minorHAnsi" w:hAnsiTheme="minorHAnsi" w:cstheme="minorHAnsi"/>
          <w:sz w:val="22"/>
          <w:szCs w:val="22"/>
        </w:rPr>
        <w:t>–</w:t>
      </w:r>
      <w:r w:rsidR="00146445" w:rsidRPr="003A5842">
        <w:rPr>
          <w:rFonts w:asciiTheme="minorHAnsi" w:hAnsiTheme="minorHAnsi" w:cstheme="minorHAnsi"/>
          <w:sz w:val="22"/>
          <w:szCs w:val="22"/>
        </w:rPr>
        <w:t xml:space="preserve"> </w:t>
      </w:r>
      <w:r w:rsidR="003A5842">
        <w:rPr>
          <w:rFonts w:asciiTheme="minorHAnsi" w:hAnsiTheme="minorHAnsi" w:cstheme="minorHAnsi"/>
          <w:sz w:val="22"/>
          <w:szCs w:val="22"/>
        </w:rPr>
        <w:t xml:space="preserve">Podpora preventivních opatření proti povodním a suchu, zejména budování, rozšíření, zkvalitnění a obnova monitorovacích, </w:t>
      </w:r>
      <w:r w:rsidR="002E3C6A">
        <w:rPr>
          <w:rFonts w:asciiTheme="minorHAnsi" w:hAnsiTheme="minorHAnsi" w:cstheme="minorHAnsi"/>
          <w:sz w:val="22"/>
          <w:szCs w:val="22"/>
        </w:rPr>
        <w:t>předpovědních, hlásných, výstražných a varovných systémů; zpracování digitálních povodňových plánů, zpracování analýzy odtokových poměrů</w:t>
      </w:r>
      <w:r w:rsidR="00146445" w:rsidRPr="003A5842">
        <w:rPr>
          <w:rFonts w:asciiTheme="minorHAnsi" w:hAnsiTheme="minorHAnsi" w:cstheme="minorHAnsi"/>
          <w:sz w:val="22"/>
          <w:szCs w:val="22"/>
        </w:rPr>
        <w:t>.</w:t>
      </w:r>
    </w:p>
    <w:p w14:paraId="7FF4B501" w14:textId="77777777" w:rsidR="00506611" w:rsidRDefault="00506611" w:rsidP="00146445">
      <w:pPr>
        <w:rPr>
          <w:rFonts w:asciiTheme="minorHAnsi" w:hAnsiTheme="minorHAnsi" w:cstheme="minorHAnsi"/>
          <w:szCs w:val="22"/>
        </w:rPr>
      </w:pPr>
    </w:p>
    <w:p w14:paraId="47FEC45B" w14:textId="77777777" w:rsidR="00506611" w:rsidRDefault="00506611" w:rsidP="008F1109">
      <w:pPr>
        <w:spacing w:before="60"/>
        <w:rPr>
          <w:rFonts w:cs="Calibri"/>
          <w:bCs/>
          <w:szCs w:val="22"/>
        </w:rPr>
      </w:pPr>
      <w:r w:rsidRPr="000103B1">
        <w:rPr>
          <w:rFonts w:cs="Calibri"/>
          <w:bCs/>
          <w:szCs w:val="22"/>
        </w:rPr>
        <w:t xml:space="preserve">Projekt je vázán dodržováním pravidel pro žadatele a příjemce a další platnou legislativou. </w:t>
      </w:r>
    </w:p>
    <w:p w14:paraId="13BFAE5A" w14:textId="631169A9" w:rsidR="00506611" w:rsidRDefault="00506611" w:rsidP="002E3C6A">
      <w:pPr>
        <w:rPr>
          <w:sz w:val="20"/>
          <w:szCs w:val="20"/>
        </w:rPr>
      </w:pPr>
      <w:r w:rsidRPr="000103B1">
        <w:rPr>
          <w:rFonts w:cs="Calibri"/>
          <w:szCs w:val="22"/>
        </w:rPr>
        <w:t xml:space="preserve">Pravidla mohou být v průběhu realizace projektu aktualizována. Informace o aktualizaci Pravidel jsou uveřejněny na internetových stránkách </w:t>
      </w:r>
      <w:r>
        <w:t xml:space="preserve">na </w:t>
      </w:r>
      <w:hyperlink r:id="rId8" w:history="1">
        <w:r w:rsidR="002E3C6A" w:rsidRPr="002E3C6A">
          <w:rPr>
            <w:rStyle w:val="Hypertextovodkaz"/>
          </w:rPr>
          <w:t>https://opzp.cz/dotace/48-vyzva/</w:t>
        </w:r>
      </w:hyperlink>
      <w:r w:rsidR="002E3C6A">
        <w:t xml:space="preserve">. </w:t>
      </w:r>
    </w:p>
    <w:p w14:paraId="3B907DA0" w14:textId="77777777" w:rsidR="00DA3827" w:rsidRPr="00DA3827" w:rsidRDefault="00DA3827" w:rsidP="00DA3827">
      <w:pPr>
        <w:rPr>
          <w:rFonts w:asciiTheme="minorHAnsi" w:hAnsiTheme="minorHAnsi"/>
        </w:rPr>
      </w:pPr>
    </w:p>
    <w:p w14:paraId="31302F2E" w14:textId="2B66D305" w:rsidR="00DA3827" w:rsidRDefault="00DA3827" w:rsidP="00DA3827">
      <w:pPr>
        <w:rPr>
          <w:rFonts w:asciiTheme="minorHAnsi" w:hAnsiTheme="minorHAnsi"/>
        </w:rPr>
      </w:pPr>
      <w:r w:rsidRPr="00DA3827">
        <w:rPr>
          <w:rFonts w:asciiTheme="minorHAnsi" w:hAnsiTheme="minorHAnsi"/>
        </w:rPr>
        <w:t>Objednatel jako zadavatel veřejné zakázky vybral v zadávacím řízení nabídku zhotovitele, která splnila požadavky objednatele uvedené v zadávací dokumentaci a byla vyhodnocena jako nejvhodnější.</w:t>
      </w:r>
    </w:p>
    <w:p w14:paraId="22BA3C29" w14:textId="068DE4A1" w:rsidR="001D3447" w:rsidRPr="00DA3827" w:rsidRDefault="001D3447" w:rsidP="00DA3827">
      <w:pPr>
        <w:rPr>
          <w:rFonts w:asciiTheme="minorHAnsi" w:hAnsiTheme="minorHAnsi"/>
        </w:rPr>
      </w:pPr>
      <w:r w:rsidRPr="00273463">
        <w:rPr>
          <w:rFonts w:asciiTheme="minorHAnsi" w:eastAsia="Calibri" w:hAnsiTheme="minorHAnsi" w:cstheme="minorHAnsi"/>
          <w:color w:val="000000" w:themeColor="text1"/>
          <w:szCs w:val="22"/>
        </w:rPr>
        <w:lastRenderedPageBreak/>
        <w:t>V rámci zajištění dlouhodobé funkčnosti a udržitelnosti díla je veřejná zakázka spojena s</w:t>
      </w:r>
      <w:r>
        <w:rPr>
          <w:rFonts w:asciiTheme="minorHAnsi" w:eastAsia="Calibri" w:hAnsiTheme="minorHAnsi" w:cstheme="minorHAnsi"/>
          <w:color w:val="000000" w:themeColor="text1"/>
          <w:szCs w:val="22"/>
        </w:rPr>
        <w:t>e</w:t>
      </w:r>
      <w:r w:rsidRPr="00273463">
        <w:rPr>
          <w:rFonts w:asciiTheme="minorHAnsi" w:eastAsia="Calibri" w:hAnsiTheme="minorHAnsi" w:cstheme="minorHAnsi"/>
          <w:color w:val="000000" w:themeColor="text1"/>
          <w:szCs w:val="22"/>
        </w:rPr>
        <w:t xml:space="preserve"> servisní podporou po dobu </w:t>
      </w:r>
      <w:r w:rsidR="00C85CBC">
        <w:rPr>
          <w:rFonts w:asciiTheme="minorHAnsi" w:eastAsia="Calibri" w:hAnsiTheme="minorHAnsi" w:cstheme="minorHAnsi"/>
          <w:color w:val="000000" w:themeColor="text1"/>
          <w:szCs w:val="22"/>
        </w:rPr>
        <w:t>pěti</w:t>
      </w:r>
      <w:r w:rsidRPr="00273463">
        <w:rPr>
          <w:rFonts w:asciiTheme="minorHAnsi" w:eastAsia="Calibri" w:hAnsiTheme="minorHAnsi" w:cstheme="minorHAnsi"/>
          <w:color w:val="000000" w:themeColor="text1"/>
          <w:szCs w:val="22"/>
        </w:rPr>
        <w:t xml:space="preserve"> let, kter</w:t>
      </w:r>
      <w:r>
        <w:rPr>
          <w:rFonts w:asciiTheme="minorHAnsi" w:eastAsia="Calibri" w:hAnsiTheme="minorHAnsi" w:cstheme="minorHAnsi"/>
          <w:color w:val="000000" w:themeColor="text1"/>
          <w:szCs w:val="22"/>
        </w:rPr>
        <w:t>ou se zhotovitel zaváže objednateli poskytnout na základě samostatné servisní smlouvy uzavírané současně s touto smlouvou.</w:t>
      </w:r>
    </w:p>
    <w:p w14:paraId="208EB933" w14:textId="77777777" w:rsidR="00087D49" w:rsidRPr="00FE4AF9" w:rsidRDefault="00087D49" w:rsidP="00087D49">
      <w:pPr>
        <w:rPr>
          <w:rFonts w:asciiTheme="minorHAnsi" w:hAnsiTheme="minorHAnsi" w:cs="Arial"/>
          <w:b/>
          <w:bCs/>
          <w:szCs w:val="22"/>
        </w:rPr>
      </w:pPr>
    </w:p>
    <w:p w14:paraId="1E63A9EE" w14:textId="77777777" w:rsidR="00087D49" w:rsidRPr="00FE4AF9" w:rsidRDefault="00087D49" w:rsidP="00087D49">
      <w:pPr>
        <w:tabs>
          <w:tab w:val="left" w:pos="4065"/>
        </w:tabs>
        <w:jc w:val="center"/>
        <w:rPr>
          <w:rFonts w:asciiTheme="minorHAnsi" w:hAnsiTheme="minorHAnsi" w:cs="Arial"/>
          <w:b/>
          <w:bCs/>
          <w:szCs w:val="22"/>
        </w:rPr>
      </w:pPr>
      <w:r w:rsidRPr="00FE4AF9">
        <w:rPr>
          <w:rFonts w:asciiTheme="minorHAnsi" w:hAnsiTheme="minorHAnsi" w:cs="Arial"/>
          <w:b/>
          <w:bCs/>
          <w:szCs w:val="22"/>
        </w:rPr>
        <w:t>I. Předmět smlouvy</w:t>
      </w:r>
    </w:p>
    <w:p w14:paraId="707ABF1D" w14:textId="77777777" w:rsidR="00087D49" w:rsidRPr="00FE4AF9" w:rsidRDefault="00087D49" w:rsidP="00087D49">
      <w:pPr>
        <w:tabs>
          <w:tab w:val="left" w:pos="284"/>
        </w:tabs>
        <w:ind w:left="284" w:hanging="284"/>
        <w:jc w:val="center"/>
        <w:rPr>
          <w:rFonts w:asciiTheme="minorHAnsi" w:hAnsiTheme="minorHAnsi" w:cs="Arial"/>
          <w:b/>
          <w:bCs/>
          <w:szCs w:val="22"/>
        </w:rPr>
      </w:pPr>
    </w:p>
    <w:p w14:paraId="3002A975" w14:textId="77777777" w:rsidR="00087D49" w:rsidRPr="00FE4AF9" w:rsidRDefault="00087D49" w:rsidP="00087D49">
      <w:pPr>
        <w:rPr>
          <w:rFonts w:asciiTheme="minorHAnsi" w:hAnsiTheme="minorHAnsi"/>
        </w:rPr>
      </w:pPr>
      <w:r w:rsidRPr="00FE4AF9">
        <w:rPr>
          <w:rFonts w:asciiTheme="minorHAnsi" w:hAnsiTheme="minorHAnsi"/>
        </w:rPr>
        <w:t xml:space="preserve">Zhotovitel se zavazuje provést pro objednatele na svůj náklad a nebezpečí níže specifikované dílo a objednatel se zavazuje dílo převzít a zaplatit zhotoviteli cenu za jeho provedení. </w:t>
      </w:r>
    </w:p>
    <w:p w14:paraId="712BB2F6" w14:textId="77777777" w:rsidR="00087D49" w:rsidRPr="00FE4AF9" w:rsidRDefault="00087D49" w:rsidP="00087D49">
      <w:pPr>
        <w:pStyle w:val="Zkladntext2"/>
        <w:tabs>
          <w:tab w:val="left" w:pos="284"/>
        </w:tabs>
        <w:ind w:left="426" w:hanging="426"/>
        <w:jc w:val="center"/>
        <w:rPr>
          <w:rFonts w:asciiTheme="minorHAnsi" w:hAnsiTheme="minorHAnsi"/>
          <w:b/>
          <w:bCs/>
          <w:szCs w:val="22"/>
        </w:rPr>
      </w:pPr>
    </w:p>
    <w:p w14:paraId="347D6FD1" w14:textId="77777777" w:rsidR="00087D49" w:rsidRPr="00FE4AF9" w:rsidRDefault="00087D49" w:rsidP="008F1109">
      <w:pPr>
        <w:pStyle w:val="Zkladntext2"/>
        <w:tabs>
          <w:tab w:val="left" w:pos="284"/>
        </w:tabs>
        <w:spacing w:after="120"/>
        <w:ind w:left="425" w:hanging="425"/>
        <w:jc w:val="center"/>
        <w:rPr>
          <w:rFonts w:asciiTheme="minorHAnsi" w:hAnsiTheme="minorHAnsi"/>
          <w:b/>
          <w:bCs/>
          <w:szCs w:val="22"/>
        </w:rPr>
      </w:pPr>
      <w:r w:rsidRPr="00FE4AF9">
        <w:rPr>
          <w:rFonts w:asciiTheme="minorHAnsi" w:hAnsiTheme="minorHAnsi"/>
          <w:b/>
          <w:bCs/>
          <w:szCs w:val="22"/>
        </w:rPr>
        <w:t>II. Dílo</w:t>
      </w:r>
    </w:p>
    <w:p w14:paraId="1C38012D" w14:textId="1660C3AB" w:rsidR="00904D06" w:rsidRDefault="00CD295F" w:rsidP="00AD542E">
      <w:pPr>
        <w:pStyle w:val="Odstavecseseznamem"/>
        <w:numPr>
          <w:ilvl w:val="0"/>
          <w:numId w:val="19"/>
        </w:numPr>
        <w:tabs>
          <w:tab w:val="left" w:pos="9355"/>
        </w:tabs>
        <w:ind w:left="426" w:right="-1"/>
        <w:rPr>
          <w:rFonts w:asciiTheme="minorHAnsi" w:hAnsiTheme="minorHAnsi" w:cstheme="minorHAnsi"/>
        </w:rPr>
      </w:pPr>
      <w:r>
        <w:rPr>
          <w:rFonts w:asciiTheme="minorHAnsi" w:hAnsiTheme="minorHAnsi" w:cstheme="minorHAnsi"/>
        </w:rPr>
        <w:t>Dílem se v této smlouvě rozumí</w:t>
      </w:r>
      <w:r w:rsidR="000D6171" w:rsidRPr="00904D06">
        <w:rPr>
          <w:rFonts w:asciiTheme="minorHAnsi" w:hAnsiTheme="minorHAnsi" w:cstheme="minorHAnsi"/>
        </w:rPr>
        <w:t xml:space="preserve"> rozšíření</w:t>
      </w:r>
      <w:r w:rsidR="00783317" w:rsidRPr="00904D06">
        <w:rPr>
          <w:rFonts w:asciiTheme="minorHAnsi" w:hAnsiTheme="minorHAnsi" w:cstheme="minorHAnsi"/>
          <w:lang w:eastAsia="en-US"/>
        </w:rPr>
        <w:t xml:space="preserve"> stávajícího varovného informačního systému statutární</w:t>
      </w:r>
      <w:r>
        <w:rPr>
          <w:rFonts w:asciiTheme="minorHAnsi" w:hAnsiTheme="minorHAnsi" w:cstheme="minorHAnsi"/>
          <w:lang w:eastAsia="en-US"/>
        </w:rPr>
        <w:t>ho</w:t>
      </w:r>
      <w:r w:rsidR="00783317" w:rsidRPr="00904D06">
        <w:rPr>
          <w:rFonts w:asciiTheme="minorHAnsi" w:hAnsiTheme="minorHAnsi" w:cstheme="minorHAnsi"/>
          <w:lang w:eastAsia="en-US"/>
        </w:rPr>
        <w:t xml:space="preserve"> měst</w:t>
      </w:r>
      <w:r>
        <w:rPr>
          <w:rFonts w:asciiTheme="minorHAnsi" w:hAnsiTheme="minorHAnsi" w:cstheme="minorHAnsi"/>
          <w:lang w:eastAsia="en-US"/>
        </w:rPr>
        <w:t>a</w:t>
      </w:r>
      <w:r w:rsidR="00783317" w:rsidRPr="00904D06">
        <w:rPr>
          <w:rFonts w:asciiTheme="minorHAnsi" w:hAnsiTheme="minorHAnsi" w:cstheme="minorHAnsi"/>
          <w:lang w:eastAsia="en-US"/>
        </w:rPr>
        <w:t xml:space="preserve"> Chomutov</w:t>
      </w:r>
      <w:r>
        <w:rPr>
          <w:rFonts w:asciiTheme="minorHAnsi" w:hAnsiTheme="minorHAnsi" w:cstheme="minorHAnsi"/>
          <w:lang w:eastAsia="en-US"/>
        </w:rPr>
        <w:t>a</w:t>
      </w:r>
      <w:r w:rsidR="00743470">
        <w:rPr>
          <w:rFonts w:asciiTheme="minorHAnsi" w:hAnsiTheme="minorHAnsi" w:cstheme="minorHAnsi"/>
          <w:lang w:eastAsia="en-US"/>
        </w:rPr>
        <w:t xml:space="preserve"> vybudovaného v roce 2021</w:t>
      </w:r>
      <w:r>
        <w:rPr>
          <w:rFonts w:asciiTheme="minorHAnsi" w:hAnsiTheme="minorHAnsi" w:cstheme="minorHAnsi"/>
          <w:lang w:eastAsia="en-US"/>
        </w:rPr>
        <w:t xml:space="preserve"> a </w:t>
      </w:r>
      <w:r w:rsidRPr="006338C2">
        <w:t xml:space="preserve">zajišťujícího základní ozvučení povodňové oblasti </w:t>
      </w:r>
      <w:r>
        <w:t xml:space="preserve">města a integrovaných monitorů hladin </w:t>
      </w:r>
      <w:r w:rsidRPr="006338C2">
        <w:t>pro včasné varování obyvate</w:t>
      </w:r>
      <w:r>
        <w:t>l</w:t>
      </w:r>
      <w:r w:rsidR="00202B48">
        <w:t>,</w:t>
      </w:r>
      <w:r w:rsidR="005C5B1D">
        <w:t xml:space="preserve"> a to ve smyslu </w:t>
      </w:r>
      <w:r w:rsidR="005C5B1D" w:rsidRPr="00904D06">
        <w:rPr>
          <w:rFonts w:asciiTheme="minorHAnsi" w:hAnsiTheme="minorHAnsi" w:cstheme="minorHAnsi"/>
          <w:lang w:eastAsia="en-US"/>
        </w:rPr>
        <w:t xml:space="preserve">doplnění sítě bezdrátových hlásičů do míst s nedostatečným pokrytím tak, aby </w:t>
      </w:r>
      <w:r w:rsidR="00802361">
        <w:rPr>
          <w:rFonts w:asciiTheme="minorHAnsi" w:hAnsiTheme="minorHAnsi" w:cstheme="minorHAnsi"/>
          <w:lang w:eastAsia="en-US"/>
        </w:rPr>
        <w:t xml:space="preserve">systém </w:t>
      </w:r>
      <w:r w:rsidR="005C5B1D" w:rsidRPr="00904D06">
        <w:rPr>
          <w:rFonts w:asciiTheme="minorHAnsi" w:hAnsiTheme="minorHAnsi" w:cstheme="minorHAnsi"/>
          <w:lang w:eastAsia="en-US"/>
        </w:rPr>
        <w:t>zajistil ozvučení varovným signálem v</w:t>
      </w:r>
      <w:r w:rsidR="005C5B1D">
        <w:rPr>
          <w:rFonts w:asciiTheme="minorHAnsi" w:hAnsiTheme="minorHAnsi" w:cstheme="minorHAnsi"/>
          <w:lang w:eastAsia="en-US"/>
        </w:rPr>
        <w:t>e všech</w:t>
      </w:r>
      <w:r w:rsidR="005C5B1D" w:rsidRPr="00904D06">
        <w:rPr>
          <w:rFonts w:asciiTheme="minorHAnsi" w:hAnsiTheme="minorHAnsi" w:cstheme="minorHAnsi"/>
          <w:lang w:eastAsia="en-US"/>
        </w:rPr>
        <w:t> požadovaných částech města.</w:t>
      </w:r>
      <w:r w:rsidR="005C5B1D">
        <w:rPr>
          <w:rFonts w:asciiTheme="minorHAnsi" w:hAnsiTheme="minorHAnsi" w:cstheme="minorHAnsi"/>
          <w:lang w:eastAsia="en-US"/>
        </w:rPr>
        <w:t xml:space="preserve"> </w:t>
      </w:r>
      <w:r w:rsidR="005C5B1D" w:rsidRPr="00331A1A">
        <w:rPr>
          <w:rFonts w:asciiTheme="minorHAnsi" w:hAnsiTheme="minorHAnsi" w:cstheme="minorHAnsi"/>
          <w:lang w:eastAsia="en-US"/>
        </w:rPr>
        <w:t>Nové bezdrátové digitální hlásiče budou umožňovat obousměrný provoz se zpětnou kontrolou stavu na stávající odbavovací pracoviště a budou plně kompatibilní se stávajícím varovným informačním systémem statutárního města Chomutov</w:t>
      </w:r>
      <w:r w:rsidR="005C5B1D">
        <w:rPr>
          <w:rFonts w:asciiTheme="minorHAnsi" w:hAnsiTheme="minorHAnsi" w:cstheme="minorHAnsi"/>
          <w:lang w:eastAsia="en-US"/>
        </w:rPr>
        <w:t>a</w:t>
      </w:r>
      <w:r w:rsidR="005C5B1D" w:rsidRPr="00331A1A">
        <w:rPr>
          <w:rFonts w:asciiTheme="minorHAnsi" w:hAnsiTheme="minorHAnsi" w:cstheme="minorHAnsi"/>
          <w:lang w:eastAsia="en-US"/>
        </w:rPr>
        <w:t>.</w:t>
      </w:r>
      <w:r w:rsidR="005C5B1D" w:rsidRPr="005C5B1D">
        <w:rPr>
          <w:rFonts w:asciiTheme="minorHAnsi" w:hAnsiTheme="minorHAnsi" w:cstheme="minorHAnsi"/>
          <w:lang w:eastAsia="en-US"/>
        </w:rPr>
        <w:t xml:space="preserve"> </w:t>
      </w:r>
      <w:r w:rsidR="005C5B1D" w:rsidRPr="00331A1A">
        <w:rPr>
          <w:rFonts w:asciiTheme="minorHAnsi" w:hAnsiTheme="minorHAnsi" w:cstheme="minorHAnsi"/>
        </w:rPr>
        <w:t>Všechny nově dodané bezdrátové hlásiče budou připojené na stávající přijímač Jednotného systému varování a</w:t>
      </w:r>
      <w:r w:rsidR="00AC0BB6">
        <w:rPr>
          <w:rFonts w:asciiTheme="minorHAnsi" w:hAnsiTheme="minorHAnsi" w:cstheme="minorHAnsi"/>
        </w:rPr>
        <w:t> </w:t>
      </w:r>
      <w:r w:rsidR="005C5B1D" w:rsidRPr="00331A1A">
        <w:rPr>
          <w:rFonts w:asciiTheme="minorHAnsi" w:hAnsiTheme="minorHAnsi" w:cstheme="minorHAnsi"/>
        </w:rPr>
        <w:t>informování (dále jen „JSVV přijímač“)</w:t>
      </w:r>
      <w:r w:rsidR="005C5B1D">
        <w:rPr>
          <w:rFonts w:asciiTheme="minorHAnsi" w:hAnsiTheme="minorHAnsi" w:cstheme="minorHAnsi"/>
        </w:rPr>
        <w:t xml:space="preserve"> </w:t>
      </w:r>
      <w:r w:rsidR="005C5B1D" w:rsidRPr="00331A1A">
        <w:rPr>
          <w:rFonts w:asciiTheme="minorHAnsi" w:hAnsiTheme="minorHAnsi" w:cstheme="minorHAnsi"/>
        </w:rPr>
        <w:t>statutárního města Chomutov</w:t>
      </w:r>
      <w:r w:rsidR="005C5B1D">
        <w:rPr>
          <w:rFonts w:asciiTheme="minorHAnsi" w:hAnsiTheme="minorHAnsi" w:cstheme="minorHAnsi"/>
        </w:rPr>
        <w:t>a a r</w:t>
      </w:r>
      <w:r w:rsidR="005C5B1D" w:rsidRPr="00783317">
        <w:rPr>
          <w:rFonts w:asciiTheme="minorHAnsi" w:hAnsiTheme="minorHAnsi" w:cstheme="minorHAnsi"/>
          <w:lang w:eastAsia="en-US"/>
        </w:rPr>
        <w:t xml:space="preserve">ádiový převaděč zajistí kvalitní pokrytí celého území statutárního města Chomutov rádiovým signálem. Tato funkcionalita vychází ze zadávacích požadavků na varovné informační systémy a je zvlášť důležitá pro naplňování podstaty zákona </w:t>
      </w:r>
      <w:r w:rsidR="005C5B1D">
        <w:rPr>
          <w:rFonts w:asciiTheme="minorHAnsi" w:hAnsiTheme="minorHAnsi" w:cstheme="minorHAnsi"/>
          <w:lang w:eastAsia="en-US"/>
        </w:rPr>
        <w:t xml:space="preserve">č. </w:t>
      </w:r>
      <w:r w:rsidR="005C5B1D" w:rsidRPr="00783317">
        <w:rPr>
          <w:rFonts w:asciiTheme="minorHAnsi" w:hAnsiTheme="minorHAnsi" w:cstheme="minorHAnsi"/>
          <w:lang w:eastAsia="en-US"/>
        </w:rPr>
        <w:t>239/2000</w:t>
      </w:r>
      <w:r w:rsidR="00802361">
        <w:rPr>
          <w:rFonts w:asciiTheme="minorHAnsi" w:hAnsiTheme="minorHAnsi" w:cstheme="minorHAnsi"/>
          <w:lang w:eastAsia="en-US"/>
        </w:rPr>
        <w:t xml:space="preserve"> Sb., </w:t>
      </w:r>
      <w:r w:rsidR="005C5B1D" w:rsidRPr="00783317">
        <w:rPr>
          <w:rFonts w:asciiTheme="minorHAnsi" w:hAnsiTheme="minorHAnsi" w:cstheme="minorHAnsi"/>
          <w:lang w:eastAsia="en-US"/>
        </w:rPr>
        <w:t xml:space="preserve">o </w:t>
      </w:r>
      <w:r w:rsidR="00802361">
        <w:rPr>
          <w:rFonts w:asciiTheme="minorHAnsi" w:hAnsiTheme="minorHAnsi" w:cstheme="minorHAnsi"/>
          <w:lang w:eastAsia="en-US"/>
        </w:rPr>
        <w:t>integrovaném záchranném systému</w:t>
      </w:r>
      <w:r w:rsidR="005C5B1D" w:rsidRPr="00783317">
        <w:rPr>
          <w:rFonts w:asciiTheme="minorHAnsi" w:hAnsiTheme="minorHAnsi" w:cstheme="minorHAnsi"/>
          <w:lang w:eastAsia="en-US"/>
        </w:rPr>
        <w:t xml:space="preserve"> a zákona </w:t>
      </w:r>
      <w:r w:rsidR="005C5B1D">
        <w:rPr>
          <w:rFonts w:asciiTheme="minorHAnsi" w:hAnsiTheme="minorHAnsi" w:cstheme="minorHAnsi"/>
          <w:lang w:eastAsia="en-US"/>
        </w:rPr>
        <w:t xml:space="preserve">č. </w:t>
      </w:r>
      <w:r w:rsidR="005C5B1D" w:rsidRPr="00783317">
        <w:rPr>
          <w:rFonts w:asciiTheme="minorHAnsi" w:hAnsiTheme="minorHAnsi" w:cstheme="minorHAnsi"/>
          <w:lang w:eastAsia="en-US"/>
        </w:rPr>
        <w:t>240/2000 Sb.</w:t>
      </w:r>
      <w:r w:rsidR="005C5B1D">
        <w:rPr>
          <w:rFonts w:asciiTheme="minorHAnsi" w:hAnsiTheme="minorHAnsi" w:cstheme="minorHAnsi"/>
          <w:lang w:eastAsia="en-US"/>
        </w:rPr>
        <w:t>,</w:t>
      </w:r>
      <w:r w:rsidR="005C5B1D" w:rsidRPr="00783317">
        <w:rPr>
          <w:rFonts w:asciiTheme="minorHAnsi" w:hAnsiTheme="minorHAnsi" w:cstheme="minorHAnsi"/>
          <w:lang w:eastAsia="en-US"/>
        </w:rPr>
        <w:t xml:space="preserve"> o</w:t>
      </w:r>
      <w:r w:rsidR="00AC0BB6">
        <w:rPr>
          <w:rFonts w:asciiTheme="minorHAnsi" w:hAnsiTheme="minorHAnsi" w:cstheme="minorHAnsi"/>
          <w:lang w:eastAsia="en-US"/>
        </w:rPr>
        <w:t> </w:t>
      </w:r>
      <w:r w:rsidR="005C5B1D" w:rsidRPr="00783317">
        <w:rPr>
          <w:rFonts w:asciiTheme="minorHAnsi" w:hAnsiTheme="minorHAnsi" w:cstheme="minorHAnsi"/>
          <w:lang w:eastAsia="en-US"/>
        </w:rPr>
        <w:t>krizovém řízení.</w:t>
      </w:r>
    </w:p>
    <w:p w14:paraId="18919C0F" w14:textId="062D8F5B" w:rsidR="00904D06" w:rsidRDefault="00904D06" w:rsidP="00904D06">
      <w:pPr>
        <w:pStyle w:val="Odstavecseseznamem"/>
        <w:tabs>
          <w:tab w:val="left" w:pos="9355"/>
        </w:tabs>
        <w:ind w:left="426" w:right="-1"/>
        <w:rPr>
          <w:rFonts w:asciiTheme="minorHAnsi" w:hAnsiTheme="minorHAnsi" w:cstheme="minorHAnsi"/>
          <w:lang w:eastAsia="en-US"/>
        </w:rPr>
      </w:pPr>
    </w:p>
    <w:p w14:paraId="3A0C703C" w14:textId="6623551F" w:rsidR="000D6171" w:rsidRDefault="00FD0380" w:rsidP="000D6171">
      <w:pPr>
        <w:tabs>
          <w:tab w:val="left" w:pos="4545"/>
        </w:tabs>
        <w:ind w:left="426"/>
        <w:rPr>
          <w:rFonts w:asciiTheme="minorHAnsi" w:hAnsiTheme="minorHAnsi" w:cstheme="minorHAnsi"/>
        </w:rPr>
      </w:pPr>
      <w:r w:rsidRPr="004E413E">
        <w:rPr>
          <w:rFonts w:asciiTheme="minorHAnsi" w:hAnsiTheme="minorHAnsi" w:cstheme="minorHAnsi"/>
          <w:u w:val="single"/>
        </w:rPr>
        <w:t>Dílo se skládá zejména z</w:t>
      </w:r>
      <w:r w:rsidR="000D6171">
        <w:rPr>
          <w:rFonts w:asciiTheme="minorHAnsi" w:hAnsiTheme="minorHAnsi" w:cstheme="minorHAnsi"/>
        </w:rPr>
        <w:t>:</w:t>
      </w:r>
    </w:p>
    <w:p w14:paraId="7B676CD0" w14:textId="01F73077" w:rsidR="000D6171" w:rsidRPr="00FD0380" w:rsidRDefault="00FD0380" w:rsidP="00AD542E">
      <w:pPr>
        <w:pStyle w:val="Odstavecseseznamem"/>
        <w:numPr>
          <w:ilvl w:val="0"/>
          <w:numId w:val="20"/>
        </w:numPr>
        <w:rPr>
          <w:rFonts w:cs="Calibri"/>
          <w:color w:val="000000"/>
          <w:lang w:eastAsia="en-US"/>
        </w:rPr>
      </w:pPr>
      <w:r>
        <w:rPr>
          <w:rFonts w:asciiTheme="minorHAnsi" w:hAnsiTheme="minorHAnsi" w:cstheme="minorHAnsi"/>
        </w:rPr>
        <w:t>d</w:t>
      </w:r>
      <w:r w:rsidR="000D6171" w:rsidRPr="00FD0380">
        <w:rPr>
          <w:rFonts w:asciiTheme="minorHAnsi" w:hAnsiTheme="minorHAnsi" w:cstheme="minorHAnsi"/>
        </w:rPr>
        <w:t>opln</w:t>
      </w:r>
      <w:r>
        <w:rPr>
          <w:rFonts w:asciiTheme="minorHAnsi" w:hAnsiTheme="minorHAnsi" w:cstheme="minorHAnsi"/>
        </w:rPr>
        <w:t>ění</w:t>
      </w:r>
      <w:r w:rsidR="000D6171" w:rsidRPr="00FD0380">
        <w:rPr>
          <w:rFonts w:asciiTheme="minorHAnsi" w:hAnsiTheme="minorHAnsi" w:cstheme="minorHAnsi"/>
        </w:rPr>
        <w:t xml:space="preserve"> stávající</w:t>
      </w:r>
      <w:r>
        <w:rPr>
          <w:rFonts w:asciiTheme="minorHAnsi" w:hAnsiTheme="minorHAnsi" w:cstheme="minorHAnsi"/>
        </w:rPr>
        <w:t>ho</w:t>
      </w:r>
      <w:r w:rsidR="000D6171" w:rsidRPr="00FD0380">
        <w:rPr>
          <w:rFonts w:asciiTheme="minorHAnsi" w:hAnsiTheme="minorHAnsi" w:cstheme="minorHAnsi"/>
        </w:rPr>
        <w:t xml:space="preserve"> varov</w:t>
      </w:r>
      <w:r>
        <w:rPr>
          <w:rFonts w:asciiTheme="minorHAnsi" w:hAnsiTheme="minorHAnsi" w:cstheme="minorHAnsi"/>
        </w:rPr>
        <w:t>ného</w:t>
      </w:r>
      <w:r w:rsidR="000D6171" w:rsidRPr="00FD0380">
        <w:rPr>
          <w:rFonts w:asciiTheme="minorHAnsi" w:hAnsiTheme="minorHAnsi" w:cstheme="minorHAnsi"/>
        </w:rPr>
        <w:t xml:space="preserve"> a informační</w:t>
      </w:r>
      <w:r>
        <w:rPr>
          <w:rFonts w:asciiTheme="minorHAnsi" w:hAnsiTheme="minorHAnsi" w:cstheme="minorHAnsi"/>
        </w:rPr>
        <w:t>ho</w:t>
      </w:r>
      <w:r w:rsidR="000D6171" w:rsidRPr="00FD0380">
        <w:rPr>
          <w:rFonts w:asciiTheme="minorHAnsi" w:hAnsiTheme="minorHAnsi" w:cstheme="minorHAnsi"/>
        </w:rPr>
        <w:t xml:space="preserve"> systém</w:t>
      </w:r>
      <w:r>
        <w:rPr>
          <w:rFonts w:asciiTheme="minorHAnsi" w:hAnsiTheme="minorHAnsi" w:cstheme="minorHAnsi"/>
        </w:rPr>
        <w:t>u</w:t>
      </w:r>
      <w:r w:rsidR="000D6171" w:rsidRPr="00FD0380">
        <w:rPr>
          <w:rFonts w:asciiTheme="minorHAnsi" w:hAnsiTheme="minorHAnsi" w:cstheme="minorHAnsi"/>
        </w:rPr>
        <w:t xml:space="preserve"> o </w:t>
      </w:r>
      <w:r w:rsidR="005559EF" w:rsidRPr="00783317">
        <w:rPr>
          <w:rFonts w:cs="Calibri"/>
          <w:b/>
          <w:color w:val="000000"/>
          <w:lang w:eastAsia="en-US"/>
        </w:rPr>
        <w:t>67</w:t>
      </w:r>
      <w:r w:rsidR="000D6171" w:rsidRPr="00783317">
        <w:rPr>
          <w:rFonts w:cs="Calibri"/>
          <w:b/>
          <w:color w:val="000000"/>
          <w:lang w:eastAsia="en-US"/>
        </w:rPr>
        <w:t xml:space="preserve"> ks</w:t>
      </w:r>
      <w:r w:rsidR="000D6171" w:rsidRPr="00FD0380">
        <w:rPr>
          <w:rFonts w:cs="Calibri"/>
          <w:color w:val="000000"/>
          <w:lang w:eastAsia="en-US"/>
        </w:rPr>
        <w:t xml:space="preserve"> venkovních digitálních obousměrných hlásičů</w:t>
      </w:r>
      <w:r>
        <w:rPr>
          <w:rFonts w:cs="Calibri"/>
          <w:color w:val="000000"/>
          <w:lang w:eastAsia="en-US"/>
        </w:rPr>
        <w:t xml:space="preserve"> a </w:t>
      </w:r>
      <w:r w:rsidR="00783317" w:rsidRPr="00783317">
        <w:rPr>
          <w:rFonts w:cs="Calibri"/>
          <w:b/>
          <w:color w:val="000000"/>
          <w:lang w:eastAsia="en-US"/>
        </w:rPr>
        <w:t>186</w:t>
      </w:r>
      <w:r w:rsidR="000D6171" w:rsidRPr="00783317">
        <w:rPr>
          <w:rFonts w:cs="Calibri"/>
          <w:b/>
          <w:color w:val="000000"/>
          <w:lang w:eastAsia="en-US"/>
        </w:rPr>
        <w:t xml:space="preserve"> ks</w:t>
      </w:r>
      <w:r w:rsidR="000D6171" w:rsidRPr="00FD0380">
        <w:rPr>
          <w:rFonts w:cs="Calibri"/>
          <w:color w:val="000000"/>
          <w:lang w:eastAsia="en-US"/>
        </w:rPr>
        <w:t xml:space="preserve"> </w:t>
      </w:r>
      <w:r>
        <w:rPr>
          <w:rFonts w:cs="Calibri"/>
          <w:color w:val="000000"/>
          <w:lang w:eastAsia="en-US"/>
        </w:rPr>
        <w:t xml:space="preserve">tlakových </w:t>
      </w:r>
      <w:r w:rsidR="000D6171" w:rsidRPr="00FD0380">
        <w:rPr>
          <w:rFonts w:cs="Calibri"/>
          <w:color w:val="000000"/>
          <w:lang w:eastAsia="en-US"/>
        </w:rPr>
        <w:t>reproduktorů</w:t>
      </w:r>
      <w:r w:rsidR="00BD608C">
        <w:rPr>
          <w:rFonts w:cs="Calibri"/>
          <w:color w:val="000000"/>
          <w:lang w:eastAsia="en-US"/>
        </w:rPr>
        <w:t xml:space="preserve"> </w:t>
      </w:r>
      <w:r w:rsidR="000D6171" w:rsidRPr="00FD0380">
        <w:rPr>
          <w:rFonts w:cs="Calibri"/>
          <w:color w:val="000000"/>
          <w:lang w:eastAsia="en-US"/>
        </w:rPr>
        <w:t xml:space="preserve"> </w:t>
      </w:r>
    </w:p>
    <w:p w14:paraId="1C1AC6D0" w14:textId="07C1F772" w:rsidR="000D6171" w:rsidRPr="00FD0380" w:rsidRDefault="000D6171" w:rsidP="00AD542E">
      <w:pPr>
        <w:pStyle w:val="Odstavecseseznamem"/>
        <w:numPr>
          <w:ilvl w:val="0"/>
          <w:numId w:val="20"/>
        </w:numPr>
        <w:rPr>
          <w:rFonts w:cs="Calibri"/>
          <w:color w:val="000000"/>
          <w:lang w:eastAsia="en-US"/>
        </w:rPr>
      </w:pPr>
      <w:r w:rsidRPr="00FD0380">
        <w:rPr>
          <w:rFonts w:cs="Calibri"/>
          <w:color w:val="000000"/>
          <w:lang w:eastAsia="en-US"/>
        </w:rPr>
        <w:t>zajištění přenosu dat mezi jednotlivými částmi systému a zálohování dat</w:t>
      </w:r>
      <w:r w:rsidR="004E413E">
        <w:rPr>
          <w:rFonts w:cs="Calibri"/>
          <w:color w:val="000000"/>
          <w:lang w:eastAsia="en-US"/>
        </w:rPr>
        <w:t xml:space="preserve">, doplnění </w:t>
      </w:r>
      <w:r w:rsidR="004E413E" w:rsidRPr="004E413E">
        <w:rPr>
          <w:rFonts w:cs="Calibri"/>
          <w:b/>
          <w:color w:val="000000"/>
          <w:lang w:eastAsia="en-US"/>
        </w:rPr>
        <w:t>1ks</w:t>
      </w:r>
      <w:r w:rsidR="004E413E">
        <w:rPr>
          <w:rFonts w:cs="Calibri"/>
          <w:color w:val="000000"/>
          <w:lang w:eastAsia="en-US"/>
        </w:rPr>
        <w:t xml:space="preserve"> rádiového převaděče</w:t>
      </w:r>
    </w:p>
    <w:p w14:paraId="34F20928" w14:textId="32151CE8" w:rsidR="000D6171" w:rsidRPr="00FD0380" w:rsidRDefault="00FD0380" w:rsidP="00AD542E">
      <w:pPr>
        <w:pStyle w:val="Odstavecseseznamem"/>
        <w:numPr>
          <w:ilvl w:val="0"/>
          <w:numId w:val="20"/>
        </w:numPr>
        <w:tabs>
          <w:tab w:val="left" w:pos="4545"/>
        </w:tabs>
        <w:rPr>
          <w:rFonts w:asciiTheme="minorHAnsi" w:hAnsiTheme="minorHAnsi" w:cstheme="minorHAnsi"/>
        </w:rPr>
      </w:pPr>
      <w:r>
        <w:rPr>
          <w:rFonts w:asciiTheme="minorHAnsi" w:hAnsiTheme="minorHAnsi" w:cstheme="minorHAnsi"/>
        </w:rPr>
        <w:t>r</w:t>
      </w:r>
      <w:r w:rsidR="000D6171" w:rsidRPr="00FD0380">
        <w:rPr>
          <w:rFonts w:asciiTheme="minorHAnsi" w:hAnsiTheme="minorHAnsi" w:cstheme="minorHAnsi"/>
        </w:rPr>
        <w:t>ekonfigurace systému pro zajištění kompatibility včetně Konfigurace nových hlásičů do SW aplikace</w:t>
      </w:r>
      <w:r w:rsidR="004E413E">
        <w:rPr>
          <w:rFonts w:asciiTheme="minorHAnsi" w:hAnsiTheme="minorHAnsi" w:cstheme="minorHAnsi"/>
        </w:rPr>
        <w:t xml:space="preserve">, </w:t>
      </w:r>
      <w:r w:rsidR="004E413E" w:rsidRPr="004E413E">
        <w:rPr>
          <w:rFonts w:asciiTheme="minorHAnsi" w:hAnsiTheme="minorHAnsi" w:cstheme="minorHAnsi"/>
          <w:b/>
        </w:rPr>
        <w:t xml:space="preserve">1 </w:t>
      </w:r>
      <w:r w:rsidR="004E413E">
        <w:rPr>
          <w:rFonts w:asciiTheme="minorHAnsi" w:hAnsiTheme="minorHAnsi" w:cstheme="minorHAnsi"/>
          <w:b/>
        </w:rPr>
        <w:t>ks</w:t>
      </w:r>
    </w:p>
    <w:p w14:paraId="6BF3FD0B" w14:textId="77777777" w:rsidR="000D6171" w:rsidRDefault="000D6171" w:rsidP="000D6171">
      <w:pPr>
        <w:autoSpaceDE w:val="0"/>
        <w:autoSpaceDN w:val="0"/>
        <w:adjustRightInd w:val="0"/>
        <w:spacing w:line="360" w:lineRule="auto"/>
        <w:rPr>
          <w:rFonts w:ascii="Arial" w:hAnsi="Arial" w:cs="Arial"/>
          <w:bCs/>
          <w:iCs/>
          <w:color w:val="000000"/>
          <w:sz w:val="20"/>
          <w:szCs w:val="20"/>
          <w:lang w:eastAsia="en-US"/>
        </w:rPr>
      </w:pPr>
    </w:p>
    <w:p w14:paraId="4E4FEDE1" w14:textId="1041868B" w:rsidR="005D7D4D" w:rsidRDefault="00843A61" w:rsidP="00AD542E">
      <w:pPr>
        <w:pStyle w:val="Odstavecseseznamem"/>
        <w:numPr>
          <w:ilvl w:val="0"/>
          <w:numId w:val="19"/>
        </w:numPr>
        <w:tabs>
          <w:tab w:val="left" w:pos="993"/>
        </w:tabs>
        <w:rPr>
          <w:rFonts w:asciiTheme="minorHAnsi" w:hAnsiTheme="minorHAnsi" w:cstheme="minorHAnsi"/>
        </w:rPr>
      </w:pPr>
      <w:r w:rsidRPr="005D7D4D">
        <w:rPr>
          <w:rFonts w:asciiTheme="minorHAnsi" w:hAnsiTheme="minorHAnsi" w:cstheme="minorHAnsi"/>
        </w:rPr>
        <w:t xml:space="preserve">Zhotovitel je povinen provést dílo v souladu </w:t>
      </w:r>
      <w:r w:rsidR="00FD0380" w:rsidRPr="005D7D4D">
        <w:rPr>
          <w:rFonts w:asciiTheme="minorHAnsi" w:hAnsiTheme="minorHAnsi" w:cstheme="minorHAnsi"/>
        </w:rPr>
        <w:t>s následujícími</w:t>
      </w:r>
      <w:r w:rsidRPr="005D7D4D">
        <w:rPr>
          <w:rFonts w:asciiTheme="minorHAnsi" w:hAnsiTheme="minorHAnsi" w:cstheme="minorHAnsi"/>
        </w:rPr>
        <w:t xml:space="preserve"> dokumenty, ve kterých je dílo a podmínky jeho provádění blíže specifikováno: </w:t>
      </w:r>
    </w:p>
    <w:p w14:paraId="205CBA0C" w14:textId="1DF4419A" w:rsidR="00FD0380" w:rsidRPr="00851070" w:rsidRDefault="005D7D4D" w:rsidP="00AD542E">
      <w:pPr>
        <w:pStyle w:val="Odstavecseseznamem"/>
        <w:numPr>
          <w:ilvl w:val="0"/>
          <w:numId w:val="21"/>
        </w:numPr>
        <w:rPr>
          <w:rFonts w:asciiTheme="minorHAnsi" w:eastAsiaTheme="minorHAnsi" w:hAnsiTheme="minorHAnsi" w:cstheme="minorHAnsi"/>
          <w:lang w:eastAsia="en-US"/>
        </w:rPr>
      </w:pPr>
      <w:r w:rsidRPr="00851070">
        <w:rPr>
          <w:rFonts w:asciiTheme="minorHAnsi" w:hAnsiTheme="minorHAnsi" w:cstheme="minorHAnsi"/>
        </w:rPr>
        <w:t xml:space="preserve">Technická dokumentace, </w:t>
      </w:r>
      <w:r w:rsidR="00851070" w:rsidRPr="00851070">
        <w:rPr>
          <w:rFonts w:asciiTheme="minorHAnsi" w:hAnsiTheme="minorHAnsi" w:cstheme="minorHAnsi"/>
        </w:rPr>
        <w:t>8</w:t>
      </w:r>
      <w:r w:rsidR="00843A61" w:rsidRPr="00851070">
        <w:rPr>
          <w:rFonts w:asciiTheme="minorHAnsi" w:hAnsiTheme="minorHAnsi" w:cstheme="minorHAnsi"/>
        </w:rPr>
        <w:t>/20</w:t>
      </w:r>
      <w:r w:rsidRPr="00851070">
        <w:rPr>
          <w:rFonts w:asciiTheme="minorHAnsi" w:hAnsiTheme="minorHAnsi" w:cstheme="minorHAnsi"/>
        </w:rPr>
        <w:t>2</w:t>
      </w:r>
      <w:r w:rsidR="00851070" w:rsidRPr="00851070">
        <w:rPr>
          <w:rFonts w:asciiTheme="minorHAnsi" w:hAnsiTheme="minorHAnsi" w:cstheme="minorHAnsi"/>
        </w:rPr>
        <w:t>3</w:t>
      </w:r>
      <w:r w:rsidR="00843A61" w:rsidRPr="00851070">
        <w:rPr>
          <w:rFonts w:asciiTheme="minorHAnsi" w:hAnsiTheme="minorHAnsi" w:cstheme="minorHAnsi"/>
        </w:rPr>
        <w:t>, název:</w:t>
      </w:r>
      <w:r w:rsidR="00FD0380" w:rsidRPr="00851070">
        <w:rPr>
          <w:rFonts w:asciiTheme="minorHAnsi" w:hAnsiTheme="minorHAnsi" w:cstheme="minorHAnsi"/>
        </w:rPr>
        <w:t xml:space="preserve"> </w:t>
      </w:r>
      <w:r w:rsidRPr="00851070">
        <w:rPr>
          <w:rFonts w:asciiTheme="minorHAnsi" w:hAnsiTheme="minorHAnsi" w:cstheme="minorHAnsi"/>
        </w:rPr>
        <w:t>„</w:t>
      </w:r>
      <w:bookmarkStart w:id="1" w:name="_Hlk52299531"/>
      <w:r w:rsidR="00851070" w:rsidRPr="00851070">
        <w:rPr>
          <w:rFonts w:asciiTheme="minorHAnsi" w:hAnsiTheme="minorHAnsi" w:cstheme="minorHAnsi"/>
        </w:rPr>
        <w:t>DVZ – Doplnění varovného a informačního systému Statutárního města Chomutov – Technická zpráva</w:t>
      </w:r>
      <w:bookmarkEnd w:id="1"/>
      <w:r w:rsidRPr="00851070">
        <w:rPr>
          <w:rFonts w:asciiTheme="minorHAnsi" w:hAnsiTheme="minorHAnsi" w:cstheme="minorHAnsi"/>
        </w:rPr>
        <w:t xml:space="preserve">“, zpracovatel: Projekční kancelář – Varovné systémy, Ing. Vladimír Pavlík, Najdrova 2183, </w:t>
      </w:r>
      <w:r w:rsidR="00B213F5" w:rsidRPr="00851070">
        <w:rPr>
          <w:rFonts w:asciiTheme="minorHAnsi" w:hAnsiTheme="minorHAnsi" w:cstheme="minorHAnsi"/>
        </w:rPr>
        <w:t xml:space="preserve">252 63 Roztoky.  </w:t>
      </w:r>
    </w:p>
    <w:p w14:paraId="16A1C545" w14:textId="143F20F0" w:rsidR="00FD0380" w:rsidRPr="00FD0380" w:rsidRDefault="005D7D4D" w:rsidP="00AD542E">
      <w:pPr>
        <w:pStyle w:val="Odstavecseseznamem"/>
        <w:numPr>
          <w:ilvl w:val="0"/>
          <w:numId w:val="21"/>
        </w:numPr>
        <w:rPr>
          <w:rFonts w:ascii="Arial" w:eastAsiaTheme="minorHAnsi" w:hAnsi="Arial" w:cs="Arial"/>
          <w:lang w:eastAsia="en-US"/>
        </w:rPr>
      </w:pPr>
      <w:r w:rsidRPr="00FD0380">
        <w:rPr>
          <w:rFonts w:asciiTheme="minorHAnsi" w:hAnsiTheme="minorHAnsi" w:cstheme="minorHAnsi"/>
          <w:bCs/>
        </w:rPr>
        <w:t xml:space="preserve">Stanovisko k </w:t>
      </w:r>
      <w:r w:rsidR="00BC18FD" w:rsidRPr="00FD0380">
        <w:rPr>
          <w:rFonts w:asciiTheme="minorHAnsi" w:hAnsiTheme="minorHAnsi" w:cstheme="minorHAnsi"/>
          <w:bCs/>
        </w:rPr>
        <w:t>technickému</w:t>
      </w:r>
      <w:r w:rsidRPr="00FD0380">
        <w:rPr>
          <w:rFonts w:asciiTheme="minorHAnsi" w:hAnsiTheme="minorHAnsi" w:cstheme="minorHAnsi"/>
          <w:bCs/>
        </w:rPr>
        <w:t xml:space="preserve"> záměru vydané Hasičským záchranným sborem pod č. j. </w:t>
      </w:r>
      <w:r w:rsidR="00FD0380" w:rsidRPr="00FD0380">
        <w:rPr>
          <w:rFonts w:asciiTheme="minorHAnsi" w:hAnsiTheme="minorHAnsi" w:cstheme="minorHAnsi"/>
          <w:bCs/>
        </w:rPr>
        <w:t>HSUL-</w:t>
      </w:r>
      <w:r w:rsidR="002B5E26">
        <w:rPr>
          <w:rFonts w:asciiTheme="minorHAnsi" w:hAnsiTheme="minorHAnsi" w:cstheme="minorHAnsi"/>
          <w:bCs/>
        </w:rPr>
        <w:t>3607-2</w:t>
      </w:r>
      <w:r w:rsidR="00FD0380" w:rsidRPr="00FD0380">
        <w:rPr>
          <w:rFonts w:asciiTheme="minorHAnsi" w:hAnsiTheme="minorHAnsi" w:cstheme="minorHAnsi"/>
          <w:bCs/>
        </w:rPr>
        <w:t>/PRE-202</w:t>
      </w:r>
      <w:r w:rsidR="002B5E26">
        <w:rPr>
          <w:rFonts w:asciiTheme="minorHAnsi" w:hAnsiTheme="minorHAnsi" w:cstheme="minorHAnsi"/>
          <w:bCs/>
        </w:rPr>
        <w:t>3</w:t>
      </w:r>
      <w:r w:rsidR="00FD0380" w:rsidRPr="00FD0380">
        <w:rPr>
          <w:rFonts w:asciiTheme="minorHAnsi" w:hAnsiTheme="minorHAnsi" w:cstheme="minorHAnsi"/>
          <w:bCs/>
        </w:rPr>
        <w:t xml:space="preserve"> ze dne </w:t>
      </w:r>
      <w:r w:rsidR="002B5E26">
        <w:rPr>
          <w:rFonts w:asciiTheme="minorHAnsi" w:hAnsiTheme="minorHAnsi" w:cstheme="minorHAnsi"/>
          <w:bCs/>
        </w:rPr>
        <w:t>14</w:t>
      </w:r>
      <w:r w:rsidR="00FD0380" w:rsidRPr="00FD0380">
        <w:rPr>
          <w:rFonts w:asciiTheme="minorHAnsi" w:hAnsiTheme="minorHAnsi" w:cstheme="minorHAnsi"/>
          <w:bCs/>
        </w:rPr>
        <w:t xml:space="preserve">. </w:t>
      </w:r>
      <w:r w:rsidR="002B5E26">
        <w:rPr>
          <w:rFonts w:asciiTheme="minorHAnsi" w:hAnsiTheme="minorHAnsi" w:cstheme="minorHAnsi"/>
          <w:bCs/>
        </w:rPr>
        <w:t>08</w:t>
      </w:r>
      <w:r w:rsidR="00FD0380" w:rsidRPr="00FD0380">
        <w:rPr>
          <w:rFonts w:asciiTheme="minorHAnsi" w:hAnsiTheme="minorHAnsi" w:cstheme="minorHAnsi"/>
          <w:bCs/>
        </w:rPr>
        <w:t>. 202</w:t>
      </w:r>
      <w:r w:rsidR="002B5E26">
        <w:rPr>
          <w:rFonts w:asciiTheme="minorHAnsi" w:hAnsiTheme="minorHAnsi" w:cstheme="minorHAnsi"/>
          <w:bCs/>
        </w:rPr>
        <w:t>3</w:t>
      </w:r>
      <w:r w:rsidR="00FD0380" w:rsidRPr="00FD0380">
        <w:rPr>
          <w:rFonts w:asciiTheme="minorHAnsi" w:hAnsiTheme="minorHAnsi" w:cstheme="minorHAnsi"/>
          <w:bCs/>
        </w:rPr>
        <w:t xml:space="preserve">. </w:t>
      </w:r>
    </w:p>
    <w:p w14:paraId="7919AB4D" w14:textId="77777777" w:rsidR="00407660" w:rsidRPr="00FD0380" w:rsidRDefault="00407660" w:rsidP="00AD542E">
      <w:pPr>
        <w:pStyle w:val="Odstavecseseznamem"/>
        <w:numPr>
          <w:ilvl w:val="0"/>
          <w:numId w:val="21"/>
        </w:numPr>
        <w:tabs>
          <w:tab w:val="left" w:pos="709"/>
        </w:tabs>
        <w:textAlignment w:val="baseline"/>
        <w:rPr>
          <w:rFonts w:asciiTheme="minorHAnsi" w:hAnsiTheme="minorHAnsi" w:cstheme="minorHAnsi"/>
          <w:bCs/>
        </w:rPr>
      </w:pPr>
      <w:r w:rsidRPr="00FD0380">
        <w:rPr>
          <w:rFonts w:asciiTheme="minorHAnsi" w:hAnsiTheme="minorHAnsi" w:cstheme="minorHAnsi"/>
          <w:bCs/>
        </w:rPr>
        <w:t>Zadávací dokumentace veřejné zakázky na výběr dodavatele díla</w:t>
      </w:r>
    </w:p>
    <w:p w14:paraId="68CD97B7" w14:textId="6BB400E2" w:rsidR="00843A61" w:rsidRPr="00FD0380" w:rsidRDefault="00843A61" w:rsidP="00AD542E">
      <w:pPr>
        <w:pStyle w:val="Odstavecseseznamem"/>
        <w:numPr>
          <w:ilvl w:val="0"/>
          <w:numId w:val="21"/>
        </w:numPr>
        <w:tabs>
          <w:tab w:val="left" w:pos="709"/>
        </w:tabs>
        <w:textAlignment w:val="baseline"/>
        <w:rPr>
          <w:rFonts w:asciiTheme="minorHAnsi" w:hAnsiTheme="minorHAnsi" w:cstheme="minorHAnsi"/>
          <w:bCs/>
        </w:rPr>
      </w:pPr>
      <w:r w:rsidRPr="00FD0380">
        <w:rPr>
          <w:rFonts w:asciiTheme="minorHAnsi" w:hAnsiTheme="minorHAnsi" w:cstheme="minorHAnsi"/>
          <w:bCs/>
        </w:rPr>
        <w:t>Zhotovitelem</w:t>
      </w:r>
      <w:r w:rsidRPr="00FD0380">
        <w:rPr>
          <w:rFonts w:asciiTheme="minorHAnsi" w:hAnsiTheme="minorHAnsi" w:cstheme="minorHAnsi"/>
        </w:rPr>
        <w:t xml:space="preserve"> oceněný položkový rozpočet díla (dále jen „položkový rozpočet“)</w:t>
      </w:r>
      <w:r w:rsidRPr="00FD0380">
        <w:rPr>
          <w:rFonts w:asciiTheme="minorHAnsi" w:hAnsiTheme="minorHAnsi" w:cstheme="minorHAnsi"/>
          <w:bCs/>
        </w:rPr>
        <w:t xml:space="preserve">, který je součástí nabídky zhotovitele ze dne </w:t>
      </w:r>
      <w:proofErr w:type="spellStart"/>
      <w:r w:rsidR="002B5E26">
        <w:rPr>
          <w:rFonts w:asciiTheme="minorHAnsi" w:hAnsiTheme="minorHAnsi" w:cstheme="minorHAnsi"/>
          <w:bCs/>
        </w:rPr>
        <w:t>xx</w:t>
      </w:r>
      <w:proofErr w:type="spellEnd"/>
      <w:r w:rsidR="00B00482">
        <w:rPr>
          <w:rFonts w:asciiTheme="minorHAnsi" w:hAnsiTheme="minorHAnsi" w:cstheme="minorHAnsi"/>
          <w:bCs/>
        </w:rPr>
        <w:t xml:space="preserve">. </w:t>
      </w:r>
      <w:proofErr w:type="spellStart"/>
      <w:r w:rsidR="002B5E26">
        <w:rPr>
          <w:rFonts w:asciiTheme="minorHAnsi" w:hAnsiTheme="minorHAnsi" w:cstheme="minorHAnsi"/>
          <w:bCs/>
        </w:rPr>
        <w:t>xx</w:t>
      </w:r>
      <w:proofErr w:type="spellEnd"/>
      <w:r w:rsidR="00B00482">
        <w:rPr>
          <w:rFonts w:asciiTheme="minorHAnsi" w:hAnsiTheme="minorHAnsi" w:cstheme="minorHAnsi"/>
          <w:bCs/>
        </w:rPr>
        <w:t>. 202</w:t>
      </w:r>
      <w:r w:rsidR="002B5E26">
        <w:rPr>
          <w:rFonts w:asciiTheme="minorHAnsi" w:hAnsiTheme="minorHAnsi" w:cstheme="minorHAnsi"/>
          <w:bCs/>
        </w:rPr>
        <w:t>5</w:t>
      </w:r>
      <w:r w:rsidR="00B00482">
        <w:rPr>
          <w:rFonts w:asciiTheme="minorHAnsi" w:hAnsiTheme="minorHAnsi" w:cstheme="minorHAnsi"/>
          <w:bCs/>
        </w:rPr>
        <w:t>.</w:t>
      </w:r>
    </w:p>
    <w:p w14:paraId="3242334E" w14:textId="77777777" w:rsidR="002C06C0" w:rsidRPr="00FD0380" w:rsidRDefault="002C06C0" w:rsidP="00AD542E">
      <w:pPr>
        <w:pStyle w:val="Odstavecseseznamem"/>
        <w:numPr>
          <w:ilvl w:val="0"/>
          <w:numId w:val="21"/>
        </w:numPr>
        <w:tabs>
          <w:tab w:val="left" w:pos="709"/>
        </w:tabs>
        <w:textAlignment w:val="baseline"/>
        <w:rPr>
          <w:rFonts w:asciiTheme="minorHAnsi" w:hAnsiTheme="minorHAnsi" w:cstheme="minorHAnsi"/>
          <w:bCs/>
        </w:rPr>
      </w:pPr>
      <w:r w:rsidRPr="00FD0380">
        <w:rPr>
          <w:rFonts w:asciiTheme="minorHAnsi" w:hAnsiTheme="minorHAnsi" w:cstheme="minorHAnsi"/>
          <w:bCs/>
        </w:rPr>
        <w:t>Náležitosti dokumentace skutečného provedení díla, které jsou přílohou č. 2 této smlouvy.</w:t>
      </w:r>
    </w:p>
    <w:p w14:paraId="30B6F96D" w14:textId="77777777" w:rsidR="00843A61" w:rsidRDefault="00843A61" w:rsidP="00843A61">
      <w:pPr>
        <w:ind w:left="709"/>
        <w:rPr>
          <w:rFonts w:asciiTheme="minorHAnsi" w:hAnsiTheme="minorHAnsi"/>
          <w:bCs/>
          <w:szCs w:val="22"/>
        </w:rPr>
      </w:pPr>
    </w:p>
    <w:p w14:paraId="768B8603" w14:textId="103995B1" w:rsidR="00087D49" w:rsidRPr="00FF2A57" w:rsidRDefault="00087D49" w:rsidP="00AD542E">
      <w:pPr>
        <w:numPr>
          <w:ilvl w:val="0"/>
          <w:numId w:val="19"/>
        </w:numPr>
        <w:rPr>
          <w:rFonts w:asciiTheme="minorHAnsi" w:hAnsiTheme="minorHAnsi"/>
          <w:bCs/>
          <w:szCs w:val="22"/>
        </w:rPr>
      </w:pPr>
      <w:r w:rsidRPr="00FF2A57">
        <w:rPr>
          <w:rFonts w:asciiTheme="minorHAnsi" w:hAnsiTheme="minorHAnsi"/>
          <w:bCs/>
          <w:szCs w:val="22"/>
        </w:rPr>
        <w:t xml:space="preserve">Objednatel je odpovědný za správnost a úplnost předané příslušné dokumentace uvedené </w:t>
      </w:r>
      <w:r w:rsidRPr="00FF2A57">
        <w:rPr>
          <w:rFonts w:asciiTheme="minorHAnsi" w:hAnsiTheme="minorHAnsi"/>
          <w:bCs/>
          <w:szCs w:val="22"/>
        </w:rPr>
        <w:br/>
        <w:t xml:space="preserve">v odst. </w:t>
      </w:r>
      <w:r w:rsidR="00775F5F">
        <w:rPr>
          <w:rFonts w:asciiTheme="minorHAnsi" w:hAnsiTheme="minorHAnsi"/>
          <w:bCs/>
          <w:szCs w:val="22"/>
        </w:rPr>
        <w:t>2</w:t>
      </w:r>
      <w:r w:rsidR="00473994">
        <w:rPr>
          <w:rFonts w:asciiTheme="minorHAnsi" w:hAnsiTheme="minorHAnsi"/>
          <w:bCs/>
          <w:szCs w:val="22"/>
        </w:rPr>
        <w:t xml:space="preserve"> písm. a)</w:t>
      </w:r>
      <w:r w:rsidRPr="00FF2A57">
        <w:rPr>
          <w:rFonts w:asciiTheme="minorHAnsi" w:hAnsiTheme="minorHAnsi"/>
          <w:bCs/>
          <w:szCs w:val="22"/>
        </w:rPr>
        <w:t>.</w:t>
      </w:r>
    </w:p>
    <w:p w14:paraId="61A122DD" w14:textId="77777777" w:rsidR="00087D49" w:rsidRPr="00FF2A57" w:rsidRDefault="00087D49" w:rsidP="00087D49">
      <w:pPr>
        <w:ind w:left="360"/>
        <w:rPr>
          <w:rFonts w:asciiTheme="minorHAnsi" w:hAnsiTheme="minorHAnsi"/>
          <w:bCs/>
          <w:szCs w:val="22"/>
        </w:rPr>
      </w:pPr>
    </w:p>
    <w:p w14:paraId="7DC36933" w14:textId="0C30583C" w:rsidR="00087D49" w:rsidRPr="00BC1458" w:rsidRDefault="00087D49" w:rsidP="00AD542E">
      <w:pPr>
        <w:numPr>
          <w:ilvl w:val="0"/>
          <w:numId w:val="19"/>
        </w:numPr>
        <w:rPr>
          <w:rFonts w:asciiTheme="minorHAnsi" w:hAnsiTheme="minorHAnsi"/>
          <w:bCs/>
          <w:szCs w:val="22"/>
        </w:rPr>
      </w:pPr>
      <w:r w:rsidRPr="00BC1458">
        <w:rPr>
          <w:rFonts w:asciiTheme="minorHAnsi" w:hAnsiTheme="minorHAnsi"/>
          <w:bCs/>
          <w:szCs w:val="22"/>
        </w:rPr>
        <w:t xml:space="preserve">Smluvní strany potvrzují, že byly před podpisem této smlouvy seznámeny s dokumenty uvedenými v odst. </w:t>
      </w:r>
      <w:r w:rsidR="007F6A81">
        <w:rPr>
          <w:rFonts w:asciiTheme="minorHAnsi" w:hAnsiTheme="minorHAnsi"/>
          <w:bCs/>
          <w:szCs w:val="22"/>
        </w:rPr>
        <w:t>2</w:t>
      </w:r>
      <w:r w:rsidRPr="00BC1458">
        <w:rPr>
          <w:rFonts w:asciiTheme="minorHAnsi" w:hAnsiTheme="minorHAnsi"/>
          <w:bCs/>
          <w:szCs w:val="22"/>
        </w:rPr>
        <w:t>, a že je mají k dispozici.</w:t>
      </w:r>
      <w:r w:rsidR="00BC1458">
        <w:rPr>
          <w:rFonts w:asciiTheme="minorHAnsi" w:hAnsiTheme="minorHAnsi"/>
          <w:bCs/>
          <w:szCs w:val="22"/>
        </w:rPr>
        <w:t xml:space="preserve"> </w:t>
      </w:r>
      <w:r w:rsidRPr="00FE4AF9">
        <w:rPr>
          <w:rFonts w:asciiTheme="minorHAnsi" w:hAnsiTheme="minorHAnsi"/>
          <w:bCs/>
          <w:szCs w:val="22"/>
        </w:rPr>
        <w:t xml:space="preserve">Zhotovitel podpisem této smlouvy prohlašuje, </w:t>
      </w:r>
      <w:r w:rsidRPr="00FE4AF9">
        <w:rPr>
          <w:rFonts w:asciiTheme="minorHAnsi" w:hAnsiTheme="minorHAnsi"/>
          <w:bCs/>
        </w:rPr>
        <w:t>že si uvedené dokumenty po odborné stránce podrobně zkontroloval a neshledal v nich žádné vady ani nedostatky.</w:t>
      </w:r>
    </w:p>
    <w:p w14:paraId="4CA7BF77" w14:textId="77777777" w:rsidR="00BC1458" w:rsidRPr="007D3408" w:rsidRDefault="00BC1458" w:rsidP="00F2094F">
      <w:pPr>
        <w:ind w:left="360"/>
        <w:rPr>
          <w:rFonts w:asciiTheme="minorHAnsi" w:hAnsiTheme="minorHAnsi"/>
          <w:bCs/>
          <w:szCs w:val="22"/>
        </w:rPr>
      </w:pPr>
    </w:p>
    <w:p w14:paraId="5A690E79" w14:textId="3D4736D1" w:rsidR="00087D49" w:rsidRPr="00FF2A57" w:rsidRDefault="00164222" w:rsidP="00AD542E">
      <w:pPr>
        <w:numPr>
          <w:ilvl w:val="0"/>
          <w:numId w:val="19"/>
        </w:numPr>
        <w:spacing w:after="60"/>
        <w:rPr>
          <w:rFonts w:asciiTheme="minorHAnsi" w:hAnsiTheme="minorHAnsi"/>
          <w:bCs/>
          <w:szCs w:val="22"/>
        </w:rPr>
      </w:pPr>
      <w:r w:rsidRPr="00FF2A57">
        <w:rPr>
          <w:rFonts w:cs="Calibri"/>
          <w:szCs w:val="22"/>
        </w:rPr>
        <w:t xml:space="preserve">Součástí díla jsou zejména </w:t>
      </w:r>
      <w:r w:rsidR="00AF6E2F">
        <w:rPr>
          <w:rFonts w:cs="Calibri"/>
          <w:szCs w:val="22"/>
        </w:rPr>
        <w:t xml:space="preserve">též </w:t>
      </w:r>
      <w:r w:rsidRPr="00FF2A57">
        <w:rPr>
          <w:rFonts w:cs="Calibri"/>
          <w:szCs w:val="22"/>
        </w:rPr>
        <w:t xml:space="preserve">následující </w:t>
      </w:r>
      <w:r w:rsidRPr="00FF2A57">
        <w:rPr>
          <w:rFonts w:cs="Calibri"/>
          <w:b/>
          <w:szCs w:val="22"/>
        </w:rPr>
        <w:t xml:space="preserve">povinné </w:t>
      </w:r>
      <w:r w:rsidRPr="00FF2A57">
        <w:rPr>
          <w:rFonts w:cs="Calibri"/>
          <w:szCs w:val="22"/>
        </w:rPr>
        <w:t>související práce a projektové a inženýrské činnosti</w:t>
      </w:r>
      <w:r w:rsidR="00087D49" w:rsidRPr="00FF2A57">
        <w:rPr>
          <w:rFonts w:asciiTheme="minorHAnsi" w:hAnsiTheme="minorHAnsi"/>
          <w:bCs/>
          <w:szCs w:val="22"/>
        </w:rPr>
        <w:t xml:space="preserve">: </w:t>
      </w:r>
    </w:p>
    <w:p w14:paraId="0B5D146C" w14:textId="3CE839BE" w:rsidR="00164222" w:rsidRPr="00FF2A57" w:rsidRDefault="00164222" w:rsidP="00AD542E">
      <w:pPr>
        <w:pStyle w:val="Standard"/>
        <w:numPr>
          <w:ilvl w:val="2"/>
          <w:numId w:val="16"/>
        </w:numPr>
        <w:autoSpaceDE/>
        <w:ind w:left="993" w:hanging="284"/>
        <w:jc w:val="both"/>
        <w:textAlignment w:val="baseline"/>
        <w:rPr>
          <w:rFonts w:ascii="Calibri" w:hAnsi="Calibri" w:cs="Calibri"/>
          <w:sz w:val="22"/>
          <w:szCs w:val="22"/>
        </w:rPr>
      </w:pPr>
      <w:r w:rsidRPr="00FF2A57">
        <w:rPr>
          <w:rFonts w:ascii="Calibri" w:hAnsi="Calibri" w:cs="Calibri"/>
          <w:sz w:val="22"/>
          <w:szCs w:val="22"/>
        </w:rPr>
        <w:t>zajištění vytýčení veškerých inženýrských sítí, odpovědnost za jejich nep</w:t>
      </w:r>
      <w:r w:rsidR="00AF6E2F">
        <w:rPr>
          <w:rFonts w:ascii="Calibri" w:hAnsi="Calibri" w:cs="Calibri"/>
          <w:sz w:val="22"/>
          <w:szCs w:val="22"/>
        </w:rPr>
        <w:t>oškození</w:t>
      </w:r>
      <w:r w:rsidRPr="00FF2A57">
        <w:rPr>
          <w:rFonts w:ascii="Calibri" w:hAnsi="Calibri" w:cs="Calibri"/>
          <w:sz w:val="22"/>
          <w:szCs w:val="22"/>
        </w:rPr>
        <w:t xml:space="preserve"> během </w:t>
      </w:r>
      <w:r w:rsidR="00AF6E2F">
        <w:rPr>
          <w:rFonts w:ascii="Calibri" w:hAnsi="Calibri" w:cs="Calibri"/>
          <w:sz w:val="22"/>
          <w:szCs w:val="22"/>
        </w:rPr>
        <w:t xml:space="preserve">provádění díla a </w:t>
      </w:r>
      <w:r w:rsidRPr="00FF2A57">
        <w:rPr>
          <w:rFonts w:ascii="Calibri" w:hAnsi="Calibri" w:cs="Calibri"/>
          <w:sz w:val="22"/>
          <w:szCs w:val="22"/>
        </w:rPr>
        <w:t>v případě potřeby zpětné protokolární předání jejich správcům;</w:t>
      </w:r>
    </w:p>
    <w:p w14:paraId="0CE52C42" w14:textId="33FC077D" w:rsidR="00164222" w:rsidRPr="00FF2A57" w:rsidRDefault="00164222" w:rsidP="00AD542E">
      <w:pPr>
        <w:pStyle w:val="Standard"/>
        <w:numPr>
          <w:ilvl w:val="2"/>
          <w:numId w:val="16"/>
        </w:numPr>
        <w:autoSpaceDE/>
        <w:ind w:left="993" w:hanging="284"/>
        <w:jc w:val="both"/>
        <w:textAlignment w:val="baseline"/>
        <w:rPr>
          <w:rFonts w:ascii="Calibri" w:hAnsi="Calibri" w:cs="Calibri"/>
          <w:sz w:val="22"/>
          <w:szCs w:val="22"/>
        </w:rPr>
      </w:pPr>
      <w:r w:rsidRPr="00FF2A57">
        <w:rPr>
          <w:rFonts w:ascii="Calibri" w:hAnsi="Calibri" w:cs="Calibri"/>
          <w:sz w:val="22"/>
          <w:szCs w:val="22"/>
        </w:rPr>
        <w:t>při realizaci stavby zabezpečení koordinace s vlastníky a správci inženýrských sítí;</w:t>
      </w:r>
    </w:p>
    <w:p w14:paraId="4EDF9C38"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zajištění a provedení všech opatření organizačního a stavebně technologického charakteru k řádnému provedení díla;</w:t>
      </w:r>
    </w:p>
    <w:p w14:paraId="7378EBAE"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veškeré práce a dodávky související s bezpečnostními opatřeními na ochranu lidí a majetku, řádné označení všech výkopů a jiných nebezpečných míst;</w:t>
      </w:r>
    </w:p>
    <w:p w14:paraId="00F65C2A" w14:textId="1B094186"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ostraha stavby a staveniště, zajištění bezpečnosti práce a ochrany životního prostředí;</w:t>
      </w:r>
    </w:p>
    <w:p w14:paraId="063A64BE"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projednání a zajištění případného zvláštního užívání komunikací a veřejných ploch včetně úhrady vyměřených poplatků a nájemného;</w:t>
      </w:r>
    </w:p>
    <w:p w14:paraId="09378A52" w14:textId="626CEE6B"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zřízení a odstranění zařízení staveniště včetně napojení na inženýrské sítě;</w:t>
      </w:r>
    </w:p>
    <w:p w14:paraId="32C21ABA" w14:textId="080371AA"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 xml:space="preserve">uvedení všech povrchů poškozených </w:t>
      </w:r>
      <w:r w:rsidR="00546578">
        <w:rPr>
          <w:rFonts w:ascii="Calibri" w:hAnsi="Calibri" w:cs="Calibri"/>
          <w:sz w:val="22"/>
          <w:szCs w:val="22"/>
        </w:rPr>
        <w:t>prováděním díla</w:t>
      </w:r>
      <w:r w:rsidR="00546578" w:rsidRPr="00FF2A57">
        <w:rPr>
          <w:rFonts w:ascii="Calibri" w:hAnsi="Calibri" w:cs="Calibri"/>
          <w:sz w:val="22"/>
          <w:szCs w:val="22"/>
        </w:rPr>
        <w:t xml:space="preserve"> </w:t>
      </w:r>
      <w:r w:rsidRPr="00FF2A57">
        <w:rPr>
          <w:rFonts w:ascii="Calibri" w:hAnsi="Calibri" w:cs="Calibri"/>
          <w:sz w:val="22"/>
          <w:szCs w:val="22"/>
        </w:rPr>
        <w:t>do řádného stavu (ploty, zdi, domy, komunikace, chodníky, zeleň, příkopy, propustky apod.);</w:t>
      </w:r>
    </w:p>
    <w:p w14:paraId="5B882F36"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v souladu s platnými rozhodnutími a vyjádřeními oznámení zahájení stavebních prací např. správcům sítí a dalším dotčeným osobám, orgánům nebo organizacím,</w:t>
      </w:r>
      <w:r w:rsidR="007D3408">
        <w:rPr>
          <w:rFonts w:ascii="Calibri" w:hAnsi="Calibri" w:cs="Calibri"/>
          <w:sz w:val="22"/>
          <w:szCs w:val="22"/>
        </w:rPr>
        <w:t xml:space="preserve"> </w:t>
      </w:r>
      <w:r w:rsidRPr="00FF2A57">
        <w:rPr>
          <w:rFonts w:ascii="Calibri" w:hAnsi="Calibri" w:cs="Calibri"/>
          <w:sz w:val="22"/>
          <w:szCs w:val="22"/>
        </w:rPr>
        <w:t>zabezpečení splnění jimi stanovených podmínek apod.;</w:t>
      </w:r>
    </w:p>
    <w:p w14:paraId="12880E46"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 xml:space="preserve">zajištění úklidu stavbou znečištěných pozemních komunikací;  </w:t>
      </w:r>
    </w:p>
    <w:p w14:paraId="08985D3D"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zajištění a splnění podmínek vyplývajících z rozhodnutí nebo jiných dokladů;</w:t>
      </w:r>
    </w:p>
    <w:p w14:paraId="583D9D6A"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 xml:space="preserve">zajištění úklidu předávaného díla; </w:t>
      </w:r>
    </w:p>
    <w:p w14:paraId="4ECCC472" w14:textId="77777777"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 xml:space="preserve">zajištění opatření proti prašnosti;   </w:t>
      </w:r>
    </w:p>
    <w:p w14:paraId="20993A8F" w14:textId="39AC085C" w:rsidR="00164222" w:rsidRPr="00FF2A57" w:rsidRDefault="00164222" w:rsidP="00AD542E">
      <w:pPr>
        <w:pStyle w:val="Standard"/>
        <w:numPr>
          <w:ilvl w:val="2"/>
          <w:numId w:val="16"/>
        </w:numPr>
        <w:autoSpaceDE/>
        <w:ind w:left="993" w:hanging="283"/>
        <w:jc w:val="both"/>
        <w:textAlignment w:val="baseline"/>
        <w:rPr>
          <w:rFonts w:ascii="Calibri" w:hAnsi="Calibri" w:cs="Calibri"/>
          <w:sz w:val="22"/>
          <w:szCs w:val="22"/>
        </w:rPr>
      </w:pPr>
      <w:r w:rsidRPr="00FF2A57">
        <w:rPr>
          <w:rFonts w:ascii="Calibri" w:hAnsi="Calibri" w:cs="Calibri"/>
          <w:sz w:val="22"/>
          <w:szCs w:val="22"/>
        </w:rPr>
        <w:t>zpracování kontrolního a zkušebního plánu v souladu s</w:t>
      </w:r>
      <w:r w:rsidR="004C535E">
        <w:rPr>
          <w:rFonts w:ascii="Calibri" w:hAnsi="Calibri" w:cs="Calibri"/>
          <w:sz w:val="22"/>
          <w:szCs w:val="22"/>
        </w:rPr>
        <w:t>e zadávací dokumentací zakázky</w:t>
      </w:r>
      <w:r w:rsidR="004A505C">
        <w:rPr>
          <w:rFonts w:ascii="Calibri" w:hAnsi="Calibri" w:cs="Calibri"/>
          <w:sz w:val="22"/>
          <w:szCs w:val="22"/>
        </w:rPr>
        <w:t xml:space="preserve"> a </w:t>
      </w:r>
      <w:r w:rsidRPr="00FF2A57">
        <w:rPr>
          <w:rFonts w:ascii="Calibri" w:hAnsi="Calibri" w:cs="Calibri"/>
          <w:sz w:val="22"/>
          <w:szCs w:val="22"/>
        </w:rPr>
        <w:t>platnými předpisy a jejich předložení objednateli ke schválení před zahájením fyzické realizace díla.</w:t>
      </w:r>
    </w:p>
    <w:p w14:paraId="5CC4F36E" w14:textId="2A1AE12F" w:rsidR="00394AC3" w:rsidRPr="00A810B0" w:rsidRDefault="00164222" w:rsidP="00AD542E">
      <w:pPr>
        <w:pStyle w:val="Standard"/>
        <w:numPr>
          <w:ilvl w:val="2"/>
          <w:numId w:val="16"/>
        </w:numPr>
        <w:autoSpaceDE/>
        <w:ind w:left="993" w:hanging="283"/>
        <w:jc w:val="both"/>
        <w:textAlignment w:val="baseline"/>
        <w:rPr>
          <w:rFonts w:asciiTheme="minorHAnsi" w:hAnsiTheme="minorHAnsi" w:cstheme="minorHAnsi"/>
          <w:sz w:val="22"/>
          <w:szCs w:val="22"/>
        </w:rPr>
      </w:pPr>
      <w:r w:rsidRPr="00CA3927">
        <w:rPr>
          <w:rFonts w:ascii="Calibri" w:hAnsi="Calibri" w:cs="Calibri"/>
          <w:sz w:val="22"/>
          <w:szCs w:val="22"/>
        </w:rPr>
        <w:t>zajištění související projektové a inženýrské činnosti</w:t>
      </w:r>
      <w:r w:rsidRPr="00FF2A57">
        <w:rPr>
          <w:rFonts w:ascii="Calibri" w:hAnsi="Calibri" w:cs="Calibri"/>
          <w:sz w:val="22"/>
          <w:szCs w:val="22"/>
        </w:rPr>
        <w:t>, tj. zajištění projektové dílenské dokumentace pro realizaci stavby a zajištění související inženýrské činnosti ve smyslu podkladů a</w:t>
      </w:r>
      <w:r w:rsidR="00AC0BB6">
        <w:rPr>
          <w:rFonts w:ascii="Calibri" w:hAnsi="Calibri" w:cs="Calibri"/>
          <w:sz w:val="22"/>
          <w:szCs w:val="22"/>
        </w:rPr>
        <w:t> </w:t>
      </w:r>
      <w:r w:rsidRPr="00FF2A57">
        <w:rPr>
          <w:rFonts w:ascii="Calibri" w:hAnsi="Calibri" w:cs="Calibri"/>
          <w:sz w:val="22"/>
          <w:szCs w:val="22"/>
        </w:rPr>
        <w:t>průzkumů nutných případně pro výše uvedenou projekční činnost a jiné se stavbou související činnosti (zajištění souhlasu dotčených orgánů státní správy a samosprávy, např. dopravně inženýrská opatření, ohlášení dočasných staveb</w:t>
      </w:r>
      <w:r w:rsidR="007841C7">
        <w:rPr>
          <w:rFonts w:ascii="Calibri" w:hAnsi="Calibri" w:cs="Calibri"/>
          <w:sz w:val="22"/>
          <w:szCs w:val="22"/>
        </w:rPr>
        <w:t>,</w:t>
      </w:r>
      <w:r w:rsidRPr="00FF2A57">
        <w:rPr>
          <w:rFonts w:ascii="Calibri" w:hAnsi="Calibri" w:cs="Calibri"/>
          <w:sz w:val="22"/>
          <w:szCs w:val="22"/>
        </w:rPr>
        <w:t xml:space="preserve"> zařízení </w:t>
      </w:r>
      <w:r w:rsidR="00FD0380" w:rsidRPr="00FF2A57">
        <w:rPr>
          <w:rFonts w:ascii="Calibri" w:hAnsi="Calibri" w:cs="Calibri"/>
          <w:sz w:val="22"/>
          <w:szCs w:val="22"/>
        </w:rPr>
        <w:t>staveniště</w:t>
      </w:r>
      <w:r w:rsidRPr="00FF2A57">
        <w:rPr>
          <w:rFonts w:ascii="Calibri" w:hAnsi="Calibri" w:cs="Calibri"/>
          <w:sz w:val="22"/>
          <w:szCs w:val="22"/>
        </w:rPr>
        <w:t xml:space="preserve"> apod.).</w:t>
      </w:r>
      <w:r w:rsidR="00194A51">
        <w:rPr>
          <w:rFonts w:ascii="Calibri" w:hAnsi="Calibri" w:cs="Calibri"/>
          <w:sz w:val="22"/>
          <w:szCs w:val="22"/>
        </w:rPr>
        <w:t xml:space="preserve"> </w:t>
      </w:r>
    </w:p>
    <w:p w14:paraId="31683E11" w14:textId="718C11A8" w:rsidR="00E2010A" w:rsidRPr="00FD0380" w:rsidRDefault="00394AC3" w:rsidP="00AD542E">
      <w:pPr>
        <w:pStyle w:val="Standard"/>
        <w:numPr>
          <w:ilvl w:val="2"/>
          <w:numId w:val="16"/>
        </w:numPr>
        <w:autoSpaceDE/>
        <w:ind w:left="993" w:hanging="283"/>
        <w:jc w:val="both"/>
        <w:textAlignment w:val="baseline"/>
        <w:rPr>
          <w:rFonts w:asciiTheme="minorHAnsi" w:hAnsiTheme="minorHAnsi" w:cstheme="minorHAnsi"/>
          <w:sz w:val="22"/>
          <w:szCs w:val="22"/>
        </w:rPr>
      </w:pPr>
      <w:r>
        <w:rPr>
          <w:rFonts w:ascii="Calibri" w:hAnsi="Calibri" w:cs="Calibri"/>
          <w:sz w:val="22"/>
          <w:szCs w:val="22"/>
        </w:rPr>
        <w:t>zajištění r</w:t>
      </w:r>
      <w:r w:rsidR="00194A51">
        <w:rPr>
          <w:rFonts w:ascii="Calibri" w:hAnsi="Calibri" w:cs="Calibri"/>
          <w:sz w:val="22"/>
          <w:szCs w:val="22"/>
        </w:rPr>
        <w:t>adiov</w:t>
      </w:r>
      <w:r>
        <w:rPr>
          <w:rFonts w:ascii="Calibri" w:hAnsi="Calibri" w:cs="Calibri"/>
          <w:sz w:val="22"/>
          <w:szCs w:val="22"/>
        </w:rPr>
        <w:t>ého</w:t>
      </w:r>
      <w:r w:rsidR="00194A51">
        <w:rPr>
          <w:rFonts w:ascii="Calibri" w:hAnsi="Calibri" w:cs="Calibri"/>
          <w:sz w:val="22"/>
          <w:szCs w:val="22"/>
        </w:rPr>
        <w:t xml:space="preserve"> projekt</w:t>
      </w:r>
      <w:r>
        <w:rPr>
          <w:rFonts w:ascii="Calibri" w:hAnsi="Calibri" w:cs="Calibri"/>
          <w:sz w:val="22"/>
          <w:szCs w:val="22"/>
        </w:rPr>
        <w:t>u</w:t>
      </w:r>
      <w:r w:rsidR="00194A51">
        <w:rPr>
          <w:rFonts w:ascii="Calibri" w:hAnsi="Calibri" w:cs="Calibri"/>
          <w:sz w:val="22"/>
          <w:szCs w:val="22"/>
        </w:rPr>
        <w:t xml:space="preserve"> pro účely </w:t>
      </w:r>
      <w:r w:rsidR="00E27B03">
        <w:rPr>
          <w:rFonts w:ascii="Calibri" w:hAnsi="Calibri" w:cs="Calibri"/>
          <w:sz w:val="22"/>
          <w:szCs w:val="22"/>
        </w:rPr>
        <w:t xml:space="preserve">vydání </w:t>
      </w:r>
      <w:r w:rsidR="00E27B03" w:rsidRPr="00FD0380">
        <w:rPr>
          <w:rFonts w:asciiTheme="minorHAnsi" w:hAnsiTheme="minorHAnsi" w:cstheme="minorHAnsi"/>
          <w:sz w:val="22"/>
          <w:szCs w:val="22"/>
        </w:rPr>
        <w:t>povolení k individuálnímu oprávnění k provozování varovného vyrozumívacího systému od</w:t>
      </w:r>
      <w:r w:rsidR="00194A51" w:rsidRPr="00FD0380">
        <w:rPr>
          <w:rFonts w:asciiTheme="minorHAnsi" w:hAnsiTheme="minorHAnsi" w:cstheme="minorHAnsi"/>
          <w:sz w:val="22"/>
          <w:szCs w:val="22"/>
        </w:rPr>
        <w:t xml:space="preserve"> Českého telekomunikačního úřadu</w:t>
      </w:r>
      <w:r>
        <w:rPr>
          <w:rFonts w:asciiTheme="minorHAnsi" w:hAnsiTheme="minorHAnsi" w:cstheme="minorHAnsi"/>
          <w:sz w:val="22"/>
          <w:szCs w:val="22"/>
        </w:rPr>
        <w:t xml:space="preserve"> a jeho předání</w:t>
      </w:r>
      <w:r w:rsidR="00194A51" w:rsidRPr="00FD0380">
        <w:rPr>
          <w:rFonts w:asciiTheme="minorHAnsi" w:hAnsiTheme="minorHAnsi" w:cstheme="minorHAnsi"/>
          <w:sz w:val="22"/>
          <w:szCs w:val="22"/>
        </w:rPr>
        <w:t xml:space="preserve"> objednatel</w:t>
      </w:r>
      <w:r>
        <w:rPr>
          <w:rFonts w:asciiTheme="minorHAnsi" w:hAnsiTheme="minorHAnsi" w:cstheme="minorHAnsi"/>
          <w:sz w:val="22"/>
          <w:szCs w:val="22"/>
        </w:rPr>
        <w:t>i</w:t>
      </w:r>
      <w:r w:rsidR="00194A51" w:rsidRPr="00FD0380">
        <w:rPr>
          <w:rFonts w:asciiTheme="minorHAnsi" w:hAnsiTheme="minorHAnsi" w:cstheme="minorHAnsi"/>
          <w:sz w:val="22"/>
          <w:szCs w:val="22"/>
        </w:rPr>
        <w:t>, k</w:t>
      </w:r>
      <w:r w:rsidR="001D26B9" w:rsidRPr="00FD0380">
        <w:rPr>
          <w:rFonts w:asciiTheme="minorHAnsi" w:hAnsiTheme="minorHAnsi" w:cstheme="minorHAnsi"/>
          <w:sz w:val="22"/>
          <w:szCs w:val="22"/>
        </w:rPr>
        <w:t xml:space="preserve">terý </w:t>
      </w:r>
      <w:r>
        <w:rPr>
          <w:rFonts w:asciiTheme="minorHAnsi" w:hAnsiTheme="minorHAnsi" w:cstheme="minorHAnsi"/>
          <w:sz w:val="22"/>
          <w:szCs w:val="22"/>
        </w:rPr>
        <w:t xml:space="preserve">následně </w:t>
      </w:r>
      <w:r w:rsidR="001D26B9" w:rsidRPr="00FD0380">
        <w:rPr>
          <w:rFonts w:asciiTheme="minorHAnsi" w:hAnsiTheme="minorHAnsi" w:cstheme="minorHAnsi"/>
          <w:sz w:val="22"/>
          <w:szCs w:val="22"/>
        </w:rPr>
        <w:t>zajistí podání žádosti a</w:t>
      </w:r>
      <w:r w:rsidR="00194A51" w:rsidRPr="00FD0380">
        <w:rPr>
          <w:rFonts w:asciiTheme="minorHAnsi" w:hAnsiTheme="minorHAnsi" w:cstheme="minorHAnsi"/>
          <w:sz w:val="22"/>
          <w:szCs w:val="22"/>
        </w:rPr>
        <w:t xml:space="preserve"> vydání </w:t>
      </w:r>
      <w:r>
        <w:rPr>
          <w:rFonts w:asciiTheme="minorHAnsi" w:hAnsiTheme="minorHAnsi" w:cstheme="minorHAnsi"/>
          <w:sz w:val="22"/>
          <w:szCs w:val="22"/>
        </w:rPr>
        <w:t>samotného</w:t>
      </w:r>
      <w:r w:rsidRPr="00FD0380">
        <w:rPr>
          <w:rFonts w:asciiTheme="minorHAnsi" w:hAnsiTheme="minorHAnsi" w:cstheme="minorHAnsi"/>
          <w:sz w:val="22"/>
          <w:szCs w:val="22"/>
        </w:rPr>
        <w:t xml:space="preserve"> </w:t>
      </w:r>
      <w:r w:rsidR="00E27B03" w:rsidRPr="00FD0380">
        <w:rPr>
          <w:rFonts w:asciiTheme="minorHAnsi" w:hAnsiTheme="minorHAnsi" w:cstheme="minorHAnsi"/>
          <w:sz w:val="22"/>
          <w:szCs w:val="22"/>
        </w:rPr>
        <w:t>povolení</w:t>
      </w:r>
      <w:r w:rsidR="00194A51" w:rsidRPr="00FD0380">
        <w:rPr>
          <w:rFonts w:asciiTheme="minorHAnsi" w:hAnsiTheme="minorHAnsi" w:cstheme="minorHAnsi"/>
          <w:sz w:val="22"/>
          <w:szCs w:val="22"/>
        </w:rPr>
        <w:t>.</w:t>
      </w:r>
    </w:p>
    <w:p w14:paraId="0721DBE9" w14:textId="77777777" w:rsidR="00164222" w:rsidRPr="00FD0380" w:rsidRDefault="00164222" w:rsidP="00AD542E">
      <w:pPr>
        <w:pStyle w:val="Standard"/>
        <w:numPr>
          <w:ilvl w:val="2"/>
          <w:numId w:val="16"/>
        </w:numPr>
        <w:autoSpaceDE/>
        <w:ind w:left="709" w:hanging="283"/>
        <w:jc w:val="both"/>
        <w:textAlignment w:val="baseline"/>
        <w:rPr>
          <w:rFonts w:asciiTheme="minorHAnsi" w:hAnsiTheme="minorHAnsi" w:cstheme="minorHAnsi"/>
          <w:sz w:val="22"/>
          <w:szCs w:val="22"/>
        </w:rPr>
      </w:pPr>
      <w:r w:rsidRPr="00FD0380">
        <w:rPr>
          <w:rFonts w:asciiTheme="minorHAnsi" w:hAnsiTheme="minorHAnsi" w:cstheme="minorHAnsi"/>
          <w:sz w:val="22"/>
          <w:szCs w:val="22"/>
        </w:rPr>
        <w:t>dopracování zadávacího projektu pro provádění stavby:</w:t>
      </w:r>
    </w:p>
    <w:p w14:paraId="38FE22EE" w14:textId="77777777" w:rsidR="00964B3D" w:rsidRPr="00FD0380" w:rsidRDefault="00164222" w:rsidP="00AD542E">
      <w:pPr>
        <w:numPr>
          <w:ilvl w:val="0"/>
          <w:numId w:val="15"/>
        </w:numPr>
        <w:ind w:left="1843" w:hanging="567"/>
        <w:jc w:val="left"/>
        <w:textAlignment w:val="baseline"/>
        <w:rPr>
          <w:rFonts w:asciiTheme="minorHAnsi" w:hAnsiTheme="minorHAnsi" w:cstheme="minorHAnsi"/>
          <w:strike/>
          <w:szCs w:val="22"/>
        </w:rPr>
      </w:pPr>
      <w:r w:rsidRPr="00FD0380">
        <w:rPr>
          <w:rFonts w:asciiTheme="minorHAnsi" w:hAnsiTheme="minorHAnsi" w:cstheme="minorHAnsi"/>
          <w:kern w:val="3"/>
          <w:szCs w:val="22"/>
        </w:rPr>
        <w:t xml:space="preserve">projektová dílenská dokumentace pro realizaci stavby </w:t>
      </w:r>
      <w:r w:rsidR="00E2010A" w:rsidRPr="00FD0380">
        <w:rPr>
          <w:rFonts w:asciiTheme="minorHAnsi" w:hAnsiTheme="minorHAnsi" w:cstheme="minorHAnsi"/>
          <w:kern w:val="3"/>
          <w:szCs w:val="22"/>
        </w:rPr>
        <w:t>apod.</w:t>
      </w:r>
    </w:p>
    <w:p w14:paraId="088EE187" w14:textId="77777777" w:rsidR="007123D2" w:rsidRPr="00FD0380" w:rsidRDefault="00164222" w:rsidP="00AD542E">
      <w:pPr>
        <w:numPr>
          <w:ilvl w:val="0"/>
          <w:numId w:val="15"/>
        </w:numPr>
        <w:ind w:left="1843" w:hanging="567"/>
        <w:jc w:val="left"/>
        <w:textAlignment w:val="baseline"/>
        <w:rPr>
          <w:rFonts w:asciiTheme="minorHAnsi" w:hAnsiTheme="minorHAnsi" w:cstheme="minorHAnsi"/>
          <w:strike/>
          <w:szCs w:val="22"/>
        </w:rPr>
      </w:pPr>
      <w:r w:rsidRPr="00FD0380">
        <w:rPr>
          <w:rFonts w:asciiTheme="minorHAnsi" w:hAnsiTheme="minorHAnsi" w:cstheme="minorHAnsi"/>
          <w:szCs w:val="22"/>
        </w:rPr>
        <w:t>zhotovení Dokumentace skutečného provedení díla</w:t>
      </w:r>
      <w:r w:rsidR="008C247B" w:rsidRPr="00FD0380">
        <w:rPr>
          <w:rFonts w:asciiTheme="minorHAnsi" w:hAnsiTheme="minorHAnsi" w:cstheme="minorHAnsi"/>
          <w:szCs w:val="22"/>
        </w:rPr>
        <w:t xml:space="preserve"> </w:t>
      </w:r>
    </w:p>
    <w:p w14:paraId="6C6E9C15" w14:textId="77777777" w:rsidR="00AF6E2F" w:rsidRPr="00FD0380" w:rsidRDefault="00AF6E2F" w:rsidP="00AD542E">
      <w:pPr>
        <w:pStyle w:val="Standard"/>
        <w:numPr>
          <w:ilvl w:val="2"/>
          <w:numId w:val="16"/>
        </w:numPr>
        <w:autoSpaceDE/>
        <w:ind w:left="709" w:hanging="283"/>
        <w:jc w:val="both"/>
        <w:textAlignment w:val="baseline"/>
        <w:rPr>
          <w:rFonts w:asciiTheme="minorHAnsi" w:hAnsiTheme="minorHAnsi" w:cstheme="minorHAnsi"/>
          <w:strike/>
          <w:sz w:val="22"/>
          <w:szCs w:val="22"/>
        </w:rPr>
      </w:pPr>
      <w:r w:rsidRPr="00FD0380">
        <w:rPr>
          <w:rFonts w:asciiTheme="minorHAnsi" w:hAnsiTheme="minorHAnsi" w:cstheme="minorHAnsi"/>
          <w:sz w:val="22"/>
          <w:szCs w:val="22"/>
        </w:rPr>
        <w:t>zhotovení nezbytné další dokumentace jako např. pro zajištění a kontrolu jakosti, pro zpracování SW, pro obsluhu a údržbu apod</w:t>
      </w:r>
      <w:r w:rsidR="002B4CD1" w:rsidRPr="00FD0380">
        <w:rPr>
          <w:rFonts w:asciiTheme="minorHAnsi" w:hAnsiTheme="minorHAnsi" w:cstheme="minorHAnsi"/>
          <w:sz w:val="22"/>
          <w:szCs w:val="22"/>
        </w:rPr>
        <w:t>.</w:t>
      </w:r>
    </w:p>
    <w:p w14:paraId="6A66B9A1" w14:textId="77777777" w:rsidR="00C55B59" w:rsidRPr="00FD0380" w:rsidRDefault="00AF6E2F" w:rsidP="00AD542E">
      <w:pPr>
        <w:pStyle w:val="Standard"/>
        <w:numPr>
          <w:ilvl w:val="2"/>
          <w:numId w:val="16"/>
        </w:numPr>
        <w:autoSpaceDE/>
        <w:ind w:left="709" w:hanging="283"/>
        <w:jc w:val="both"/>
        <w:textAlignment w:val="baseline"/>
        <w:rPr>
          <w:rFonts w:asciiTheme="minorHAnsi" w:hAnsiTheme="minorHAnsi" w:cstheme="minorHAnsi"/>
          <w:strike/>
          <w:sz w:val="22"/>
          <w:szCs w:val="22"/>
        </w:rPr>
      </w:pPr>
      <w:r w:rsidRPr="00FD0380">
        <w:rPr>
          <w:rFonts w:asciiTheme="minorHAnsi" w:hAnsiTheme="minorHAnsi" w:cstheme="minorHAnsi"/>
          <w:sz w:val="22"/>
          <w:szCs w:val="22"/>
        </w:rPr>
        <w:t xml:space="preserve">uvedení </w:t>
      </w:r>
      <w:r w:rsidR="002B4CD1" w:rsidRPr="00FD0380">
        <w:rPr>
          <w:rFonts w:asciiTheme="minorHAnsi" w:hAnsiTheme="minorHAnsi" w:cstheme="minorHAnsi"/>
          <w:sz w:val="22"/>
          <w:szCs w:val="22"/>
        </w:rPr>
        <w:t xml:space="preserve">díla </w:t>
      </w:r>
      <w:r w:rsidRPr="00FD0380">
        <w:rPr>
          <w:rFonts w:asciiTheme="minorHAnsi" w:hAnsiTheme="minorHAnsi" w:cstheme="minorHAnsi"/>
          <w:sz w:val="22"/>
          <w:szCs w:val="22"/>
        </w:rPr>
        <w:t>do provozu, zkoušky,</w:t>
      </w:r>
      <w:r w:rsidR="00DF5BA0" w:rsidRPr="00FD0380">
        <w:rPr>
          <w:rFonts w:asciiTheme="minorHAnsi" w:hAnsiTheme="minorHAnsi" w:cstheme="minorHAnsi"/>
          <w:sz w:val="22"/>
          <w:szCs w:val="22"/>
        </w:rPr>
        <w:t xml:space="preserve"> akceptační testy,</w:t>
      </w:r>
      <w:r w:rsidRPr="00FD0380">
        <w:rPr>
          <w:rFonts w:asciiTheme="minorHAnsi" w:hAnsiTheme="minorHAnsi" w:cstheme="minorHAnsi"/>
          <w:sz w:val="22"/>
          <w:szCs w:val="22"/>
        </w:rPr>
        <w:t xml:space="preserve"> garanční testy, zaškolení obsluhy a údržby, aj</w:t>
      </w:r>
      <w:r w:rsidR="002B4CD1" w:rsidRPr="00FD0380">
        <w:rPr>
          <w:rFonts w:asciiTheme="minorHAnsi" w:hAnsiTheme="minorHAnsi" w:cstheme="minorHAnsi"/>
          <w:sz w:val="22"/>
          <w:szCs w:val="22"/>
        </w:rPr>
        <w:t>.</w:t>
      </w:r>
    </w:p>
    <w:p w14:paraId="01EC33D4" w14:textId="37A090D8" w:rsidR="00AF6E2F" w:rsidRPr="00FD0380" w:rsidRDefault="00127476" w:rsidP="00AD542E">
      <w:pPr>
        <w:pStyle w:val="Standard"/>
        <w:numPr>
          <w:ilvl w:val="2"/>
          <w:numId w:val="16"/>
        </w:numPr>
        <w:autoSpaceDE/>
        <w:ind w:left="709" w:hanging="283"/>
        <w:jc w:val="both"/>
        <w:textAlignment w:val="baseline"/>
        <w:rPr>
          <w:rFonts w:asciiTheme="minorHAnsi" w:hAnsiTheme="minorHAnsi" w:cstheme="minorHAnsi"/>
          <w:strike/>
          <w:sz w:val="22"/>
          <w:szCs w:val="22"/>
        </w:rPr>
      </w:pPr>
      <w:r>
        <w:rPr>
          <w:rFonts w:asciiTheme="minorHAnsi" w:hAnsiTheme="minorHAnsi" w:cstheme="minorHAnsi"/>
          <w:sz w:val="22"/>
          <w:szCs w:val="22"/>
        </w:rPr>
        <w:t>z</w:t>
      </w:r>
      <w:r w:rsidR="00C55B59" w:rsidRPr="00FD0380">
        <w:rPr>
          <w:rFonts w:asciiTheme="minorHAnsi" w:hAnsiTheme="minorHAnsi" w:cstheme="minorHAnsi"/>
          <w:sz w:val="22"/>
          <w:szCs w:val="22"/>
        </w:rPr>
        <w:t xml:space="preserve">ajištění časově neomezených licencí k software potřebnému k řádnému </w:t>
      </w:r>
      <w:r w:rsidR="00394AC3">
        <w:rPr>
          <w:rFonts w:asciiTheme="minorHAnsi" w:hAnsiTheme="minorHAnsi" w:cstheme="minorHAnsi"/>
          <w:sz w:val="22"/>
          <w:szCs w:val="22"/>
        </w:rPr>
        <w:t xml:space="preserve">a trvalému </w:t>
      </w:r>
      <w:r w:rsidR="00C55B59" w:rsidRPr="00FD0380">
        <w:rPr>
          <w:rFonts w:asciiTheme="minorHAnsi" w:hAnsiTheme="minorHAnsi" w:cstheme="minorHAnsi"/>
          <w:sz w:val="22"/>
          <w:szCs w:val="22"/>
        </w:rPr>
        <w:t>fungování díla,</w:t>
      </w:r>
      <w:r w:rsidR="00394AC3">
        <w:rPr>
          <w:rFonts w:asciiTheme="minorHAnsi" w:hAnsiTheme="minorHAnsi" w:cstheme="minorHAnsi"/>
          <w:sz w:val="22"/>
          <w:szCs w:val="22"/>
        </w:rPr>
        <w:t xml:space="preserve"> k jeho údržbám, opravám a eventuální rekonstrukci</w:t>
      </w:r>
      <w:r w:rsidR="00C55B59" w:rsidRPr="00FD0380">
        <w:rPr>
          <w:rFonts w:asciiTheme="minorHAnsi" w:hAnsiTheme="minorHAnsi" w:cstheme="minorHAnsi"/>
          <w:sz w:val="22"/>
          <w:szCs w:val="22"/>
        </w:rPr>
        <w:t xml:space="preserve"> a to bez nutnosti jakýchkoliv dodatečných plateb </w:t>
      </w:r>
      <w:r w:rsidR="00C55B59" w:rsidRPr="00FD0380">
        <w:rPr>
          <w:rFonts w:asciiTheme="minorHAnsi" w:hAnsiTheme="minorHAnsi" w:cstheme="minorHAnsi"/>
          <w:sz w:val="22"/>
          <w:szCs w:val="22"/>
        </w:rPr>
        <w:lastRenderedPageBreak/>
        <w:t>ze strany objednatele</w:t>
      </w:r>
      <w:r w:rsidR="00394AC3">
        <w:rPr>
          <w:rFonts w:asciiTheme="minorHAnsi" w:hAnsiTheme="minorHAnsi" w:cstheme="minorHAnsi"/>
          <w:sz w:val="22"/>
          <w:szCs w:val="22"/>
        </w:rPr>
        <w:t>.</w:t>
      </w:r>
    </w:p>
    <w:p w14:paraId="5D8CF36D" w14:textId="77777777" w:rsidR="00964B3D" w:rsidRPr="00964B3D" w:rsidRDefault="00964B3D" w:rsidP="00964B3D">
      <w:pPr>
        <w:tabs>
          <w:tab w:val="left" w:pos="284"/>
        </w:tabs>
        <w:ind w:left="426"/>
        <w:textAlignment w:val="baseline"/>
        <w:rPr>
          <w:rFonts w:asciiTheme="minorHAnsi" w:hAnsiTheme="minorHAnsi"/>
          <w:strike/>
        </w:rPr>
      </w:pPr>
    </w:p>
    <w:p w14:paraId="03638B46" w14:textId="77777777" w:rsidR="00087D49" w:rsidRPr="00FE4AF9" w:rsidRDefault="00087D49" w:rsidP="00087D49">
      <w:pPr>
        <w:pStyle w:val="Zkladntext2"/>
        <w:tabs>
          <w:tab w:val="left" w:pos="284"/>
        </w:tabs>
        <w:ind w:left="426" w:hanging="426"/>
        <w:jc w:val="center"/>
        <w:rPr>
          <w:rFonts w:asciiTheme="minorHAnsi" w:hAnsiTheme="minorHAnsi"/>
          <w:b/>
          <w:bCs/>
          <w:szCs w:val="22"/>
        </w:rPr>
      </w:pPr>
      <w:r w:rsidRPr="00FE4AF9">
        <w:rPr>
          <w:rFonts w:asciiTheme="minorHAnsi" w:hAnsiTheme="minorHAnsi"/>
          <w:b/>
          <w:bCs/>
          <w:szCs w:val="22"/>
        </w:rPr>
        <w:t>III. Cena</w:t>
      </w:r>
      <w:r w:rsidR="00357CA1">
        <w:rPr>
          <w:rFonts w:asciiTheme="minorHAnsi" w:hAnsiTheme="minorHAnsi"/>
          <w:b/>
          <w:bCs/>
          <w:szCs w:val="22"/>
        </w:rPr>
        <w:t xml:space="preserve"> a změny díla</w:t>
      </w:r>
    </w:p>
    <w:p w14:paraId="1CE2AB6A" w14:textId="77777777" w:rsidR="00843A61" w:rsidRDefault="00843A61" w:rsidP="00AD542E">
      <w:pPr>
        <w:numPr>
          <w:ilvl w:val="0"/>
          <w:numId w:val="6"/>
        </w:numPr>
        <w:spacing w:before="120" w:after="120"/>
        <w:ind w:left="357" w:hanging="357"/>
        <w:rPr>
          <w:rFonts w:cs="Arial"/>
          <w:szCs w:val="22"/>
        </w:rPr>
      </w:pPr>
      <w:r w:rsidRPr="00E1473C">
        <w:rPr>
          <w:rFonts w:cs="Arial"/>
          <w:bCs/>
        </w:rPr>
        <w:t xml:space="preserve">Objednatel a zhotovitel se dohodli, že </w:t>
      </w:r>
      <w:r>
        <w:rPr>
          <w:rFonts w:cs="Arial"/>
          <w:bCs/>
        </w:rPr>
        <w:t xml:space="preserve">celková </w:t>
      </w:r>
      <w:r w:rsidRPr="00E1473C">
        <w:rPr>
          <w:rFonts w:cs="Arial"/>
          <w:bCs/>
        </w:rPr>
        <w:t>smluvní cena</w:t>
      </w:r>
      <w:r w:rsidRPr="00E1473C">
        <w:rPr>
          <w:rFonts w:cs="Arial"/>
          <w:szCs w:val="22"/>
        </w:rPr>
        <w:t xml:space="preserve"> za prove</w:t>
      </w:r>
      <w:r>
        <w:rPr>
          <w:rFonts w:cs="Arial"/>
          <w:szCs w:val="22"/>
        </w:rPr>
        <w:t>dení díla specifikovaného v čl. </w:t>
      </w:r>
      <w:r w:rsidRPr="00E1473C">
        <w:rPr>
          <w:rFonts w:cs="Arial"/>
          <w:szCs w:val="22"/>
        </w:rPr>
        <w:t>II této smlouvy činí</w:t>
      </w:r>
      <w:r>
        <w:rPr>
          <w:rFonts w:cs="Arial"/>
          <w:szCs w:val="22"/>
        </w:rPr>
        <w:t>:</w:t>
      </w:r>
    </w:p>
    <w:p w14:paraId="3ED6B0B7" w14:textId="77777777" w:rsidR="00FF2A57" w:rsidRPr="006807E5" w:rsidRDefault="00FF2A57" w:rsidP="002B7ACA">
      <w:pPr>
        <w:tabs>
          <w:tab w:val="left" w:pos="567"/>
        </w:tabs>
        <w:ind w:left="426"/>
        <w:rPr>
          <w:rFonts w:cs="Calibri"/>
          <w:u w:val="single"/>
        </w:rPr>
      </w:pPr>
      <w:r w:rsidRPr="006807E5">
        <w:rPr>
          <w:rFonts w:cs="Calibri"/>
          <w:u w:val="single"/>
        </w:rPr>
        <w:t xml:space="preserve">Celková cena díla </w:t>
      </w:r>
    </w:p>
    <w:p w14:paraId="4D462097" w14:textId="45C4491B" w:rsidR="00FF2A57" w:rsidRPr="00B00482" w:rsidRDefault="00FF2A57" w:rsidP="002B7ACA">
      <w:pPr>
        <w:tabs>
          <w:tab w:val="left" w:pos="284"/>
        </w:tabs>
        <w:ind w:left="426"/>
        <w:rPr>
          <w:rFonts w:cs="Calibri"/>
          <w:b/>
        </w:rPr>
      </w:pPr>
      <w:r w:rsidRPr="00B00482">
        <w:rPr>
          <w:rFonts w:cs="Calibri"/>
          <w:b/>
        </w:rPr>
        <w:t>cena bez DPH:</w:t>
      </w:r>
      <w:r w:rsidRPr="00B00482">
        <w:rPr>
          <w:rFonts w:cs="Calibri"/>
          <w:b/>
        </w:rPr>
        <w:tab/>
      </w:r>
      <w:proofErr w:type="spellStart"/>
      <w:proofErr w:type="gramStart"/>
      <w:r w:rsidR="002B7ACA">
        <w:rPr>
          <w:rFonts w:cs="Calibri"/>
          <w:b/>
        </w:rPr>
        <w:t>xx</w:t>
      </w:r>
      <w:proofErr w:type="spellEnd"/>
      <w:r w:rsidR="00B00482" w:rsidRPr="00B00482">
        <w:rPr>
          <w:rFonts w:cs="Calibri"/>
          <w:b/>
        </w:rPr>
        <w:t>,-</w:t>
      </w:r>
      <w:proofErr w:type="gramEnd"/>
      <w:r w:rsidRPr="00B00482">
        <w:rPr>
          <w:rFonts w:cs="Arial"/>
          <w:b/>
          <w:bCs/>
          <w:szCs w:val="22"/>
        </w:rPr>
        <w:t xml:space="preserve"> </w:t>
      </w:r>
      <w:r w:rsidRPr="00B00482">
        <w:rPr>
          <w:rFonts w:cs="Calibri"/>
          <w:b/>
        </w:rPr>
        <w:t>Kč</w:t>
      </w:r>
    </w:p>
    <w:p w14:paraId="165D1EF8" w14:textId="0F117818" w:rsidR="00FF2A57" w:rsidRPr="00B00482" w:rsidRDefault="00FF2A57" w:rsidP="002B7ACA">
      <w:pPr>
        <w:tabs>
          <w:tab w:val="left" w:pos="284"/>
          <w:tab w:val="left" w:pos="993"/>
          <w:tab w:val="left" w:pos="2127"/>
        </w:tabs>
        <w:ind w:left="426"/>
        <w:rPr>
          <w:rFonts w:cs="Calibri"/>
          <w:b/>
        </w:rPr>
      </w:pPr>
      <w:r w:rsidRPr="00B00482">
        <w:rPr>
          <w:rFonts w:cs="Calibri"/>
          <w:b/>
        </w:rPr>
        <w:t>sazba DPH</w:t>
      </w:r>
      <w:r w:rsidRPr="00B00482">
        <w:rPr>
          <w:rFonts w:cs="Calibri"/>
          <w:b/>
        </w:rPr>
        <w:tab/>
        <w:t>21 %</w:t>
      </w:r>
    </w:p>
    <w:p w14:paraId="0D79C8F8" w14:textId="7B7C0B91" w:rsidR="00FF2A57" w:rsidRPr="00B00482" w:rsidRDefault="00FF2A57" w:rsidP="002B7ACA">
      <w:pPr>
        <w:tabs>
          <w:tab w:val="left" w:pos="284"/>
          <w:tab w:val="left" w:pos="993"/>
          <w:tab w:val="left" w:pos="2127"/>
        </w:tabs>
        <w:ind w:left="426"/>
        <w:rPr>
          <w:rFonts w:cs="Calibri"/>
          <w:b/>
        </w:rPr>
      </w:pPr>
      <w:r w:rsidRPr="00B00482">
        <w:rPr>
          <w:rFonts w:cs="Calibri"/>
          <w:b/>
        </w:rPr>
        <w:t>DPH:</w:t>
      </w:r>
      <w:r w:rsidRPr="00B00482">
        <w:rPr>
          <w:rFonts w:cs="Calibri"/>
          <w:b/>
        </w:rPr>
        <w:tab/>
      </w:r>
      <w:r w:rsidRPr="00B00482">
        <w:rPr>
          <w:rFonts w:cs="Calibri"/>
          <w:b/>
        </w:rPr>
        <w:tab/>
      </w:r>
      <w:proofErr w:type="spellStart"/>
      <w:proofErr w:type="gramStart"/>
      <w:r w:rsidR="002B7ACA">
        <w:rPr>
          <w:rFonts w:cs="Arial"/>
          <w:b/>
          <w:snapToGrid w:val="0"/>
        </w:rPr>
        <w:t>xx</w:t>
      </w:r>
      <w:proofErr w:type="spellEnd"/>
      <w:r w:rsidR="00B00482" w:rsidRPr="00B00482">
        <w:rPr>
          <w:rFonts w:cs="Arial"/>
          <w:b/>
          <w:snapToGrid w:val="0"/>
        </w:rPr>
        <w:t>,-</w:t>
      </w:r>
      <w:proofErr w:type="gramEnd"/>
      <w:r w:rsidRPr="00B00482">
        <w:rPr>
          <w:rFonts w:cs="Arial"/>
          <w:b/>
          <w:bCs/>
        </w:rPr>
        <w:t xml:space="preserve"> </w:t>
      </w:r>
      <w:r w:rsidRPr="00B00482">
        <w:rPr>
          <w:rFonts w:cs="Calibri"/>
          <w:b/>
        </w:rPr>
        <w:t>Kč</w:t>
      </w:r>
    </w:p>
    <w:p w14:paraId="141F8067" w14:textId="07F66428" w:rsidR="00FF2A57" w:rsidRPr="00FF2A57" w:rsidRDefault="00FF2A57" w:rsidP="002B7ACA">
      <w:pPr>
        <w:tabs>
          <w:tab w:val="left" w:pos="284"/>
          <w:tab w:val="left" w:pos="709"/>
          <w:tab w:val="left" w:pos="2127"/>
        </w:tabs>
        <w:ind w:left="426"/>
        <w:rPr>
          <w:rFonts w:cs="Calibri"/>
          <w:b/>
          <w:highlight w:val="yellow"/>
        </w:rPr>
      </w:pPr>
      <w:r w:rsidRPr="00B00482">
        <w:rPr>
          <w:rFonts w:cs="Calibri"/>
          <w:b/>
        </w:rPr>
        <w:t>cena s DPH:</w:t>
      </w:r>
      <w:r w:rsidRPr="00B00482">
        <w:rPr>
          <w:rFonts w:cs="Calibri"/>
          <w:b/>
        </w:rPr>
        <w:tab/>
      </w:r>
      <w:proofErr w:type="spellStart"/>
      <w:proofErr w:type="gramStart"/>
      <w:r w:rsidR="002B7ACA">
        <w:rPr>
          <w:rFonts w:cs="Arial"/>
          <w:b/>
          <w:snapToGrid w:val="0"/>
          <w:szCs w:val="22"/>
        </w:rPr>
        <w:t>xx</w:t>
      </w:r>
      <w:proofErr w:type="spellEnd"/>
      <w:r w:rsidR="00B00482" w:rsidRPr="00B00482">
        <w:rPr>
          <w:rFonts w:cs="Arial"/>
          <w:b/>
          <w:snapToGrid w:val="0"/>
          <w:szCs w:val="22"/>
        </w:rPr>
        <w:t>,-</w:t>
      </w:r>
      <w:proofErr w:type="gramEnd"/>
      <w:r w:rsidRPr="00B00482">
        <w:rPr>
          <w:rFonts w:cs="Arial"/>
          <w:b/>
          <w:bCs/>
          <w:szCs w:val="22"/>
        </w:rPr>
        <w:t xml:space="preserve"> </w:t>
      </w:r>
      <w:r w:rsidRPr="00B00482">
        <w:rPr>
          <w:rFonts w:cs="Calibri"/>
          <w:b/>
        </w:rPr>
        <w:t xml:space="preserve"> Kč</w:t>
      </w:r>
      <w:r w:rsidRPr="00FF2A57">
        <w:rPr>
          <w:rFonts w:cs="Calibri"/>
          <w:b/>
          <w:highlight w:val="yellow"/>
        </w:rPr>
        <w:t xml:space="preserve"> </w:t>
      </w:r>
    </w:p>
    <w:p w14:paraId="178DACA3" w14:textId="77777777" w:rsidR="009F1F30" w:rsidRDefault="009F1F30" w:rsidP="00E2010A">
      <w:pPr>
        <w:pStyle w:val="Zkladntextodsazen"/>
        <w:spacing w:after="0"/>
        <w:ind w:left="0" w:firstLine="284"/>
        <w:jc w:val="both"/>
        <w:rPr>
          <w:rFonts w:asciiTheme="minorHAnsi" w:hAnsiTheme="minorHAnsi" w:cstheme="minorHAnsi"/>
          <w:b/>
          <w:sz w:val="22"/>
          <w:szCs w:val="22"/>
        </w:rPr>
      </w:pPr>
    </w:p>
    <w:p w14:paraId="498ECFF8" w14:textId="6FBC78BD" w:rsidR="00087D49" w:rsidRPr="00FE4AF9" w:rsidRDefault="00087D49" w:rsidP="00AD542E">
      <w:pPr>
        <w:numPr>
          <w:ilvl w:val="0"/>
          <w:numId w:val="6"/>
        </w:numPr>
        <w:rPr>
          <w:rFonts w:asciiTheme="minorHAnsi" w:hAnsiTheme="minorHAnsi" w:cs="Arial"/>
          <w:szCs w:val="22"/>
        </w:rPr>
      </w:pPr>
      <w:r w:rsidRPr="00FE4AF9">
        <w:rPr>
          <w:rFonts w:asciiTheme="minorHAnsi" w:hAnsiTheme="minorHAnsi" w:cs="Arial"/>
          <w:szCs w:val="22"/>
        </w:rPr>
        <w:t xml:space="preserve">Podkladem pro stanovení výše ujednané ceny díla je položkový rozpočet. Položkový rozpočet byl zpracován na sjednanou nejvýše přípustnou cenu díla, obsahuje všechny náklady související se zhotovením díla, vedlejší náklady související s umístěním stavby, zařízením staveniště a také ostatní náklady souvisejícími s plněním podmínek </w:t>
      </w:r>
      <w:r w:rsidR="00DF5BA0">
        <w:rPr>
          <w:rFonts w:asciiTheme="minorHAnsi" w:hAnsiTheme="minorHAnsi" w:cs="Arial"/>
          <w:szCs w:val="22"/>
        </w:rPr>
        <w:t>této smlouvy</w:t>
      </w:r>
      <w:r w:rsidRPr="00FE4AF9">
        <w:rPr>
          <w:rFonts w:asciiTheme="minorHAnsi" w:hAnsiTheme="minorHAnsi" w:cs="Arial"/>
          <w:szCs w:val="22"/>
        </w:rPr>
        <w:t xml:space="preserve">. Položkový rozpočet dále slouží jako podklad pro zpracování faktur a v případě nutnosti také pro sestavení Změnového položkového rozpočtu dle odst. </w:t>
      </w:r>
      <w:r w:rsidR="00624520">
        <w:rPr>
          <w:rFonts w:asciiTheme="minorHAnsi" w:hAnsiTheme="minorHAnsi" w:cs="Arial"/>
          <w:szCs w:val="22"/>
        </w:rPr>
        <w:t>4</w:t>
      </w:r>
      <w:r w:rsidRPr="00FE4AF9">
        <w:rPr>
          <w:rFonts w:asciiTheme="minorHAnsi" w:hAnsiTheme="minorHAnsi" w:cs="Arial"/>
          <w:szCs w:val="22"/>
        </w:rPr>
        <w:t xml:space="preserve"> tohoto článku smlouvy. Tím není dotčeno ustanovení čl. III odst. 1 této Smlouvy.</w:t>
      </w:r>
    </w:p>
    <w:p w14:paraId="06CD471F" w14:textId="77777777" w:rsidR="00087D49" w:rsidRPr="00FE4AF9" w:rsidRDefault="00087D49" w:rsidP="00087D49">
      <w:pPr>
        <w:tabs>
          <w:tab w:val="left" w:pos="284"/>
        </w:tabs>
        <w:rPr>
          <w:rFonts w:asciiTheme="minorHAnsi" w:hAnsiTheme="minorHAnsi" w:cs="Arial"/>
          <w:szCs w:val="22"/>
        </w:rPr>
      </w:pPr>
    </w:p>
    <w:p w14:paraId="0C2E2491" w14:textId="7E56D1AF" w:rsidR="00087D49" w:rsidRPr="00FE4AF9" w:rsidRDefault="00087D49" w:rsidP="00AD542E">
      <w:pPr>
        <w:numPr>
          <w:ilvl w:val="0"/>
          <w:numId w:val="6"/>
        </w:numPr>
        <w:rPr>
          <w:rFonts w:asciiTheme="minorHAnsi" w:hAnsiTheme="minorHAnsi" w:cs="Arial"/>
          <w:szCs w:val="22"/>
        </w:rPr>
      </w:pPr>
      <w:r w:rsidRPr="00FE4AF9">
        <w:rPr>
          <w:rFonts w:asciiTheme="minorHAnsi" w:hAnsiTheme="minorHAnsi"/>
          <w:snapToGrid w:val="0"/>
          <w:szCs w:val="22"/>
        </w:rPr>
        <w:t xml:space="preserve">Změny předmětu díla a s tím související změny ceny díla, jejichž potřeba vznikne v důsledku okolností, které smluvní strany jednající s náležitou péčí nemohly předvídat, budou řešeny v písemném dodatku ke smlouvě, který smluvní </w:t>
      </w:r>
      <w:r w:rsidRPr="00FE4AF9">
        <w:rPr>
          <w:rFonts w:asciiTheme="minorHAnsi" w:hAnsiTheme="minorHAnsi"/>
          <w:bCs/>
        </w:rPr>
        <w:t>strany</w:t>
      </w:r>
      <w:r w:rsidRPr="00FE4AF9">
        <w:rPr>
          <w:rFonts w:asciiTheme="minorHAnsi" w:hAnsiTheme="minorHAnsi"/>
          <w:snapToGrid w:val="0"/>
          <w:szCs w:val="22"/>
        </w:rPr>
        <w:t xml:space="preserve"> uzavřou za účelem provedení prací a dodávek nad rámec předmětu díla (dále jen „vícepráce“) či naopak neprovedení některých prací a dodávek, které byly součástí předmětu díla (dále jen „méněpráce“) či obojího současně (společně též „dodatečné práce“), pokud je jejich provedení nezbytné. To samé platí také v případě, kdy v průběhu realizace díla dojde k zjištění skutečností odlišných od dokumentace předané objednatelem, a tyto mají vliv na cenu díla.</w:t>
      </w:r>
    </w:p>
    <w:p w14:paraId="613D79E8" w14:textId="77777777" w:rsidR="00087D49" w:rsidRPr="00FE4AF9" w:rsidRDefault="00087D49" w:rsidP="00087D49">
      <w:pPr>
        <w:tabs>
          <w:tab w:val="left" w:pos="284"/>
        </w:tabs>
        <w:ind w:left="720"/>
        <w:rPr>
          <w:rFonts w:asciiTheme="minorHAnsi" w:hAnsiTheme="minorHAnsi" w:cs="Arial"/>
          <w:szCs w:val="22"/>
        </w:rPr>
      </w:pPr>
    </w:p>
    <w:p w14:paraId="0E7AB212" w14:textId="77777777" w:rsidR="00087D49" w:rsidRPr="00FE4AF9" w:rsidRDefault="00087D49" w:rsidP="00AD542E">
      <w:pPr>
        <w:numPr>
          <w:ilvl w:val="0"/>
          <w:numId w:val="6"/>
        </w:numPr>
        <w:rPr>
          <w:rFonts w:asciiTheme="minorHAnsi" w:hAnsiTheme="minorHAnsi" w:cs="Arial"/>
          <w:szCs w:val="22"/>
        </w:rPr>
      </w:pPr>
      <w:r w:rsidRPr="00FE4AF9">
        <w:rPr>
          <w:rFonts w:asciiTheme="minorHAnsi" w:hAnsiTheme="minorHAnsi"/>
          <w:snapToGrid w:val="0"/>
          <w:szCs w:val="22"/>
        </w:rPr>
        <w:t xml:space="preserve">Nutnost provedení dodatečných prací musí být zhotovitelem vždy předem písemně </w:t>
      </w:r>
      <w:r w:rsidRPr="00FE4AF9">
        <w:rPr>
          <w:rFonts w:asciiTheme="minorHAnsi" w:hAnsiTheme="minorHAnsi"/>
          <w:bCs/>
        </w:rPr>
        <w:t>oznámeno</w:t>
      </w:r>
      <w:r w:rsidRPr="00FE4AF9">
        <w:rPr>
          <w:rFonts w:asciiTheme="minorHAnsi" w:hAnsiTheme="minorHAnsi"/>
          <w:snapToGrid w:val="0"/>
          <w:szCs w:val="22"/>
        </w:rPr>
        <w:t xml:space="preserve"> objednateli nejpozději do 5 kalendářních dnů ode dne zjištění této skutečnosti a to formou „Změnového listu“, který je přílohou č. </w:t>
      </w:r>
      <w:r w:rsidR="007123D2">
        <w:rPr>
          <w:rFonts w:asciiTheme="minorHAnsi" w:hAnsiTheme="minorHAnsi"/>
          <w:snapToGrid w:val="0"/>
          <w:szCs w:val="22"/>
        </w:rPr>
        <w:t>1</w:t>
      </w:r>
      <w:r w:rsidR="007123D2" w:rsidRPr="00FE4AF9">
        <w:rPr>
          <w:rFonts w:asciiTheme="minorHAnsi" w:hAnsiTheme="minorHAnsi"/>
          <w:snapToGrid w:val="0"/>
          <w:szCs w:val="22"/>
        </w:rPr>
        <w:t xml:space="preserve"> </w:t>
      </w:r>
      <w:r w:rsidRPr="00FE4AF9">
        <w:rPr>
          <w:rFonts w:asciiTheme="minorHAnsi" w:hAnsiTheme="minorHAnsi"/>
          <w:snapToGrid w:val="0"/>
          <w:szCs w:val="22"/>
        </w:rPr>
        <w:t>této Smlouvy. Jeho přílohou bude „Změnový položkový rozpočet“ sestavený dle pravidel uvedených v odst. 6 tohoto článku smlouvy.</w:t>
      </w:r>
    </w:p>
    <w:p w14:paraId="140E0886" w14:textId="77777777" w:rsidR="00087D49" w:rsidRPr="00FE4AF9" w:rsidRDefault="00087D49" w:rsidP="00087D49">
      <w:pPr>
        <w:pStyle w:val="Odstavecseseznamem"/>
        <w:rPr>
          <w:rFonts w:asciiTheme="minorHAnsi" w:hAnsiTheme="minorHAnsi" w:cs="Arial"/>
        </w:rPr>
      </w:pPr>
    </w:p>
    <w:p w14:paraId="7969C80E" w14:textId="77777777" w:rsidR="00087D49" w:rsidRPr="00FE4AF9" w:rsidRDefault="00087D49" w:rsidP="00AD542E">
      <w:pPr>
        <w:numPr>
          <w:ilvl w:val="0"/>
          <w:numId w:val="6"/>
        </w:numPr>
        <w:rPr>
          <w:rFonts w:asciiTheme="minorHAnsi" w:hAnsiTheme="minorHAnsi" w:cs="Arial"/>
          <w:szCs w:val="22"/>
        </w:rPr>
      </w:pPr>
      <w:r w:rsidRPr="00FE4AF9">
        <w:rPr>
          <w:rFonts w:asciiTheme="minorHAnsi" w:hAnsiTheme="minorHAnsi" w:cs="Arial"/>
          <w:szCs w:val="22"/>
        </w:rPr>
        <w:t xml:space="preserve">Dodatek ke smlouvě může být uzavřen pouze na základě odsouhlaseného změnového listu objednatelem, konkrétně osobou oprávněnou jednat ve věcech technických dle čl. </w:t>
      </w:r>
      <w:r w:rsidR="001C5AE9" w:rsidRPr="00FE4AF9">
        <w:rPr>
          <w:rFonts w:asciiTheme="minorHAnsi" w:hAnsiTheme="minorHAnsi" w:cs="Arial"/>
          <w:szCs w:val="22"/>
        </w:rPr>
        <w:t>XI</w:t>
      </w:r>
      <w:r w:rsidR="001C5AE9">
        <w:rPr>
          <w:rFonts w:asciiTheme="minorHAnsi" w:hAnsiTheme="minorHAnsi" w:cs="Arial"/>
          <w:szCs w:val="22"/>
        </w:rPr>
        <w:t>II</w:t>
      </w:r>
      <w:r w:rsidRPr="00FE4AF9">
        <w:rPr>
          <w:rFonts w:asciiTheme="minorHAnsi" w:hAnsiTheme="minorHAnsi" w:cs="Arial"/>
          <w:szCs w:val="22"/>
        </w:rPr>
        <w:t>. odst. 3 písm. a).</w:t>
      </w:r>
    </w:p>
    <w:p w14:paraId="6A2CB6F2" w14:textId="77777777" w:rsidR="00087D49" w:rsidRPr="00FE4AF9" w:rsidRDefault="00087D49" w:rsidP="00087D49">
      <w:pPr>
        <w:tabs>
          <w:tab w:val="left" w:pos="284"/>
        </w:tabs>
        <w:ind w:left="360"/>
        <w:rPr>
          <w:rFonts w:asciiTheme="minorHAnsi" w:hAnsiTheme="minorHAnsi" w:cs="Arial"/>
          <w:szCs w:val="22"/>
        </w:rPr>
      </w:pPr>
    </w:p>
    <w:p w14:paraId="5073577A" w14:textId="772ED48B" w:rsidR="00087D49" w:rsidRPr="00FE4AF9" w:rsidRDefault="00087D49" w:rsidP="00AD542E">
      <w:pPr>
        <w:numPr>
          <w:ilvl w:val="0"/>
          <w:numId w:val="6"/>
        </w:numPr>
        <w:rPr>
          <w:rFonts w:asciiTheme="minorHAnsi" w:hAnsiTheme="minorHAnsi" w:cs="Arial"/>
          <w:szCs w:val="22"/>
        </w:rPr>
      </w:pPr>
      <w:r w:rsidRPr="00FE4AF9">
        <w:rPr>
          <w:rFonts w:asciiTheme="minorHAnsi" w:hAnsiTheme="minorHAnsi" w:cs="Arial"/>
          <w:szCs w:val="22"/>
        </w:rPr>
        <w:t>Při sestavování Změnového položkového rozpočtu na dodatečné práce budou jednotlivé položky oceňovány následujícím způsobem</w:t>
      </w:r>
      <w:r w:rsidR="00D27DB6">
        <w:rPr>
          <w:rFonts w:asciiTheme="minorHAnsi" w:hAnsiTheme="minorHAnsi" w:cs="Arial"/>
          <w:szCs w:val="22"/>
        </w:rPr>
        <w:t>, přičemž</w:t>
      </w:r>
      <w:r w:rsidR="00D27DB6" w:rsidRPr="00D27DB6">
        <w:rPr>
          <w:rFonts w:asciiTheme="minorHAnsi" w:hAnsiTheme="minorHAnsi"/>
          <w:szCs w:val="22"/>
        </w:rPr>
        <w:t xml:space="preserve"> </w:t>
      </w:r>
      <w:r w:rsidR="00D27DB6">
        <w:rPr>
          <w:rFonts w:asciiTheme="minorHAnsi" w:hAnsiTheme="minorHAnsi"/>
          <w:szCs w:val="22"/>
        </w:rPr>
        <w:t>k</w:t>
      </w:r>
      <w:r w:rsidR="00D27DB6" w:rsidRPr="00FE4AF9">
        <w:rPr>
          <w:rFonts w:asciiTheme="minorHAnsi" w:hAnsiTheme="minorHAnsi"/>
          <w:szCs w:val="22"/>
        </w:rPr>
        <w:t> cenám dodatečných prací již nebudou rozpočtovány žádné vedlejší rozpočtové náklady</w:t>
      </w:r>
      <w:r w:rsidRPr="00FE4AF9">
        <w:rPr>
          <w:rFonts w:asciiTheme="minorHAnsi" w:hAnsiTheme="minorHAnsi" w:cs="Arial"/>
          <w:szCs w:val="22"/>
        </w:rPr>
        <w:t xml:space="preserve">: </w:t>
      </w:r>
    </w:p>
    <w:p w14:paraId="73EFBCEF" w14:textId="77777777" w:rsidR="00087D49" w:rsidRPr="00FE4AF9" w:rsidRDefault="00087D49" w:rsidP="00087D49">
      <w:pPr>
        <w:tabs>
          <w:tab w:val="left" w:pos="284"/>
        </w:tabs>
        <w:spacing w:before="120"/>
        <w:ind w:left="754" w:hanging="397"/>
        <w:rPr>
          <w:rFonts w:asciiTheme="minorHAnsi" w:hAnsiTheme="minorHAnsi"/>
          <w:szCs w:val="22"/>
        </w:rPr>
      </w:pPr>
      <w:r w:rsidRPr="00FE4AF9">
        <w:rPr>
          <w:rFonts w:asciiTheme="minorHAnsi" w:hAnsiTheme="minorHAnsi"/>
          <w:szCs w:val="22"/>
        </w:rPr>
        <w:t>6.1 Dodatečné práce, jejichž položky jsou obsaženy v původním položkovém rozpočtu, budou oceněny podle jednotkové ceny těchto položek.</w:t>
      </w:r>
    </w:p>
    <w:p w14:paraId="4F2FFFF4" w14:textId="77777777" w:rsidR="00D27DB6" w:rsidRDefault="00087D49" w:rsidP="00087D49">
      <w:pPr>
        <w:tabs>
          <w:tab w:val="left" w:pos="284"/>
        </w:tabs>
        <w:spacing w:before="120"/>
        <w:ind w:left="754" w:hanging="397"/>
        <w:rPr>
          <w:rFonts w:asciiTheme="minorHAnsi" w:hAnsiTheme="minorHAnsi"/>
          <w:szCs w:val="22"/>
        </w:rPr>
      </w:pPr>
      <w:r w:rsidRPr="00FE4AF9">
        <w:rPr>
          <w:rFonts w:asciiTheme="minorHAnsi" w:hAnsiTheme="minorHAnsi" w:cs="Arial"/>
          <w:szCs w:val="22"/>
        </w:rPr>
        <w:t xml:space="preserve">6.2 </w:t>
      </w:r>
      <w:r w:rsidRPr="00FE4AF9">
        <w:rPr>
          <w:rFonts w:asciiTheme="minorHAnsi" w:hAnsiTheme="minorHAnsi"/>
          <w:szCs w:val="22"/>
        </w:rPr>
        <w:t xml:space="preserve">Dodatečné práce, které nejsou obsaženy v původním položkovém rozpočtu, budou oceněny </w:t>
      </w:r>
    </w:p>
    <w:p w14:paraId="7F7B1977" w14:textId="27B94AE0" w:rsidR="00087D49" w:rsidRDefault="00D27DB6" w:rsidP="00AC0BB6">
      <w:pPr>
        <w:tabs>
          <w:tab w:val="left" w:pos="284"/>
        </w:tabs>
        <w:spacing w:before="120"/>
        <w:ind w:left="709" w:hanging="113"/>
        <w:rPr>
          <w:rFonts w:asciiTheme="minorHAnsi" w:hAnsiTheme="minorHAnsi"/>
          <w:szCs w:val="22"/>
        </w:rPr>
      </w:pPr>
      <w:r>
        <w:rPr>
          <w:rFonts w:asciiTheme="minorHAnsi" w:hAnsiTheme="minorHAnsi"/>
          <w:szCs w:val="22"/>
        </w:rPr>
        <w:t xml:space="preserve">- </w:t>
      </w:r>
      <w:r w:rsidR="00087D49" w:rsidRPr="00FE4AF9">
        <w:rPr>
          <w:rFonts w:asciiTheme="minorHAnsi" w:hAnsiTheme="minorHAnsi"/>
          <w:szCs w:val="22"/>
        </w:rPr>
        <w:t>dle aktualizovaných „Katalogů popisů a směrných cen stavebních prací“, resp. „Katalogů popisů a</w:t>
      </w:r>
      <w:r w:rsidR="00AC0BB6">
        <w:rPr>
          <w:rFonts w:asciiTheme="minorHAnsi" w:hAnsiTheme="minorHAnsi"/>
          <w:szCs w:val="22"/>
        </w:rPr>
        <w:t> </w:t>
      </w:r>
      <w:r w:rsidR="00087D49" w:rsidRPr="00FE4AF9">
        <w:rPr>
          <w:rFonts w:asciiTheme="minorHAnsi" w:hAnsiTheme="minorHAnsi"/>
          <w:szCs w:val="22"/>
        </w:rPr>
        <w:t>směrných cen montáží technologických zařízení ÚRS Praha, a.s.“ (dále jen „Směrné ceny“), platných v době provádění dodatečných prací</w:t>
      </w:r>
      <w:r w:rsidR="009F1F30">
        <w:rPr>
          <w:rFonts w:asciiTheme="minorHAnsi" w:hAnsiTheme="minorHAnsi"/>
          <w:szCs w:val="22"/>
        </w:rPr>
        <w:t>,</w:t>
      </w:r>
      <w:r w:rsidR="00087D49" w:rsidRPr="00FE4AF9">
        <w:rPr>
          <w:rFonts w:asciiTheme="minorHAnsi" w:hAnsiTheme="minorHAnsi"/>
          <w:szCs w:val="22"/>
        </w:rPr>
        <w:t xml:space="preserve"> snížených paušálně o 10</w:t>
      </w:r>
      <w:r w:rsidR="009F1F30">
        <w:rPr>
          <w:rFonts w:asciiTheme="minorHAnsi" w:hAnsiTheme="minorHAnsi"/>
          <w:szCs w:val="22"/>
        </w:rPr>
        <w:t xml:space="preserve"> </w:t>
      </w:r>
      <w:r w:rsidR="00087D49" w:rsidRPr="00FE4AF9">
        <w:rPr>
          <w:rFonts w:asciiTheme="minorHAnsi" w:hAnsiTheme="minorHAnsi"/>
          <w:szCs w:val="22"/>
        </w:rPr>
        <w:t xml:space="preserve">%. </w:t>
      </w:r>
    </w:p>
    <w:p w14:paraId="308CE4AA" w14:textId="5C87C7E1" w:rsidR="00D27DB6" w:rsidRPr="00FE3FE3" w:rsidRDefault="00D27DB6" w:rsidP="00AC0BB6">
      <w:pPr>
        <w:tabs>
          <w:tab w:val="left" w:pos="284"/>
        </w:tabs>
        <w:ind w:left="754" w:hanging="113"/>
        <w:rPr>
          <w:szCs w:val="22"/>
        </w:rPr>
      </w:pPr>
      <w:r>
        <w:rPr>
          <w:szCs w:val="22"/>
        </w:rPr>
        <w:lastRenderedPageBreak/>
        <w:t>- dle předložené nabídky na provedení těchto prací formou i</w:t>
      </w:r>
      <w:r w:rsidR="004A505C">
        <w:rPr>
          <w:szCs w:val="22"/>
        </w:rPr>
        <w:t>ndividuální kalkulace, jde-li o </w:t>
      </w:r>
      <w:r>
        <w:rPr>
          <w:szCs w:val="22"/>
        </w:rPr>
        <w:t>položky, u</w:t>
      </w:r>
      <w:r w:rsidR="00AC0BB6">
        <w:rPr>
          <w:szCs w:val="22"/>
        </w:rPr>
        <w:t> </w:t>
      </w:r>
      <w:r>
        <w:rPr>
          <w:szCs w:val="22"/>
        </w:rPr>
        <w:t>nichž nelze určit Směrné ceny</w:t>
      </w:r>
      <w:r w:rsidR="00C15371">
        <w:rPr>
          <w:szCs w:val="22"/>
        </w:rPr>
        <w:t>. Takto kalkulovaná cena musí odpovídat cenám v místě a čase obvyklým.</w:t>
      </w:r>
    </w:p>
    <w:p w14:paraId="282D201B" w14:textId="77777777" w:rsidR="00087D49" w:rsidRPr="00AC0BB6" w:rsidRDefault="00087D49" w:rsidP="00087D49">
      <w:pPr>
        <w:ind w:left="360"/>
        <w:rPr>
          <w:rFonts w:asciiTheme="minorHAnsi" w:hAnsiTheme="minorHAnsi"/>
          <w:sz w:val="18"/>
          <w:szCs w:val="18"/>
        </w:rPr>
      </w:pPr>
    </w:p>
    <w:p w14:paraId="6635772F" w14:textId="64131B66" w:rsidR="00087D49" w:rsidRDefault="00087D49" w:rsidP="00AD542E">
      <w:pPr>
        <w:numPr>
          <w:ilvl w:val="0"/>
          <w:numId w:val="6"/>
        </w:numPr>
        <w:rPr>
          <w:rFonts w:asciiTheme="minorHAnsi" w:hAnsiTheme="minorHAnsi"/>
          <w:szCs w:val="22"/>
        </w:rPr>
      </w:pPr>
      <w:r w:rsidRPr="00FE4AF9">
        <w:rPr>
          <w:rFonts w:asciiTheme="minorHAnsi" w:hAnsiTheme="minorHAnsi"/>
          <w:szCs w:val="22"/>
        </w:rPr>
        <w:t>DPH bude účtována dle platných právních předpisů. Cena může být změněna v souvislosti se změnou sazeb DPH dle platných a účinných právních předpisů České republiky.</w:t>
      </w:r>
    </w:p>
    <w:p w14:paraId="6B4A354F" w14:textId="77777777" w:rsidR="00CF381F" w:rsidRDefault="00CF381F" w:rsidP="00CF381F">
      <w:pPr>
        <w:ind w:left="360"/>
        <w:rPr>
          <w:rFonts w:asciiTheme="minorHAnsi" w:hAnsiTheme="minorHAnsi"/>
          <w:szCs w:val="22"/>
        </w:rPr>
      </w:pPr>
    </w:p>
    <w:p w14:paraId="18EC10B6" w14:textId="77777777" w:rsidR="00087D49" w:rsidRPr="00FE4AF9" w:rsidRDefault="00087D49" w:rsidP="008F1109">
      <w:pPr>
        <w:tabs>
          <w:tab w:val="left" w:pos="284"/>
        </w:tabs>
        <w:spacing w:after="120"/>
        <w:ind w:left="425" w:hanging="425"/>
        <w:jc w:val="center"/>
        <w:rPr>
          <w:rFonts w:asciiTheme="minorHAnsi" w:hAnsiTheme="minorHAnsi" w:cs="Arial"/>
          <w:b/>
          <w:szCs w:val="22"/>
        </w:rPr>
      </w:pPr>
      <w:r w:rsidRPr="00FE4AF9">
        <w:rPr>
          <w:rFonts w:asciiTheme="minorHAnsi" w:hAnsiTheme="minorHAnsi" w:cs="Arial"/>
          <w:b/>
          <w:szCs w:val="22"/>
        </w:rPr>
        <w:t>IV. Platební podmínky</w:t>
      </w:r>
    </w:p>
    <w:p w14:paraId="2FA9436B" w14:textId="77777777" w:rsidR="005C5A36" w:rsidRPr="005C5A36" w:rsidRDefault="005C5A36" w:rsidP="00AD542E">
      <w:pPr>
        <w:pStyle w:val="Odstavecseseznamem"/>
        <w:numPr>
          <w:ilvl w:val="0"/>
          <w:numId w:val="7"/>
        </w:numPr>
        <w:rPr>
          <w:rFonts w:cs="Arial"/>
        </w:rPr>
      </w:pPr>
      <w:r w:rsidRPr="005C5A36">
        <w:rPr>
          <w:rFonts w:cs="Arial"/>
        </w:rPr>
        <w:t>Zhotoviteli vzniká nárok na zaplacení ceny díla jeho provedením (tj. dokončením díla a jeho předáním objednateli).</w:t>
      </w:r>
    </w:p>
    <w:p w14:paraId="0B8C2CAD" w14:textId="258E573D" w:rsidR="005C5A36" w:rsidRPr="005C5A36" w:rsidRDefault="005C5A36" w:rsidP="00AD542E">
      <w:pPr>
        <w:pStyle w:val="Odstavecseseznamem"/>
        <w:numPr>
          <w:ilvl w:val="0"/>
          <w:numId w:val="7"/>
        </w:numPr>
        <w:rPr>
          <w:rFonts w:cs="Arial"/>
        </w:rPr>
      </w:pPr>
      <w:r w:rsidRPr="005C5A36">
        <w:rPr>
          <w:rFonts w:cs="Arial"/>
        </w:rPr>
        <w:t xml:space="preserve">Objednatel je povinen zaplatit zhotoviteli cenu díla na základě faktury, kterou je zhotovitel povinen vystavit a doručit objednateli do 1 měsíce ode dne dokončení </w:t>
      </w:r>
      <w:r w:rsidR="00BC35E7">
        <w:rPr>
          <w:rFonts w:cs="Arial"/>
        </w:rPr>
        <w:t xml:space="preserve">díla </w:t>
      </w:r>
      <w:r w:rsidRPr="005C5A36">
        <w:rPr>
          <w:rFonts w:cs="Arial"/>
        </w:rPr>
        <w:t xml:space="preserve">a </w:t>
      </w:r>
      <w:r w:rsidR="00BC35E7">
        <w:rPr>
          <w:rFonts w:cs="Arial"/>
        </w:rPr>
        <w:t xml:space="preserve">jeho </w:t>
      </w:r>
      <w:r w:rsidRPr="005C5A36">
        <w:rPr>
          <w:rFonts w:cs="Arial"/>
        </w:rPr>
        <w:t>předání</w:t>
      </w:r>
      <w:r w:rsidR="00BC35E7">
        <w:rPr>
          <w:rFonts w:cs="Arial"/>
        </w:rPr>
        <w:t xml:space="preserve"> objednateli</w:t>
      </w:r>
      <w:r w:rsidRPr="005C5A36">
        <w:rPr>
          <w:rFonts w:cs="Arial"/>
        </w:rPr>
        <w:t xml:space="preserve">. </w:t>
      </w:r>
    </w:p>
    <w:p w14:paraId="5486817D" w14:textId="6D1EF99B" w:rsidR="00044BD5" w:rsidRPr="00E1473C" w:rsidRDefault="00044BD5" w:rsidP="00AD542E">
      <w:pPr>
        <w:numPr>
          <w:ilvl w:val="0"/>
          <w:numId w:val="7"/>
        </w:numPr>
        <w:spacing w:before="120" w:after="120"/>
        <w:rPr>
          <w:rFonts w:cs="Arial"/>
          <w:szCs w:val="22"/>
        </w:rPr>
      </w:pPr>
      <w:r w:rsidRPr="00E1473C">
        <w:rPr>
          <w:rFonts w:cs="Arial"/>
          <w:szCs w:val="22"/>
        </w:rPr>
        <w:t xml:space="preserve">Splatnost veškerých částek fakturovaných zhotovitelem je 30 dnů ode dne doručení </w:t>
      </w:r>
      <w:r w:rsidR="00C528D3">
        <w:rPr>
          <w:rFonts w:cs="Arial"/>
          <w:szCs w:val="22"/>
        </w:rPr>
        <w:t xml:space="preserve">řádné </w:t>
      </w:r>
      <w:r w:rsidRPr="00E1473C">
        <w:rPr>
          <w:rFonts w:cs="Arial"/>
          <w:szCs w:val="22"/>
        </w:rPr>
        <w:t>faktury objednateli.</w:t>
      </w:r>
    </w:p>
    <w:p w14:paraId="47227924" w14:textId="60B586B7" w:rsidR="00843A61" w:rsidRPr="00E1473C" w:rsidRDefault="00843A61" w:rsidP="00AD542E">
      <w:pPr>
        <w:numPr>
          <w:ilvl w:val="0"/>
          <w:numId w:val="7"/>
        </w:numPr>
        <w:spacing w:before="120" w:after="120"/>
        <w:rPr>
          <w:rFonts w:cs="Arial"/>
          <w:szCs w:val="22"/>
        </w:rPr>
      </w:pPr>
      <w:r w:rsidRPr="00E1473C">
        <w:rPr>
          <w:rFonts w:cs="Arial"/>
          <w:szCs w:val="22"/>
        </w:rPr>
        <w:t xml:space="preserve">Veškeré faktury vystavované zhotovitelem musí mít náležitosti daňového dokladu dle platných právních předpisů a pravidel pro žadatele a příjemce </w:t>
      </w:r>
      <w:r w:rsidR="00E85FEB">
        <w:rPr>
          <w:rFonts w:cs="Arial"/>
          <w:szCs w:val="22"/>
        </w:rPr>
        <w:t xml:space="preserve">OŽP </w:t>
      </w:r>
      <w:r w:rsidRPr="00E1473C">
        <w:rPr>
          <w:rFonts w:cs="Arial"/>
          <w:szCs w:val="22"/>
        </w:rPr>
        <w:t xml:space="preserve">a musí k nim být přiložen </w:t>
      </w:r>
      <w:r w:rsidR="00D630A8">
        <w:rPr>
          <w:rFonts w:asciiTheme="minorHAnsi" w:hAnsiTheme="minorHAnsi" w:cstheme="minorHAnsi"/>
        </w:rPr>
        <w:t xml:space="preserve">dokument dokládající oprávnění zhotovitele fakturu vystavit (zejména </w:t>
      </w:r>
      <w:r w:rsidR="00BC35E7">
        <w:rPr>
          <w:rFonts w:cs="Arial"/>
          <w:szCs w:val="22"/>
        </w:rPr>
        <w:t>předávací</w:t>
      </w:r>
      <w:r w:rsidRPr="00E1473C">
        <w:rPr>
          <w:rFonts w:cs="Arial"/>
          <w:szCs w:val="22"/>
        </w:rPr>
        <w:t xml:space="preserve"> protokol potvrzený objednatelem</w:t>
      </w:r>
      <w:r w:rsidR="00D630A8">
        <w:rPr>
          <w:rFonts w:cs="Arial"/>
          <w:szCs w:val="22"/>
        </w:rPr>
        <w:t>)</w:t>
      </w:r>
      <w:r w:rsidRPr="00E1473C">
        <w:rPr>
          <w:rFonts w:cs="Arial"/>
          <w:szCs w:val="22"/>
        </w:rPr>
        <w:t>. Lhůta splatnosti nezačne běžet, dokud faktura nebude splňovat všechny výše uvedené podmínky, a to zejména:</w:t>
      </w:r>
    </w:p>
    <w:p w14:paraId="108E4707" w14:textId="77777777" w:rsidR="00843A61" w:rsidRPr="00AD788B" w:rsidRDefault="00843A61" w:rsidP="008F1109">
      <w:pPr>
        <w:pStyle w:val="Zkladntext-prvnodsazen"/>
        <w:keepLines/>
        <w:numPr>
          <w:ilvl w:val="1"/>
          <w:numId w:val="2"/>
        </w:numPr>
        <w:spacing w:after="0"/>
        <w:ind w:left="1434" w:hanging="357"/>
        <w:jc w:val="both"/>
        <w:rPr>
          <w:rFonts w:asciiTheme="minorHAnsi" w:hAnsiTheme="minorHAnsi" w:cstheme="minorHAnsi"/>
          <w:sz w:val="22"/>
          <w:szCs w:val="22"/>
        </w:rPr>
      </w:pPr>
      <w:r w:rsidRPr="00AD788B">
        <w:rPr>
          <w:rFonts w:asciiTheme="minorHAnsi" w:hAnsiTheme="minorHAnsi" w:cstheme="minorHAnsi"/>
          <w:sz w:val="22"/>
          <w:szCs w:val="22"/>
        </w:rPr>
        <w:t>označení povinné a oprávněné osoby, adresu, sídlo, IČ, DIČ,</w:t>
      </w:r>
    </w:p>
    <w:p w14:paraId="3D478F11" w14:textId="77777777" w:rsidR="00843A61" w:rsidRPr="00AD788B"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 xml:space="preserve">číslo dokladu, </w:t>
      </w:r>
    </w:p>
    <w:p w14:paraId="7D484980" w14:textId="77777777" w:rsidR="00843A61" w:rsidRPr="00AD788B"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datum vystavení, datum splatnosti, datum uskutečnění zdanitelného plnění,</w:t>
      </w:r>
    </w:p>
    <w:p w14:paraId="5938BAE5" w14:textId="0937A8C5" w:rsidR="00843A61" w:rsidRPr="00C04231" w:rsidRDefault="00843A61" w:rsidP="006807E5">
      <w:pPr>
        <w:pStyle w:val="Zkladntext-prvnodsazen"/>
        <w:keepLines/>
        <w:numPr>
          <w:ilvl w:val="1"/>
          <w:numId w:val="2"/>
        </w:numPr>
        <w:spacing w:after="0"/>
        <w:rPr>
          <w:rFonts w:asciiTheme="minorHAnsi" w:hAnsiTheme="minorHAnsi" w:cstheme="minorHAnsi"/>
          <w:sz w:val="22"/>
          <w:szCs w:val="22"/>
        </w:rPr>
      </w:pPr>
      <w:r w:rsidRPr="00C04231">
        <w:rPr>
          <w:rFonts w:asciiTheme="minorHAnsi" w:hAnsiTheme="minorHAnsi" w:cstheme="minorHAnsi"/>
          <w:sz w:val="22"/>
          <w:szCs w:val="22"/>
        </w:rPr>
        <w:t xml:space="preserve">název a číslo projektu </w:t>
      </w:r>
      <w:r w:rsidR="001528F8">
        <w:rPr>
          <w:rFonts w:asciiTheme="minorHAnsi" w:hAnsiTheme="minorHAnsi" w:cstheme="minorHAnsi"/>
          <w:sz w:val="22"/>
          <w:szCs w:val="22"/>
        </w:rPr>
        <w:t>(</w:t>
      </w:r>
      <w:r w:rsidR="004053D3" w:rsidRPr="00C45192">
        <w:rPr>
          <w:rFonts w:asciiTheme="minorHAnsi" w:hAnsiTheme="minorHAnsi" w:cstheme="minorHAnsi"/>
          <w:b/>
          <w:sz w:val="22"/>
          <w:szCs w:val="22"/>
        </w:rPr>
        <w:t>"</w:t>
      </w:r>
      <w:r w:rsidR="006807E5" w:rsidRPr="002E3C6A">
        <w:rPr>
          <w:rFonts w:asciiTheme="minorHAnsi" w:eastAsiaTheme="minorHAnsi" w:hAnsiTheme="minorHAnsi" w:cstheme="minorHAnsi"/>
          <w:b/>
          <w:color w:val="000000"/>
          <w:sz w:val="22"/>
          <w:szCs w:val="22"/>
          <w:lang w:eastAsia="en-US"/>
        </w:rPr>
        <w:t>ROZŠÍŘENÍ VAROVNÉHO A VÝSTRAŽNÉHO SYSTÉMU V RÁMCI HLÁSNÉ POVODŇOVÉ SLUŽBY MĚSTA CHOMUTOVA</w:t>
      </w:r>
      <w:r w:rsidR="006807E5" w:rsidRPr="002E3C6A">
        <w:rPr>
          <w:rFonts w:asciiTheme="minorHAnsi" w:hAnsiTheme="minorHAnsi" w:cstheme="minorHAnsi"/>
          <w:b/>
          <w:color w:val="000000"/>
          <w:sz w:val="22"/>
          <w:szCs w:val="22"/>
          <w:shd w:val="clear" w:color="auto" w:fill="FFFFFF"/>
        </w:rPr>
        <w:t xml:space="preserve">, </w:t>
      </w:r>
      <w:r w:rsidR="006807E5" w:rsidRPr="002E3C6A">
        <w:rPr>
          <w:rFonts w:asciiTheme="minorHAnsi" w:eastAsiaTheme="minorHAnsi" w:hAnsiTheme="minorHAnsi" w:cstheme="minorHAnsi"/>
          <w:b/>
          <w:color w:val="000000"/>
          <w:sz w:val="22"/>
          <w:szCs w:val="22"/>
          <w:lang w:eastAsia="en-US"/>
        </w:rPr>
        <w:t>CZ.05.01.03/05/23_048/0002422</w:t>
      </w:r>
      <w:r w:rsidR="004053D3" w:rsidRPr="00C45192">
        <w:rPr>
          <w:rFonts w:asciiTheme="minorHAnsi" w:hAnsiTheme="minorHAnsi" w:cstheme="minorHAnsi"/>
          <w:b/>
          <w:sz w:val="22"/>
          <w:szCs w:val="22"/>
        </w:rPr>
        <w:t>“</w:t>
      </w:r>
      <w:r w:rsidR="001528F8">
        <w:rPr>
          <w:rFonts w:asciiTheme="minorHAnsi" w:hAnsiTheme="minorHAnsi" w:cstheme="minorHAnsi"/>
          <w:sz w:val="22"/>
          <w:szCs w:val="22"/>
        </w:rPr>
        <w:t>)</w:t>
      </w:r>
    </w:p>
    <w:p w14:paraId="7066C5B8" w14:textId="4460F3F9" w:rsidR="00843A61" w:rsidRPr="00AD788B"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 xml:space="preserve">číslo smlouvy o dílo, na </w:t>
      </w:r>
      <w:r w:rsidR="004053D3" w:rsidRPr="00AD788B">
        <w:rPr>
          <w:rFonts w:asciiTheme="minorHAnsi" w:hAnsiTheme="minorHAnsi" w:cstheme="minorHAnsi"/>
          <w:sz w:val="22"/>
          <w:szCs w:val="22"/>
        </w:rPr>
        <w:t>základě,</w:t>
      </w:r>
      <w:r w:rsidRPr="00AD788B">
        <w:rPr>
          <w:rFonts w:asciiTheme="minorHAnsi" w:hAnsiTheme="minorHAnsi" w:cstheme="minorHAnsi"/>
          <w:sz w:val="22"/>
          <w:szCs w:val="22"/>
        </w:rPr>
        <w:t xml:space="preserve"> které dochází k fakturaci,</w:t>
      </w:r>
    </w:p>
    <w:p w14:paraId="31BC1E94" w14:textId="77777777" w:rsidR="00843A61" w:rsidRPr="00AD788B"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označení peněžního ústavu a číslo účtu, na který se má plnit,</w:t>
      </w:r>
    </w:p>
    <w:p w14:paraId="18EDDBA0" w14:textId="77777777" w:rsidR="00843A61" w:rsidRPr="00AD788B"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konstantní a variabilní symbol,</w:t>
      </w:r>
    </w:p>
    <w:p w14:paraId="780F4404" w14:textId="77777777" w:rsidR="00843A61"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důvod účtování s odvoláním na smlouvu,</w:t>
      </w:r>
    </w:p>
    <w:p w14:paraId="7CB144CF" w14:textId="395D6CFE" w:rsidR="002C06C0" w:rsidRPr="00AD788B" w:rsidRDefault="002C06C0" w:rsidP="008F1109">
      <w:pPr>
        <w:pStyle w:val="Zkladntext-prvnodsazen"/>
        <w:keepLines/>
        <w:numPr>
          <w:ilvl w:val="1"/>
          <w:numId w:val="2"/>
        </w:numPr>
        <w:spacing w:after="0"/>
        <w:jc w:val="both"/>
        <w:rPr>
          <w:rFonts w:asciiTheme="minorHAnsi" w:hAnsiTheme="minorHAnsi" w:cstheme="minorHAnsi"/>
          <w:sz w:val="22"/>
          <w:szCs w:val="22"/>
        </w:rPr>
      </w:pPr>
      <w:r>
        <w:rPr>
          <w:rFonts w:asciiTheme="minorHAnsi" w:hAnsiTheme="minorHAnsi" w:cstheme="minorHAnsi"/>
          <w:sz w:val="22"/>
          <w:szCs w:val="22"/>
        </w:rPr>
        <w:t>označení díla, za kter</w:t>
      </w:r>
      <w:r w:rsidR="00A130E9">
        <w:rPr>
          <w:rFonts w:asciiTheme="minorHAnsi" w:hAnsiTheme="minorHAnsi" w:cstheme="minorHAnsi"/>
          <w:sz w:val="22"/>
          <w:szCs w:val="22"/>
        </w:rPr>
        <w:t>é</w:t>
      </w:r>
      <w:r>
        <w:rPr>
          <w:rFonts w:asciiTheme="minorHAnsi" w:hAnsiTheme="minorHAnsi" w:cstheme="minorHAnsi"/>
          <w:sz w:val="22"/>
          <w:szCs w:val="22"/>
        </w:rPr>
        <w:t xml:space="preserve"> je fakturováno</w:t>
      </w:r>
    </w:p>
    <w:p w14:paraId="37A9C70A" w14:textId="77777777" w:rsidR="00843A61" w:rsidRPr="00AD788B"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razítko a podpis osoby oprávněné k vystavení daňového a účetního dokladu,</w:t>
      </w:r>
    </w:p>
    <w:p w14:paraId="07459EA2" w14:textId="77777777" w:rsidR="00843A61" w:rsidRPr="00AD788B" w:rsidRDefault="00843A61" w:rsidP="008F1109">
      <w:pPr>
        <w:pStyle w:val="Zkladntext-prvnodsazen"/>
        <w:keepLines/>
        <w:numPr>
          <w:ilvl w:val="1"/>
          <w:numId w:val="2"/>
        </w:numPr>
        <w:spacing w:after="0"/>
        <w:jc w:val="both"/>
        <w:rPr>
          <w:rFonts w:asciiTheme="minorHAnsi" w:hAnsiTheme="minorHAnsi" w:cstheme="minorHAnsi"/>
          <w:sz w:val="22"/>
          <w:szCs w:val="22"/>
        </w:rPr>
      </w:pPr>
      <w:r w:rsidRPr="00AD788B">
        <w:rPr>
          <w:rFonts w:asciiTheme="minorHAnsi" w:hAnsiTheme="minorHAnsi" w:cstheme="minorHAnsi"/>
          <w:sz w:val="22"/>
          <w:szCs w:val="22"/>
        </w:rPr>
        <w:t>seznam příloh,</w:t>
      </w:r>
    </w:p>
    <w:p w14:paraId="14E351B8" w14:textId="690AF050" w:rsidR="00843A61" w:rsidRPr="00E1473C" w:rsidRDefault="00843A61" w:rsidP="00AD542E">
      <w:pPr>
        <w:numPr>
          <w:ilvl w:val="0"/>
          <w:numId w:val="7"/>
        </w:numPr>
        <w:spacing w:before="120" w:after="120"/>
        <w:rPr>
          <w:rFonts w:cs="Arial"/>
          <w:szCs w:val="22"/>
        </w:rPr>
      </w:pPr>
      <w:r w:rsidRPr="00FA18EF">
        <w:rPr>
          <w:rFonts w:asciiTheme="minorHAnsi" w:hAnsiTheme="minorHAnsi" w:cstheme="minorHAnsi"/>
          <w:szCs w:val="22"/>
        </w:rPr>
        <w:t>Nebude-li faktura obsahovat některou z náležitostí uvedenou v čl. IV. odst.</w:t>
      </w:r>
      <w:r w:rsidRPr="00E1473C">
        <w:rPr>
          <w:rFonts w:cs="Arial"/>
          <w:szCs w:val="22"/>
        </w:rPr>
        <w:t xml:space="preserve"> </w:t>
      </w:r>
      <w:r w:rsidR="00AE5C99">
        <w:rPr>
          <w:rFonts w:cs="Arial"/>
          <w:szCs w:val="22"/>
        </w:rPr>
        <w:t>4</w:t>
      </w:r>
      <w:r w:rsidRPr="00E1473C">
        <w:rPr>
          <w:rFonts w:cs="Arial"/>
          <w:szCs w:val="22"/>
        </w:rPr>
        <w:t>. této smlouvy či</w:t>
      </w:r>
      <w:r>
        <w:rPr>
          <w:rFonts w:cs="Arial"/>
          <w:szCs w:val="22"/>
        </w:rPr>
        <w:t> </w:t>
      </w:r>
      <w:r w:rsidRPr="00E1473C">
        <w:rPr>
          <w:rFonts w:cs="Arial"/>
          <w:szCs w:val="22"/>
        </w:rPr>
        <w:t>náležitost dle zákona č. 563/1991 Sb</w:t>
      </w:r>
      <w:r>
        <w:rPr>
          <w:rFonts w:cs="Arial"/>
          <w:szCs w:val="22"/>
        </w:rPr>
        <w:t>.</w:t>
      </w:r>
      <w:r w:rsidRPr="00E1473C">
        <w:rPr>
          <w:rFonts w:cs="Arial"/>
          <w:szCs w:val="22"/>
        </w:rPr>
        <w:t>, o účetnictví, ve znění pozdějších předpisů, nebo bude-li chybně vyúčtována cena, je objednatel oprávněn fakturu před uplynutím lhůty splatnosti v ní určené vrátit zhotoviteli bez zaplacení k provedení opravy. Ve vrácené fak</w:t>
      </w:r>
      <w:r w:rsidR="004A505C">
        <w:rPr>
          <w:rFonts w:cs="Arial"/>
          <w:szCs w:val="22"/>
        </w:rPr>
        <w:t>tuře vyznačí objednatel důvod a </w:t>
      </w:r>
      <w:r w:rsidRPr="00E1473C">
        <w:rPr>
          <w:rFonts w:cs="Arial"/>
          <w:szCs w:val="22"/>
        </w:rPr>
        <w:t>datum vrácení. Zhotovitel provede opravu vystavením nové faktury. Vrátí-li objednatel vadnou fakturu zhotoviteli k opravě, neběží původní lhůta splatnosti dle vadné faktury, ale tato začne běžet až po opětovném doručení nově vyhotovené opravené faktury.</w:t>
      </w:r>
    </w:p>
    <w:p w14:paraId="6FC2C167" w14:textId="77777777" w:rsidR="00044BD5" w:rsidRPr="00E1473C" w:rsidRDefault="00044BD5" w:rsidP="00AD542E">
      <w:pPr>
        <w:numPr>
          <w:ilvl w:val="0"/>
          <w:numId w:val="7"/>
        </w:numPr>
        <w:spacing w:before="120" w:after="120"/>
        <w:rPr>
          <w:rFonts w:cs="Arial"/>
          <w:szCs w:val="22"/>
        </w:rPr>
      </w:pPr>
      <w:r w:rsidRPr="00E1473C">
        <w:rPr>
          <w:rFonts w:cs="Arial"/>
          <w:szCs w:val="22"/>
        </w:rPr>
        <w:t>Oznámí-li objednatel zhotoviteli vadu díla, nemusí do odstranění vady platit část ceny díla odhadem objednatele přiměřeně odpovídající jeho právu na slevu.</w:t>
      </w:r>
    </w:p>
    <w:p w14:paraId="1D828A26" w14:textId="47589783" w:rsidR="00044BD5" w:rsidRPr="00E1473C" w:rsidRDefault="00044BD5" w:rsidP="00AD542E">
      <w:pPr>
        <w:numPr>
          <w:ilvl w:val="0"/>
          <w:numId w:val="7"/>
        </w:numPr>
        <w:spacing w:before="120" w:after="120"/>
        <w:rPr>
          <w:rFonts w:cs="Arial"/>
          <w:szCs w:val="22"/>
        </w:rPr>
      </w:pPr>
      <w:r w:rsidRPr="00E1473C">
        <w:rPr>
          <w:rFonts w:cs="Arial"/>
          <w:szCs w:val="22"/>
        </w:rPr>
        <w:t xml:space="preserve">Zhotovitel má právo v případě prodlení objednatele s placením ceny požadovat po objednateli úroky z prodlení ve výši </w:t>
      </w:r>
      <w:r w:rsidR="00B16B85" w:rsidRPr="00E1473C">
        <w:rPr>
          <w:rFonts w:cs="Arial"/>
          <w:szCs w:val="22"/>
        </w:rPr>
        <w:t>0,015 %</w:t>
      </w:r>
      <w:r w:rsidRPr="00E1473C">
        <w:rPr>
          <w:rFonts w:cs="Arial"/>
          <w:szCs w:val="22"/>
        </w:rPr>
        <w:t xml:space="preserve"> z dlužné částky za každý den prodlení; celkovou výši úroků z prodlení však smluvní strany dohodou omezují tak, že nesmí přesáhnout celkovou výši dlužné částky bez DPH.</w:t>
      </w:r>
    </w:p>
    <w:p w14:paraId="33FAA5DA" w14:textId="77777777" w:rsidR="00044BD5" w:rsidRPr="00E1473C" w:rsidRDefault="00044BD5" w:rsidP="00AD542E">
      <w:pPr>
        <w:numPr>
          <w:ilvl w:val="0"/>
          <w:numId w:val="7"/>
        </w:numPr>
        <w:spacing w:before="120" w:after="120"/>
        <w:rPr>
          <w:rFonts w:cs="Arial"/>
          <w:szCs w:val="22"/>
        </w:rPr>
      </w:pPr>
      <w:r w:rsidRPr="00E1473C">
        <w:rPr>
          <w:rFonts w:cs="Arial"/>
          <w:szCs w:val="22"/>
        </w:rPr>
        <w:lastRenderedPageBreak/>
        <w:t>Objednatel neposkytuje zálohy.</w:t>
      </w:r>
    </w:p>
    <w:p w14:paraId="31B97210" w14:textId="77777777" w:rsidR="00087D49" w:rsidRPr="00FE4AF9" w:rsidRDefault="00087D49" w:rsidP="008F1109">
      <w:pPr>
        <w:tabs>
          <w:tab w:val="left" w:pos="-2694"/>
          <w:tab w:val="left" w:pos="284"/>
          <w:tab w:val="left" w:pos="709"/>
          <w:tab w:val="left" w:pos="1418"/>
        </w:tabs>
        <w:spacing w:before="240" w:after="120"/>
        <w:ind w:left="425" w:hanging="425"/>
        <w:jc w:val="center"/>
        <w:rPr>
          <w:rFonts w:asciiTheme="minorHAnsi" w:hAnsiTheme="minorHAnsi" w:cs="Arial"/>
          <w:b/>
          <w:szCs w:val="22"/>
        </w:rPr>
      </w:pPr>
      <w:r w:rsidRPr="00FE4AF9">
        <w:rPr>
          <w:rFonts w:asciiTheme="minorHAnsi" w:hAnsiTheme="minorHAnsi" w:cs="Arial"/>
          <w:b/>
          <w:szCs w:val="22"/>
        </w:rPr>
        <w:t>V. Místo a termíny provádění díla</w:t>
      </w:r>
    </w:p>
    <w:p w14:paraId="35B9F2BC" w14:textId="77777777" w:rsidR="00505409" w:rsidRPr="00505409" w:rsidRDefault="00087D49" w:rsidP="001F32C6">
      <w:pPr>
        <w:pStyle w:val="Odstavecseseznamem"/>
        <w:numPr>
          <w:ilvl w:val="3"/>
          <w:numId w:val="2"/>
        </w:numPr>
        <w:ind w:left="426"/>
        <w:rPr>
          <w:rFonts w:asciiTheme="minorHAnsi" w:hAnsiTheme="minorHAnsi"/>
        </w:rPr>
      </w:pPr>
      <w:r w:rsidRPr="00505409">
        <w:rPr>
          <w:rFonts w:asciiTheme="minorHAnsi" w:hAnsiTheme="minorHAnsi"/>
        </w:rPr>
        <w:t>Místem provádění díla je:</w:t>
      </w:r>
      <w:r w:rsidR="00644371" w:rsidRPr="00505409">
        <w:rPr>
          <w:rFonts w:asciiTheme="minorHAnsi" w:hAnsiTheme="minorHAnsi"/>
        </w:rPr>
        <w:t xml:space="preserve"> </w:t>
      </w:r>
      <w:r w:rsidR="00505409" w:rsidRPr="00505409">
        <w:rPr>
          <w:rFonts w:asciiTheme="minorHAnsi" w:hAnsiTheme="minorHAnsi"/>
        </w:rPr>
        <w:tab/>
      </w:r>
    </w:p>
    <w:p w14:paraId="39A1F708" w14:textId="77777777" w:rsidR="00505409" w:rsidRPr="00505409" w:rsidRDefault="00505409" w:rsidP="00505409">
      <w:pPr>
        <w:tabs>
          <w:tab w:val="left" w:pos="2375"/>
        </w:tabs>
        <w:ind w:left="426"/>
        <w:jc w:val="left"/>
      </w:pPr>
      <w:r w:rsidRPr="00505409">
        <w:t>Okres</w:t>
      </w:r>
      <w:r w:rsidRPr="00505409">
        <w:tab/>
      </w:r>
      <w:hyperlink r:id="rId9" w:history="1">
        <w:r w:rsidRPr="00D65C24">
          <w:rPr>
            <w:rStyle w:val="Hypertextovodkaz"/>
            <w:color w:val="auto"/>
            <w:u w:val="none"/>
          </w:rPr>
          <w:t>Chomutov</w:t>
        </w:r>
      </w:hyperlink>
    </w:p>
    <w:p w14:paraId="158EB47E" w14:textId="77777777" w:rsidR="00505409" w:rsidRPr="00505409" w:rsidRDefault="00505409" w:rsidP="00505409">
      <w:pPr>
        <w:tabs>
          <w:tab w:val="left" w:pos="2375"/>
        </w:tabs>
        <w:ind w:left="426"/>
        <w:jc w:val="left"/>
      </w:pPr>
      <w:r w:rsidRPr="00505409">
        <w:t>Obec</w:t>
      </w:r>
      <w:r w:rsidRPr="00505409">
        <w:tab/>
      </w:r>
      <w:r w:rsidR="00356EE2">
        <w:t xml:space="preserve">Statutární město </w:t>
      </w:r>
      <w:hyperlink r:id="rId10" w:history="1">
        <w:r w:rsidRPr="00D65C24">
          <w:rPr>
            <w:rStyle w:val="Hypertextovodkaz"/>
            <w:color w:val="auto"/>
            <w:u w:val="none"/>
          </w:rPr>
          <w:t>Chomutov</w:t>
        </w:r>
      </w:hyperlink>
    </w:p>
    <w:p w14:paraId="1EAEFD4C" w14:textId="77777777" w:rsidR="00505409" w:rsidRPr="00356EE2" w:rsidRDefault="00505409" w:rsidP="00505409">
      <w:pPr>
        <w:tabs>
          <w:tab w:val="left" w:pos="2375"/>
        </w:tabs>
        <w:ind w:left="426"/>
        <w:jc w:val="left"/>
        <w:rPr>
          <w:rFonts w:asciiTheme="minorHAnsi" w:hAnsiTheme="minorHAnsi" w:cstheme="minorHAnsi"/>
          <w:szCs w:val="22"/>
        </w:rPr>
      </w:pPr>
      <w:r w:rsidRPr="00356EE2">
        <w:rPr>
          <w:rFonts w:asciiTheme="minorHAnsi" w:hAnsiTheme="minorHAnsi" w:cstheme="minorHAnsi"/>
          <w:szCs w:val="22"/>
        </w:rPr>
        <w:t>Kraj</w:t>
      </w:r>
      <w:r w:rsidRPr="00356EE2">
        <w:rPr>
          <w:rFonts w:asciiTheme="minorHAnsi" w:hAnsiTheme="minorHAnsi" w:cstheme="minorHAnsi"/>
          <w:szCs w:val="22"/>
        </w:rPr>
        <w:tab/>
        <w:t>Ústecký</w:t>
      </w:r>
    </w:p>
    <w:p w14:paraId="3A3816F0" w14:textId="35B59A5D" w:rsidR="00C04231" w:rsidRDefault="00356EE2" w:rsidP="00C04231">
      <w:pPr>
        <w:ind w:left="360"/>
        <w:rPr>
          <w:rFonts w:asciiTheme="minorHAnsi" w:eastAsiaTheme="minorHAnsi" w:hAnsiTheme="minorHAnsi" w:cstheme="minorHAnsi"/>
          <w:color w:val="000000"/>
          <w:szCs w:val="22"/>
          <w:lang w:eastAsia="en-US"/>
        </w:rPr>
      </w:pPr>
      <w:r w:rsidRPr="00356EE2">
        <w:rPr>
          <w:rFonts w:asciiTheme="minorHAnsi" w:eastAsiaTheme="minorHAnsi" w:hAnsiTheme="minorHAnsi" w:cstheme="minorHAnsi"/>
          <w:color w:val="000000"/>
          <w:szCs w:val="22"/>
          <w:lang w:eastAsia="en-US"/>
        </w:rPr>
        <w:t xml:space="preserve"> Bližší specifikace místa realizace v rámci města</w:t>
      </w:r>
      <w:r>
        <w:rPr>
          <w:rFonts w:asciiTheme="minorHAnsi" w:eastAsiaTheme="minorHAnsi" w:hAnsiTheme="minorHAnsi" w:cstheme="minorHAnsi"/>
          <w:color w:val="000000"/>
          <w:szCs w:val="22"/>
          <w:lang w:eastAsia="en-US"/>
        </w:rPr>
        <w:t xml:space="preserve"> je přílohou č. </w:t>
      </w:r>
      <w:r w:rsidR="004F7D73">
        <w:rPr>
          <w:rFonts w:asciiTheme="minorHAnsi" w:eastAsiaTheme="minorHAnsi" w:hAnsiTheme="minorHAnsi" w:cstheme="minorHAnsi"/>
          <w:color w:val="000000"/>
          <w:szCs w:val="22"/>
          <w:lang w:eastAsia="en-US"/>
        </w:rPr>
        <w:t xml:space="preserve">3 </w:t>
      </w:r>
      <w:r>
        <w:rPr>
          <w:rFonts w:asciiTheme="minorHAnsi" w:eastAsiaTheme="minorHAnsi" w:hAnsiTheme="minorHAnsi" w:cstheme="minorHAnsi"/>
          <w:color w:val="000000"/>
          <w:szCs w:val="22"/>
          <w:lang w:eastAsia="en-US"/>
        </w:rPr>
        <w:t xml:space="preserve">této smlouvy. </w:t>
      </w:r>
    </w:p>
    <w:p w14:paraId="4A0DE7D6" w14:textId="60F57C34" w:rsidR="00843A61" w:rsidRPr="004053D3" w:rsidRDefault="00843A61" w:rsidP="004D071C">
      <w:pPr>
        <w:pStyle w:val="Odstavecseseznamem"/>
        <w:ind w:left="360"/>
        <w:rPr>
          <w:rFonts w:asciiTheme="minorHAnsi" w:hAnsiTheme="minorHAnsi"/>
        </w:rPr>
      </w:pPr>
    </w:p>
    <w:p w14:paraId="1283D982" w14:textId="62E9E5D3" w:rsidR="00843A61" w:rsidRPr="0080315D" w:rsidRDefault="003C1972" w:rsidP="00843A61">
      <w:pPr>
        <w:pStyle w:val="Odstavecseseznamem"/>
        <w:numPr>
          <w:ilvl w:val="3"/>
          <w:numId w:val="2"/>
        </w:numPr>
        <w:ind w:left="426"/>
      </w:pPr>
      <w:r>
        <w:rPr>
          <w:rFonts w:cs="Arial"/>
        </w:rPr>
        <w:t>Zhotovitel je povinen zahájit provádění díla bez zbytečného odkladu po uzavření této smlouvy a dílo řádně dokončit a předat objednateli do 2</w:t>
      </w:r>
      <w:r w:rsidR="004D071C">
        <w:rPr>
          <w:rFonts w:cs="Arial"/>
        </w:rPr>
        <w:t>4</w:t>
      </w:r>
      <w:r>
        <w:rPr>
          <w:rFonts w:cs="Arial"/>
        </w:rPr>
        <w:t xml:space="preserve"> týdnů od uzavření smlouvy.</w:t>
      </w:r>
    </w:p>
    <w:p w14:paraId="03A92A9A" w14:textId="6241C08D" w:rsidR="00505409" w:rsidRDefault="006D6C6D" w:rsidP="00843A61">
      <w:pPr>
        <w:pStyle w:val="Odstavecseseznamem"/>
        <w:numPr>
          <w:ilvl w:val="3"/>
          <w:numId w:val="2"/>
        </w:numPr>
        <w:ind w:left="426"/>
      </w:pPr>
      <w:r>
        <w:t>Dílo se považuje za předané okamžikem, kdy je předání a převzetí díla potvrzeno oběma smluvními stranami podpisem předávacího protokolu.</w:t>
      </w:r>
    </w:p>
    <w:p w14:paraId="13A812A6" w14:textId="713ED141" w:rsidR="0041766B" w:rsidRDefault="0041766B" w:rsidP="0041766B">
      <w:pPr>
        <w:pStyle w:val="Odstavecseseznamem"/>
        <w:numPr>
          <w:ilvl w:val="3"/>
          <w:numId w:val="2"/>
        </w:numPr>
        <w:ind w:left="426"/>
      </w:pPr>
      <w:r w:rsidRPr="0086649B">
        <w:t xml:space="preserve">Zhotovitel neodpovídá za prodlení v případě, že je způsobeno skutečnostmi </w:t>
      </w:r>
      <w:r>
        <w:t xml:space="preserve">zcela </w:t>
      </w:r>
      <w:r w:rsidRPr="0086649B">
        <w:t>mimo jeho vliv</w:t>
      </w:r>
      <w:r>
        <w:t xml:space="preserve">, tj. zejména vyšší mocí, prodlením dotčených orgánů státní správy – v takovém případě se </w:t>
      </w:r>
      <w:r w:rsidRPr="0086649B">
        <w:t>termín pro provedení díla</w:t>
      </w:r>
      <w:r>
        <w:t xml:space="preserve"> prodlužuje o dobu, po kterou takové okolnosti trvají, za podmínky, že zhotovitel o</w:t>
      </w:r>
      <w:r w:rsidR="00AC0BB6">
        <w:t> </w:t>
      </w:r>
      <w:r>
        <w:t>takové skutečnosti a jejím vlivu na termín objednatele bezodkladně po jejím vzniku, nejpozději do 2</w:t>
      </w:r>
      <w:r w:rsidR="00AC0BB6">
        <w:t> </w:t>
      </w:r>
      <w:r>
        <w:t xml:space="preserve">pracovních dnů, informoval, jinak právo na prodloužení termínu </w:t>
      </w:r>
      <w:r w:rsidRPr="00894F9C">
        <w:t>ztrácí.</w:t>
      </w:r>
    </w:p>
    <w:p w14:paraId="69CF985F" w14:textId="5C155D7C" w:rsidR="0041766B" w:rsidRDefault="0041766B" w:rsidP="0041766B">
      <w:pPr>
        <w:pStyle w:val="Odstavecseseznamem"/>
        <w:ind w:left="426"/>
      </w:pPr>
    </w:p>
    <w:p w14:paraId="6F67B942" w14:textId="35016C59" w:rsidR="00087D49" w:rsidRPr="00FE4AF9" w:rsidRDefault="00087D49" w:rsidP="008F1109">
      <w:pPr>
        <w:tabs>
          <w:tab w:val="left" w:pos="284"/>
          <w:tab w:val="left" w:pos="709"/>
          <w:tab w:val="left" w:pos="993"/>
          <w:tab w:val="left" w:pos="1418"/>
        </w:tabs>
        <w:spacing w:after="120"/>
        <w:ind w:left="425" w:hanging="425"/>
        <w:jc w:val="center"/>
        <w:rPr>
          <w:rFonts w:asciiTheme="minorHAnsi" w:hAnsiTheme="minorHAnsi" w:cs="Arial"/>
          <w:b/>
          <w:szCs w:val="22"/>
        </w:rPr>
      </w:pPr>
      <w:r w:rsidRPr="00FE4AF9">
        <w:rPr>
          <w:rFonts w:asciiTheme="minorHAnsi" w:hAnsiTheme="minorHAnsi" w:cs="Arial"/>
          <w:b/>
          <w:szCs w:val="22"/>
        </w:rPr>
        <w:t>VI. Podmínky provádění díla</w:t>
      </w:r>
    </w:p>
    <w:p w14:paraId="67B57453" w14:textId="3B5FBBCD" w:rsidR="00843A61" w:rsidRPr="00FF2A57" w:rsidRDefault="00843A61" w:rsidP="00AD542E">
      <w:pPr>
        <w:numPr>
          <w:ilvl w:val="0"/>
          <w:numId w:val="8"/>
        </w:numPr>
        <w:rPr>
          <w:rFonts w:asciiTheme="minorHAnsi" w:hAnsiTheme="minorHAnsi" w:cs="Arial"/>
          <w:szCs w:val="22"/>
        </w:rPr>
      </w:pPr>
      <w:r w:rsidRPr="00FF2A57">
        <w:rPr>
          <w:rFonts w:asciiTheme="minorHAnsi" w:hAnsiTheme="minorHAnsi" w:cs="Arial"/>
          <w:szCs w:val="22"/>
        </w:rPr>
        <w:t>Zhotovitel je povinen zabezpečit staveniště a jeho zařízení, a to v souladu s jeho potřebami, v souladu s dokumentací předanou objednatelem a v souladu s dalšími požadavky objednatele.</w:t>
      </w:r>
    </w:p>
    <w:p w14:paraId="373C727D" w14:textId="0683DECF" w:rsidR="00843A61" w:rsidRPr="00FF2A57" w:rsidRDefault="00843A61" w:rsidP="00AD542E">
      <w:pPr>
        <w:numPr>
          <w:ilvl w:val="0"/>
          <w:numId w:val="8"/>
        </w:numPr>
        <w:rPr>
          <w:rFonts w:asciiTheme="minorHAnsi" w:hAnsiTheme="minorHAnsi" w:cs="Arial"/>
          <w:szCs w:val="22"/>
        </w:rPr>
      </w:pPr>
      <w:r w:rsidRPr="00FF2A57">
        <w:rPr>
          <w:rFonts w:asciiTheme="minorHAnsi" w:hAnsiTheme="minorHAnsi" w:cs="Arial"/>
          <w:szCs w:val="22"/>
        </w:rPr>
        <w:t xml:space="preserve">Zhotovitel je povinen zajistit na staveništi na své náklady vytyčení všech podzemních zařízení a inženýrských sítí, o čemž provede zápis do </w:t>
      </w:r>
      <w:r w:rsidR="006D6C6D">
        <w:rPr>
          <w:rFonts w:asciiTheme="minorHAnsi" w:hAnsiTheme="minorHAnsi" w:cs="Arial"/>
          <w:szCs w:val="22"/>
        </w:rPr>
        <w:t>montážního deníku</w:t>
      </w:r>
      <w:r w:rsidRPr="00FF2A57">
        <w:rPr>
          <w:rFonts w:asciiTheme="minorHAnsi" w:hAnsiTheme="minorHAnsi" w:cs="Arial"/>
          <w:szCs w:val="22"/>
        </w:rPr>
        <w:t>, a tyto vhodným způsobem chránit a zajistit, aby v průběhu stavby nedošlo k jejich poškození. Za poškození nadzemních i podzemních zařízení a inženýrských sítí odpovídá zhotovitel.</w:t>
      </w:r>
    </w:p>
    <w:p w14:paraId="2500F330" w14:textId="5C9FB962" w:rsidR="00843A61" w:rsidRPr="00FF2A57" w:rsidRDefault="00843A61" w:rsidP="00AD542E">
      <w:pPr>
        <w:numPr>
          <w:ilvl w:val="0"/>
          <w:numId w:val="8"/>
        </w:numPr>
        <w:rPr>
          <w:rFonts w:asciiTheme="minorHAnsi" w:hAnsiTheme="minorHAnsi" w:cs="Arial"/>
          <w:szCs w:val="22"/>
        </w:rPr>
      </w:pPr>
      <w:r w:rsidRPr="00FF2A57">
        <w:rPr>
          <w:rFonts w:asciiTheme="minorHAnsi" w:hAnsiTheme="minorHAnsi" w:cs="Arial"/>
          <w:szCs w:val="22"/>
        </w:rPr>
        <w:t xml:space="preserve">Zhotovitel je povinen umožnit objednateli kontrolu provádění díla ze strany objednatele, poskytovatele příspěvku </w:t>
      </w:r>
      <w:r w:rsidR="00E022BC">
        <w:rPr>
          <w:rFonts w:asciiTheme="minorHAnsi" w:hAnsiTheme="minorHAnsi" w:cs="Arial"/>
          <w:szCs w:val="22"/>
        </w:rPr>
        <w:t>OŽP</w:t>
      </w:r>
      <w:r w:rsidRPr="00FF2A57">
        <w:rPr>
          <w:rFonts w:asciiTheme="minorHAnsi" w:hAnsiTheme="minorHAnsi" w:cs="Arial"/>
          <w:szCs w:val="22"/>
        </w:rPr>
        <w:t xml:space="preserve"> ČR a umožnit nerušený výkon technického dozoru investora (TDI), autorského dozoru projektanta (AD), popřípadě dalších </w:t>
      </w:r>
      <w:r w:rsidR="004A505C">
        <w:rPr>
          <w:rFonts w:asciiTheme="minorHAnsi" w:hAnsiTheme="minorHAnsi" w:cs="Arial"/>
          <w:szCs w:val="22"/>
        </w:rPr>
        <w:t>osob pověřených objednatelem; a </w:t>
      </w:r>
      <w:r w:rsidRPr="00FF2A57">
        <w:rPr>
          <w:rFonts w:asciiTheme="minorHAnsi" w:hAnsiTheme="minorHAnsi" w:cs="Arial"/>
          <w:szCs w:val="22"/>
        </w:rPr>
        <w:t xml:space="preserve">poskytnout jim potřebnou součinnost a podmínky pro výkon jejich funkce v rámci zařízení staveniště. </w:t>
      </w:r>
    </w:p>
    <w:p w14:paraId="307E40BF" w14:textId="3E5ED4D5" w:rsidR="00843A61" w:rsidRPr="00FF2A57" w:rsidRDefault="006D6C6D" w:rsidP="00AD542E">
      <w:pPr>
        <w:numPr>
          <w:ilvl w:val="0"/>
          <w:numId w:val="8"/>
        </w:numPr>
        <w:rPr>
          <w:rFonts w:asciiTheme="minorHAnsi" w:hAnsiTheme="minorHAnsi" w:cs="Arial"/>
          <w:szCs w:val="22"/>
        </w:rPr>
      </w:pPr>
      <w:r>
        <w:rPr>
          <w:rFonts w:asciiTheme="minorHAnsi" w:hAnsiTheme="minorHAnsi" w:cs="Arial"/>
          <w:iCs/>
          <w:szCs w:val="22"/>
        </w:rPr>
        <w:t>V době fyzické realizace díla v místě plnění bude o</w:t>
      </w:r>
      <w:r w:rsidR="00843A61" w:rsidRPr="00FF2A57">
        <w:rPr>
          <w:rFonts w:asciiTheme="minorHAnsi" w:hAnsiTheme="minorHAnsi" w:cs="Arial"/>
          <w:iCs/>
          <w:szCs w:val="22"/>
        </w:rPr>
        <w:t>bjednatel</w:t>
      </w:r>
      <w:r w:rsidR="00843A61" w:rsidRPr="00FF2A57">
        <w:rPr>
          <w:rFonts w:asciiTheme="minorHAnsi" w:hAnsiTheme="minorHAnsi" w:cs="Arial"/>
          <w:szCs w:val="22"/>
        </w:rPr>
        <w:t xml:space="preserve"> organizovat minimálně </w:t>
      </w:r>
      <w:r w:rsidR="002410C7">
        <w:rPr>
          <w:rFonts w:asciiTheme="minorHAnsi" w:hAnsiTheme="minorHAnsi" w:cs="Arial"/>
          <w:szCs w:val="22"/>
        </w:rPr>
        <w:t>2</w:t>
      </w:r>
      <w:r w:rsidR="002410C7" w:rsidRPr="00FF2A57">
        <w:rPr>
          <w:rFonts w:asciiTheme="minorHAnsi" w:hAnsiTheme="minorHAnsi" w:cs="Arial"/>
          <w:szCs w:val="22"/>
        </w:rPr>
        <w:t xml:space="preserve">x </w:t>
      </w:r>
      <w:r w:rsidR="002410C7">
        <w:rPr>
          <w:rFonts w:asciiTheme="minorHAnsi" w:hAnsiTheme="minorHAnsi" w:cs="Arial"/>
          <w:szCs w:val="22"/>
        </w:rPr>
        <w:t>měsíčně</w:t>
      </w:r>
      <w:r w:rsidR="002410C7" w:rsidRPr="00FF2A57">
        <w:rPr>
          <w:rFonts w:asciiTheme="minorHAnsi" w:hAnsiTheme="minorHAnsi" w:cs="Arial"/>
          <w:szCs w:val="22"/>
        </w:rPr>
        <w:t xml:space="preserve"> </w:t>
      </w:r>
      <w:r w:rsidR="00843A61" w:rsidRPr="00FF2A57">
        <w:rPr>
          <w:rFonts w:asciiTheme="minorHAnsi" w:hAnsiTheme="minorHAnsi" w:cs="Arial"/>
          <w:szCs w:val="22"/>
        </w:rPr>
        <w:t xml:space="preserve">kontrolní dny (dále jen „KD“), kterých se zhotovitel zavazuje zúčastnit. Objednatel bude pořizovat z KD záznam, který předá zhotoviteli v 1 vyhotovení. Za zhotovitele je povinna účastnit se kontrolních dnů oprávněná osoba uvedená v čl. </w:t>
      </w:r>
      <w:r w:rsidR="001C5AE9" w:rsidRPr="00FF2A57">
        <w:rPr>
          <w:rFonts w:asciiTheme="minorHAnsi" w:hAnsiTheme="minorHAnsi" w:cs="Arial"/>
          <w:szCs w:val="22"/>
        </w:rPr>
        <w:t>XIII</w:t>
      </w:r>
      <w:r w:rsidR="00843A61" w:rsidRPr="00FF2A57">
        <w:rPr>
          <w:rFonts w:asciiTheme="minorHAnsi" w:hAnsiTheme="minorHAnsi" w:cs="Arial"/>
          <w:szCs w:val="22"/>
        </w:rPr>
        <w:t>. odst. 3 písm. b)</w:t>
      </w:r>
      <w:r>
        <w:rPr>
          <w:rFonts w:asciiTheme="minorHAnsi" w:hAnsiTheme="minorHAnsi" w:cs="Arial"/>
          <w:szCs w:val="22"/>
        </w:rPr>
        <w:t>.</w:t>
      </w:r>
      <w:r w:rsidR="00843A61" w:rsidRPr="00FF2A57">
        <w:rPr>
          <w:rFonts w:asciiTheme="minorHAnsi" w:hAnsiTheme="minorHAnsi" w:cs="Arial"/>
          <w:szCs w:val="22"/>
        </w:rPr>
        <w:t>.</w:t>
      </w:r>
    </w:p>
    <w:p w14:paraId="76869DB9" w14:textId="1FEC2781" w:rsidR="00E95B2B" w:rsidRPr="004931E3" w:rsidRDefault="006D6C6D" w:rsidP="006D6C6D">
      <w:pPr>
        <w:numPr>
          <w:ilvl w:val="0"/>
          <w:numId w:val="8"/>
        </w:numPr>
        <w:rPr>
          <w:rFonts w:asciiTheme="minorHAnsi" w:hAnsiTheme="minorHAnsi" w:cs="Arial"/>
          <w:szCs w:val="22"/>
        </w:rPr>
      </w:pPr>
      <w:r>
        <w:rPr>
          <w:rFonts w:asciiTheme="minorHAnsi" w:hAnsiTheme="minorHAnsi" w:cs="Arial"/>
          <w:szCs w:val="22"/>
        </w:rPr>
        <w:t>Pokud je to dle zvláštních právních předpisů vyžadováno, je objednatel povinen jmenovat koordinátora BOZP.</w:t>
      </w:r>
    </w:p>
    <w:p w14:paraId="19AFFF9E" w14:textId="77777777" w:rsidR="00843A61" w:rsidRPr="00FF2A57" w:rsidRDefault="00843A61" w:rsidP="00AD542E">
      <w:pPr>
        <w:numPr>
          <w:ilvl w:val="0"/>
          <w:numId w:val="8"/>
        </w:numPr>
        <w:rPr>
          <w:rFonts w:asciiTheme="minorHAnsi" w:hAnsiTheme="minorHAnsi" w:cs="Arial"/>
          <w:szCs w:val="22"/>
        </w:rPr>
      </w:pPr>
      <w:r w:rsidRPr="00FF2A57">
        <w:rPr>
          <w:rFonts w:asciiTheme="minorHAnsi" w:hAnsiTheme="minorHAnsi" w:cs="Arial"/>
          <w:szCs w:val="22"/>
        </w:rPr>
        <w:t>Zhotovitel je povinen plně respektovat stávající zeleň, do níž se dle projektové dokumentace nebude při provádění díla zasahovat, a chránit ji před poškozením.</w:t>
      </w:r>
    </w:p>
    <w:p w14:paraId="0FEE0F31" w14:textId="657E16C8" w:rsidR="004B2E27" w:rsidRPr="00025E18" w:rsidRDefault="004B2E27" w:rsidP="00AD542E">
      <w:pPr>
        <w:numPr>
          <w:ilvl w:val="0"/>
          <w:numId w:val="8"/>
        </w:numPr>
        <w:rPr>
          <w:rFonts w:cs="Arial"/>
          <w:szCs w:val="20"/>
        </w:rPr>
      </w:pPr>
      <w:r w:rsidRPr="00CF381F">
        <w:rPr>
          <w:rFonts w:cs="Arial"/>
          <w:szCs w:val="20"/>
        </w:rPr>
        <w:t>Formát soupisu provedených prací, změnových výkazů výměr</w:t>
      </w:r>
      <w:r w:rsidRPr="00025E18">
        <w:rPr>
          <w:rFonts w:cs="Arial"/>
          <w:szCs w:val="20"/>
        </w:rPr>
        <w:t xml:space="preserve">: </w:t>
      </w:r>
    </w:p>
    <w:p w14:paraId="3AC98685" w14:textId="1B1B5E4C" w:rsidR="004B2E27" w:rsidRDefault="004B2E27" w:rsidP="002A7D2E">
      <w:pPr>
        <w:pStyle w:val="Odstavecseseznamem"/>
        <w:ind w:left="360"/>
        <w:rPr>
          <w:rFonts w:cs="Arial"/>
        </w:rPr>
      </w:pPr>
      <w:r w:rsidRPr="00025E18">
        <w:rPr>
          <w:rFonts w:cs="Arial"/>
        </w:rPr>
        <w:t>Zpracování celkové grafické, obrazové, textové, tabulkové a jin</w:t>
      </w:r>
      <w:r w:rsidR="004A505C">
        <w:rPr>
          <w:rFonts w:cs="Arial"/>
        </w:rPr>
        <w:t>é dokumentace v tištěné, také i </w:t>
      </w:r>
      <w:r w:rsidRPr="00025E18">
        <w:rPr>
          <w:rFonts w:cs="Arial"/>
        </w:rPr>
        <w:t xml:space="preserve">v elektronické verzi, která bude zadavateli odevzdána </w:t>
      </w:r>
      <w:r w:rsidR="00163541">
        <w:rPr>
          <w:rFonts w:cs="Arial"/>
        </w:rPr>
        <w:t xml:space="preserve">elektronicky </w:t>
      </w:r>
      <w:r w:rsidRPr="00025E18">
        <w:rPr>
          <w:rFonts w:cs="Arial"/>
        </w:rPr>
        <w:t xml:space="preserve">v jednom vyhotovení ve formátech </w:t>
      </w:r>
      <w:r>
        <w:rPr>
          <w:rFonts w:cs="Arial"/>
        </w:rPr>
        <w:t>*</w:t>
      </w:r>
      <w:proofErr w:type="spellStart"/>
      <w:r>
        <w:rPr>
          <w:rFonts w:cs="Arial"/>
        </w:rPr>
        <w:t>xls</w:t>
      </w:r>
      <w:proofErr w:type="spellEnd"/>
      <w:r>
        <w:rPr>
          <w:rFonts w:cs="Arial"/>
        </w:rPr>
        <w:t>, *</w:t>
      </w:r>
      <w:proofErr w:type="spellStart"/>
      <w:r>
        <w:rPr>
          <w:rFonts w:cs="Arial"/>
        </w:rPr>
        <w:t>pdf</w:t>
      </w:r>
      <w:proofErr w:type="spellEnd"/>
      <w:r>
        <w:rPr>
          <w:rFonts w:cs="Arial"/>
        </w:rPr>
        <w:t xml:space="preserve">. </w:t>
      </w:r>
      <w:r w:rsidRPr="00025E18">
        <w:rPr>
          <w:rFonts w:cs="Arial"/>
        </w:rPr>
        <w:t>Výkazy výměr, oceněné rozpočty budou zpracovány a odevzdány v elektronické podobě v souboru *</w:t>
      </w:r>
      <w:proofErr w:type="spellStart"/>
      <w:r w:rsidRPr="00025E18">
        <w:rPr>
          <w:rFonts w:cs="Arial"/>
        </w:rPr>
        <w:t>xls</w:t>
      </w:r>
      <w:proofErr w:type="spellEnd"/>
      <w:r w:rsidRPr="00025E18">
        <w:rPr>
          <w:rFonts w:cs="Arial"/>
        </w:rPr>
        <w:t xml:space="preserve"> a v tištěné formě v tabulce *</w:t>
      </w:r>
      <w:proofErr w:type="spellStart"/>
      <w:r w:rsidRPr="00025E18">
        <w:rPr>
          <w:rFonts w:cs="Arial"/>
        </w:rPr>
        <w:t>xls</w:t>
      </w:r>
      <w:proofErr w:type="spellEnd"/>
      <w:r w:rsidRPr="00025E18">
        <w:rPr>
          <w:rFonts w:cs="Arial"/>
        </w:rPr>
        <w:t xml:space="preserve">. </w:t>
      </w:r>
    </w:p>
    <w:p w14:paraId="048CA3F6" w14:textId="4A8C5A6D" w:rsidR="00531E4A" w:rsidRPr="008F0F8B" w:rsidRDefault="00531E4A" w:rsidP="00A810B0">
      <w:pPr>
        <w:pStyle w:val="Odstavecseseznamem"/>
        <w:numPr>
          <w:ilvl w:val="0"/>
          <w:numId w:val="8"/>
        </w:numPr>
        <w:rPr>
          <w:rFonts w:cs="Arial"/>
        </w:rPr>
      </w:pPr>
      <w:r w:rsidRPr="00531E4A">
        <w:rPr>
          <w:rFonts w:cs="Arial"/>
        </w:rPr>
        <w:t xml:space="preserve">Zhotovitel je povinen vést </w:t>
      </w:r>
      <w:r w:rsidR="0041766B">
        <w:rPr>
          <w:rFonts w:cs="Arial"/>
        </w:rPr>
        <w:t xml:space="preserve">po celou dobu provádění díla </w:t>
      </w:r>
      <w:r w:rsidRPr="00531E4A">
        <w:rPr>
          <w:rFonts w:cs="Arial"/>
        </w:rPr>
        <w:t>montážní deník. Do deníku se zapisují</w:t>
      </w:r>
      <w:r w:rsidRPr="008F0F8B">
        <w:rPr>
          <w:rFonts w:cs="Arial"/>
        </w:rPr>
        <w:t xml:space="preserve"> veškeré skutečnosti rozhodné pro plnění smlouvy a skutečnosti, které mají význam pro průběh a</w:t>
      </w:r>
      <w:r w:rsidRPr="00951F14">
        <w:rPr>
          <w:rFonts w:cs="Arial"/>
        </w:rPr>
        <w:t xml:space="preserve"> provádění díla. Objednatel sleduje obsah deníku a k zápisu připojuje své stanovisko (souhlas, námitky apod.). </w:t>
      </w:r>
      <w:r w:rsidR="004C0F83" w:rsidRPr="00750B1D">
        <w:rPr>
          <w:rFonts w:cs="Arial"/>
        </w:rPr>
        <w:t xml:space="preserve">Smluvní </w:t>
      </w:r>
      <w:r w:rsidR="004C0F83" w:rsidRPr="00750B1D">
        <w:rPr>
          <w:rFonts w:cs="Arial"/>
        </w:rPr>
        <w:lastRenderedPageBreak/>
        <w:t>strany se dohodly, že zápisy z kontrolních dnů, jakož i veškeré jiné zápisy stran předmětu této smlouvy, se stávají automaticky nedílnou součástí montážního deníku</w:t>
      </w:r>
      <w:r w:rsidR="004C0F83">
        <w:rPr>
          <w:rFonts w:cs="Arial"/>
        </w:rPr>
        <w:t xml:space="preserve">. </w:t>
      </w:r>
      <w:r w:rsidR="004C0F83" w:rsidRPr="00FE4AF9">
        <w:rPr>
          <w:rFonts w:asciiTheme="minorHAnsi" w:hAnsiTheme="minorHAnsi"/>
        </w:rPr>
        <w:t xml:space="preserve">Dohody zapsané či potvrzené </w:t>
      </w:r>
      <w:r w:rsidR="004C0F83">
        <w:rPr>
          <w:rFonts w:asciiTheme="minorHAnsi" w:hAnsiTheme="minorHAnsi"/>
        </w:rPr>
        <w:t>v deníku</w:t>
      </w:r>
      <w:r w:rsidR="004C0F83" w:rsidRPr="00FE4AF9">
        <w:rPr>
          <w:rFonts w:asciiTheme="minorHAnsi" w:hAnsiTheme="minorHAnsi"/>
        </w:rPr>
        <w:t xml:space="preserve"> nelze považovat za změny či dodatky smlouvy.</w:t>
      </w:r>
      <w:r w:rsidR="004C0F83">
        <w:rPr>
          <w:rFonts w:asciiTheme="minorHAnsi" w:hAnsiTheme="minorHAnsi"/>
        </w:rPr>
        <w:t xml:space="preserve"> </w:t>
      </w:r>
      <w:r w:rsidRPr="004C0F83">
        <w:rPr>
          <w:rFonts w:cs="Arial"/>
        </w:rPr>
        <w:t>Povinnost zhotovitele vést montážní deník končí zápisem o odstranění vad a nedodělků z přejímacího řízení.</w:t>
      </w:r>
    </w:p>
    <w:p w14:paraId="603A6D3D" w14:textId="77777777" w:rsidR="00A60BA4" w:rsidRDefault="00A60BA4" w:rsidP="004B2E27">
      <w:pPr>
        <w:pStyle w:val="Odstavecseseznamem"/>
        <w:spacing w:line="276" w:lineRule="auto"/>
        <w:ind w:left="360"/>
        <w:rPr>
          <w:rFonts w:cs="Arial"/>
        </w:rPr>
      </w:pPr>
    </w:p>
    <w:p w14:paraId="1E1F8241" w14:textId="77777777" w:rsidR="00087D49" w:rsidRPr="00FF2A57" w:rsidRDefault="00087D49" w:rsidP="008F1109">
      <w:pPr>
        <w:tabs>
          <w:tab w:val="left" w:pos="284"/>
        </w:tabs>
        <w:spacing w:after="120"/>
        <w:ind w:left="425" w:hanging="425"/>
        <w:jc w:val="center"/>
        <w:rPr>
          <w:rFonts w:asciiTheme="minorHAnsi" w:hAnsiTheme="minorHAnsi" w:cs="Arial"/>
          <w:b/>
          <w:bCs/>
          <w:szCs w:val="22"/>
        </w:rPr>
      </w:pPr>
      <w:r w:rsidRPr="00FF2A57">
        <w:rPr>
          <w:rFonts w:asciiTheme="minorHAnsi" w:hAnsiTheme="minorHAnsi" w:cs="Arial"/>
          <w:b/>
          <w:bCs/>
          <w:szCs w:val="22"/>
        </w:rPr>
        <w:t>VII. Předání a převzetí díla</w:t>
      </w:r>
    </w:p>
    <w:p w14:paraId="31E79E2C" w14:textId="3566756E" w:rsidR="00087D49" w:rsidRDefault="00087D49" w:rsidP="00AD542E">
      <w:pPr>
        <w:numPr>
          <w:ilvl w:val="0"/>
          <w:numId w:val="9"/>
        </w:numPr>
        <w:rPr>
          <w:rFonts w:asciiTheme="minorHAnsi" w:hAnsiTheme="minorHAnsi"/>
          <w:szCs w:val="22"/>
        </w:rPr>
      </w:pPr>
      <w:r w:rsidRPr="00FF2A57">
        <w:rPr>
          <w:rFonts w:asciiTheme="minorHAnsi" w:hAnsiTheme="minorHAnsi"/>
          <w:szCs w:val="22"/>
        </w:rPr>
        <w:t>Po dokončení díla je zhotovitel povinen fyzicky předat</w:t>
      </w:r>
      <w:r w:rsidR="00B8088E">
        <w:rPr>
          <w:rFonts w:asciiTheme="minorHAnsi" w:hAnsiTheme="minorHAnsi"/>
          <w:szCs w:val="22"/>
        </w:rPr>
        <w:t xml:space="preserve"> dílo</w:t>
      </w:r>
      <w:r w:rsidRPr="00FF2A57">
        <w:rPr>
          <w:rFonts w:asciiTheme="minorHAnsi" w:hAnsiTheme="minorHAnsi"/>
          <w:szCs w:val="22"/>
        </w:rPr>
        <w:t xml:space="preserve"> objednateli v místě plnění a </w:t>
      </w:r>
      <w:r w:rsidRPr="00FF2A57">
        <w:rPr>
          <w:rFonts w:asciiTheme="minorHAnsi" w:hAnsiTheme="minorHAnsi" w:cs="Arial"/>
          <w:szCs w:val="22"/>
        </w:rPr>
        <w:t>objednatel</w:t>
      </w:r>
      <w:r w:rsidRPr="00FF2A57">
        <w:rPr>
          <w:rFonts w:asciiTheme="minorHAnsi" w:hAnsiTheme="minorHAnsi"/>
          <w:szCs w:val="22"/>
        </w:rPr>
        <w:t xml:space="preserve"> je povinen </w:t>
      </w:r>
      <w:r w:rsidR="00B8088E">
        <w:rPr>
          <w:rFonts w:asciiTheme="minorHAnsi" w:hAnsiTheme="minorHAnsi"/>
          <w:szCs w:val="22"/>
        </w:rPr>
        <w:t>dílo</w:t>
      </w:r>
      <w:r w:rsidR="00B8088E" w:rsidRPr="00FF2A57">
        <w:rPr>
          <w:rFonts w:asciiTheme="minorHAnsi" w:hAnsiTheme="minorHAnsi"/>
          <w:szCs w:val="22"/>
        </w:rPr>
        <w:t xml:space="preserve"> </w:t>
      </w:r>
      <w:r w:rsidRPr="00FF2A57">
        <w:rPr>
          <w:rFonts w:asciiTheme="minorHAnsi" w:hAnsiTheme="minorHAnsi"/>
          <w:szCs w:val="22"/>
        </w:rPr>
        <w:t xml:space="preserve">převzít, nebude-li vykazovat vady. K převzetí díla je zhotovitel povinen vyzvat objednatele nejméně </w:t>
      </w:r>
      <w:r w:rsidR="00D03976" w:rsidRPr="002A7D2E">
        <w:rPr>
          <w:rFonts w:asciiTheme="minorHAnsi" w:hAnsiTheme="minorHAnsi"/>
          <w:szCs w:val="22"/>
        </w:rPr>
        <w:t>2 pracovní</w:t>
      </w:r>
      <w:r w:rsidRPr="002A7D2E">
        <w:rPr>
          <w:rFonts w:asciiTheme="minorHAnsi" w:hAnsiTheme="minorHAnsi"/>
          <w:szCs w:val="22"/>
        </w:rPr>
        <w:t xml:space="preserve"> dn</w:t>
      </w:r>
      <w:r w:rsidR="00D03976" w:rsidRPr="002A7D2E">
        <w:rPr>
          <w:rFonts w:asciiTheme="minorHAnsi" w:hAnsiTheme="minorHAnsi"/>
          <w:szCs w:val="22"/>
        </w:rPr>
        <w:t>y</w:t>
      </w:r>
      <w:r w:rsidRPr="002A7D2E">
        <w:rPr>
          <w:rFonts w:asciiTheme="minorHAnsi" w:hAnsiTheme="minorHAnsi"/>
          <w:szCs w:val="22"/>
        </w:rPr>
        <w:t xml:space="preserve"> předem</w:t>
      </w:r>
      <w:r w:rsidRPr="00FF2A57">
        <w:rPr>
          <w:rFonts w:asciiTheme="minorHAnsi" w:hAnsiTheme="minorHAnsi"/>
          <w:szCs w:val="22"/>
        </w:rPr>
        <w:t xml:space="preserve">, a to zápisem </w:t>
      </w:r>
      <w:r w:rsidR="00302555">
        <w:rPr>
          <w:rFonts w:asciiTheme="minorHAnsi" w:hAnsiTheme="minorHAnsi"/>
          <w:szCs w:val="22"/>
        </w:rPr>
        <w:t xml:space="preserve">v montážním </w:t>
      </w:r>
      <w:r w:rsidRPr="00FF2A57">
        <w:rPr>
          <w:rFonts w:asciiTheme="minorHAnsi" w:hAnsiTheme="minorHAnsi"/>
          <w:szCs w:val="22"/>
        </w:rPr>
        <w:t>deníku a současně zasláním e-mailu na adresy osob oprávněných jednat za objednatele ve věcech technických. Objednatel je povinen se k předání díla dostavit.</w:t>
      </w:r>
    </w:p>
    <w:p w14:paraId="36B3C245" w14:textId="77777777" w:rsidR="00531E4A" w:rsidRDefault="00531E4A" w:rsidP="00A810B0">
      <w:pPr>
        <w:ind w:left="360"/>
        <w:rPr>
          <w:rFonts w:asciiTheme="minorHAnsi" w:hAnsiTheme="minorHAnsi"/>
          <w:szCs w:val="22"/>
        </w:rPr>
      </w:pPr>
    </w:p>
    <w:p w14:paraId="24436B08" w14:textId="1DC1F87C" w:rsidR="00A85698" w:rsidRPr="00FF2A57" w:rsidRDefault="00A85698" w:rsidP="00AD542E">
      <w:pPr>
        <w:numPr>
          <w:ilvl w:val="0"/>
          <w:numId w:val="9"/>
        </w:numPr>
        <w:rPr>
          <w:rFonts w:asciiTheme="minorHAnsi" w:hAnsiTheme="minorHAnsi"/>
          <w:szCs w:val="22"/>
        </w:rPr>
      </w:pPr>
      <w:r>
        <w:rPr>
          <w:rFonts w:asciiTheme="minorHAnsi" w:hAnsiTheme="minorHAnsi"/>
          <w:szCs w:val="22"/>
        </w:rPr>
        <w:t xml:space="preserve">Před převzetím díla je objednatel oprávněn požadovat po zhotoviteli provedení zkoušky funkčnosti </w:t>
      </w:r>
      <w:r w:rsidR="00531E4A">
        <w:rPr>
          <w:rFonts w:asciiTheme="minorHAnsi" w:hAnsiTheme="minorHAnsi"/>
          <w:szCs w:val="22"/>
        </w:rPr>
        <w:t>díla</w:t>
      </w:r>
      <w:r>
        <w:rPr>
          <w:rFonts w:asciiTheme="minorHAnsi" w:hAnsiTheme="minorHAnsi"/>
          <w:szCs w:val="22"/>
        </w:rPr>
        <w:t xml:space="preserve"> za účelem zjištění, zda dokončené dílo odpovídá této smlouvě, zejména </w:t>
      </w:r>
      <w:r w:rsidR="00531E4A">
        <w:rPr>
          <w:rFonts w:asciiTheme="minorHAnsi" w:hAnsiTheme="minorHAnsi"/>
          <w:szCs w:val="22"/>
        </w:rPr>
        <w:t xml:space="preserve">pak </w:t>
      </w:r>
      <w:r>
        <w:rPr>
          <w:rFonts w:asciiTheme="minorHAnsi" w:hAnsiTheme="minorHAnsi"/>
          <w:szCs w:val="22"/>
        </w:rPr>
        <w:t xml:space="preserve">za účelem prověření jeho bezchybného fungování </w:t>
      </w:r>
      <w:r w:rsidR="00531E4A">
        <w:rPr>
          <w:rFonts w:asciiTheme="minorHAnsi" w:hAnsiTheme="minorHAnsi"/>
          <w:szCs w:val="22"/>
        </w:rPr>
        <w:t>v rámci stávajícího varovného informačního systému.</w:t>
      </w:r>
    </w:p>
    <w:p w14:paraId="1DABBFC6" w14:textId="77777777" w:rsidR="00087D49" w:rsidRPr="00FF2A57" w:rsidRDefault="00087D49" w:rsidP="00087D49">
      <w:pPr>
        <w:pStyle w:val="Zkladntext2"/>
        <w:tabs>
          <w:tab w:val="left" w:pos="284"/>
        </w:tabs>
        <w:ind w:left="720"/>
        <w:rPr>
          <w:rFonts w:asciiTheme="minorHAnsi" w:hAnsiTheme="minorHAnsi"/>
          <w:szCs w:val="22"/>
        </w:rPr>
      </w:pPr>
    </w:p>
    <w:p w14:paraId="60E8D4D6" w14:textId="5415B8E0" w:rsidR="00087D49" w:rsidRPr="00FF2A57" w:rsidRDefault="00087D49" w:rsidP="00AD542E">
      <w:pPr>
        <w:numPr>
          <w:ilvl w:val="0"/>
          <w:numId w:val="9"/>
        </w:numPr>
        <w:rPr>
          <w:rFonts w:asciiTheme="minorHAnsi" w:hAnsiTheme="minorHAnsi"/>
          <w:szCs w:val="22"/>
        </w:rPr>
      </w:pPr>
      <w:r w:rsidRPr="00FF2A57">
        <w:rPr>
          <w:rFonts w:asciiTheme="minorHAnsi" w:hAnsiTheme="minorHAnsi"/>
          <w:szCs w:val="22"/>
        </w:rPr>
        <w:t>Objednatel je oprávněn, nikoliv však povinen</w:t>
      </w:r>
      <w:r w:rsidR="00A130E9">
        <w:rPr>
          <w:rFonts w:asciiTheme="minorHAnsi" w:hAnsiTheme="minorHAnsi"/>
          <w:szCs w:val="22"/>
        </w:rPr>
        <w:t xml:space="preserve"> </w:t>
      </w:r>
      <w:r w:rsidRPr="00FF2A57">
        <w:rPr>
          <w:rFonts w:asciiTheme="minorHAnsi" w:hAnsiTheme="minorHAnsi"/>
          <w:szCs w:val="22"/>
        </w:rPr>
        <w:t xml:space="preserve">dílo převzít s vadami a nedodělky, které samy o sobě ani ve spojení s jinými nebrání funkčnímu </w:t>
      </w:r>
      <w:r w:rsidR="00DA0C84" w:rsidRPr="00FF2A57">
        <w:rPr>
          <w:rFonts w:asciiTheme="minorHAnsi" w:hAnsiTheme="minorHAnsi"/>
          <w:szCs w:val="22"/>
        </w:rPr>
        <w:t xml:space="preserve">bezpečnému </w:t>
      </w:r>
      <w:r w:rsidRPr="00FF2A57">
        <w:rPr>
          <w:rFonts w:asciiTheme="minorHAnsi" w:hAnsiTheme="minorHAnsi"/>
          <w:szCs w:val="22"/>
        </w:rPr>
        <w:t xml:space="preserve">užívání díla, ani jeho užívání podstatným způsobem neomezují. </w:t>
      </w:r>
    </w:p>
    <w:p w14:paraId="5F3A01A3" w14:textId="77777777" w:rsidR="00087D49" w:rsidRPr="00FF2A57" w:rsidRDefault="00087D49" w:rsidP="00087D49">
      <w:pPr>
        <w:pStyle w:val="Zkladntext2"/>
        <w:tabs>
          <w:tab w:val="left" w:pos="284"/>
        </w:tabs>
        <w:ind w:left="720"/>
        <w:rPr>
          <w:rFonts w:asciiTheme="minorHAnsi" w:hAnsiTheme="minorHAnsi"/>
          <w:szCs w:val="22"/>
        </w:rPr>
      </w:pPr>
    </w:p>
    <w:p w14:paraId="4F5DB9A2" w14:textId="2EBEA295" w:rsidR="00087D49" w:rsidRPr="00FF2A57" w:rsidRDefault="00087D49" w:rsidP="00AD542E">
      <w:pPr>
        <w:numPr>
          <w:ilvl w:val="0"/>
          <w:numId w:val="9"/>
        </w:numPr>
        <w:rPr>
          <w:rFonts w:asciiTheme="minorHAnsi" w:hAnsiTheme="minorHAnsi"/>
          <w:szCs w:val="22"/>
        </w:rPr>
      </w:pPr>
      <w:r w:rsidRPr="00FF2A57">
        <w:rPr>
          <w:rFonts w:asciiTheme="minorHAnsi" w:hAnsiTheme="minorHAnsi"/>
          <w:szCs w:val="22"/>
        </w:rPr>
        <w:t xml:space="preserve">O předání a převzetí díla bude objednatelem sepsán předávací protokol, ve kterém musí být výslovně uvedeno, zda objednatel dílo přebírá či nikoliv. Pokud objednatel dílo převezme s drobnými vadami či nedodělky nebránícími užívání, musí být tyto v předávacím protokolu uvedeny a musí být stanovena lhůta k jejich odstranění. Nedohodnou-li se strany na lhůtách pro odstranění vad, je zhotovitel povinen vady odstranit do </w:t>
      </w:r>
      <w:r w:rsidR="00D03976">
        <w:rPr>
          <w:rFonts w:asciiTheme="minorHAnsi" w:hAnsiTheme="minorHAnsi"/>
          <w:b/>
          <w:szCs w:val="22"/>
        </w:rPr>
        <w:t>5</w:t>
      </w:r>
      <w:r w:rsidRPr="00FF2A57">
        <w:rPr>
          <w:rFonts w:asciiTheme="minorHAnsi" w:hAnsiTheme="minorHAnsi"/>
          <w:szCs w:val="22"/>
        </w:rPr>
        <w:t xml:space="preserve"> dnů ode dne předání díla. V předávacím protokolu, event. jeho přílohách, musí být zejména uvedeno:</w:t>
      </w:r>
    </w:p>
    <w:p w14:paraId="59A75983" w14:textId="59417EE9" w:rsidR="00087D49" w:rsidRPr="00FF2A57" w:rsidRDefault="00087D49" w:rsidP="00286127">
      <w:pPr>
        <w:pStyle w:val="Bezmezer"/>
        <w:numPr>
          <w:ilvl w:val="0"/>
          <w:numId w:val="4"/>
        </w:numPr>
        <w:tabs>
          <w:tab w:val="clear" w:pos="1260"/>
          <w:tab w:val="left" w:pos="540"/>
          <w:tab w:val="num" w:pos="1418"/>
          <w:tab w:val="left" w:pos="5040"/>
        </w:tabs>
        <w:spacing w:before="60"/>
        <w:ind w:left="1418" w:hanging="284"/>
        <w:jc w:val="both"/>
        <w:rPr>
          <w:rFonts w:asciiTheme="minorHAnsi" w:hAnsiTheme="minorHAnsi" w:cs="Arial"/>
        </w:rPr>
      </w:pPr>
      <w:r w:rsidRPr="00FF2A57">
        <w:rPr>
          <w:rFonts w:asciiTheme="minorHAnsi" w:hAnsiTheme="minorHAnsi" w:cs="Arial"/>
        </w:rPr>
        <w:t>označení díla,</w:t>
      </w:r>
    </w:p>
    <w:p w14:paraId="0421D262"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označení objednatele a zhotovitele díla,</w:t>
      </w:r>
    </w:p>
    <w:p w14:paraId="20909A46"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číslo a datum uzavření smlouvy o dílo,</w:t>
      </w:r>
    </w:p>
    <w:p w14:paraId="667B2A65"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 xml:space="preserve">evidenční údaje díla, </w:t>
      </w:r>
    </w:p>
    <w:p w14:paraId="1E166306" w14:textId="36BECF60"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zahájení a dokončení prací na zhotovovaném díle,</w:t>
      </w:r>
    </w:p>
    <w:p w14:paraId="5BE19A18"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prohlášení objednatele, zda dílo přejímá či nikoliv, a v případě nepřevzetí jeho důvody.</w:t>
      </w:r>
    </w:p>
    <w:p w14:paraId="78E17E68"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datum a místo sepsání zápisu,</w:t>
      </w:r>
    </w:p>
    <w:p w14:paraId="7DBB4700"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jména a podpisy zástupců objednatele a zhotovitele,</w:t>
      </w:r>
    </w:p>
    <w:p w14:paraId="149FC882" w14:textId="1AA7314F"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 xml:space="preserve">seznam převzaté a odsouhlasené kompletní dokumentace (viz odst. </w:t>
      </w:r>
      <w:r w:rsidR="00D45F9B">
        <w:rPr>
          <w:rFonts w:asciiTheme="minorHAnsi" w:hAnsiTheme="minorHAnsi" w:cs="Arial"/>
        </w:rPr>
        <w:t>6</w:t>
      </w:r>
      <w:r w:rsidRPr="00FF2A57">
        <w:rPr>
          <w:rFonts w:asciiTheme="minorHAnsi" w:hAnsiTheme="minorHAnsi" w:cs="Arial"/>
        </w:rPr>
        <w:t>, tohoto článku),</w:t>
      </w:r>
    </w:p>
    <w:p w14:paraId="50DBE04B"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cs="Arial"/>
        </w:rPr>
      </w:pPr>
      <w:r w:rsidRPr="00FF2A57">
        <w:rPr>
          <w:rFonts w:asciiTheme="minorHAnsi" w:hAnsiTheme="minorHAnsi" w:cs="Arial"/>
        </w:rPr>
        <w:t>soupis vad a nedodělků nebránících užívání, pokud je dílo obsahuje, s termínem jejich odstranění,</w:t>
      </w:r>
    </w:p>
    <w:p w14:paraId="1E387883" w14:textId="77777777"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rPr>
      </w:pPr>
      <w:r w:rsidRPr="00FF2A57">
        <w:rPr>
          <w:rFonts w:asciiTheme="minorHAnsi" w:hAnsiTheme="minorHAnsi" w:cs="Arial"/>
        </w:rPr>
        <w:t>termín vyklizení staveniště,</w:t>
      </w:r>
    </w:p>
    <w:p w14:paraId="7773F634" w14:textId="606250B3"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rPr>
      </w:pPr>
      <w:r w:rsidRPr="00FF2A57">
        <w:rPr>
          <w:rFonts w:asciiTheme="minorHAnsi" w:hAnsiTheme="minorHAnsi" w:cs="Arial"/>
        </w:rPr>
        <w:t>datum ukončení záruky díl</w:t>
      </w:r>
      <w:r w:rsidR="00975EEF">
        <w:rPr>
          <w:rFonts w:asciiTheme="minorHAnsi" w:hAnsiTheme="minorHAnsi" w:cs="Arial"/>
        </w:rPr>
        <w:t>a</w:t>
      </w:r>
      <w:r w:rsidRPr="00FF2A57">
        <w:rPr>
          <w:rFonts w:asciiTheme="minorHAnsi" w:hAnsiTheme="minorHAnsi" w:cs="Arial"/>
        </w:rPr>
        <w:t>,</w:t>
      </w:r>
    </w:p>
    <w:p w14:paraId="36B92712" w14:textId="078714BC" w:rsidR="00087D49" w:rsidRPr="00FF2A57" w:rsidRDefault="00087D49" w:rsidP="00087D49">
      <w:pPr>
        <w:pStyle w:val="Bezmezer"/>
        <w:numPr>
          <w:ilvl w:val="0"/>
          <w:numId w:val="4"/>
        </w:numPr>
        <w:tabs>
          <w:tab w:val="clear" w:pos="1260"/>
          <w:tab w:val="left" w:pos="540"/>
          <w:tab w:val="num" w:pos="1418"/>
          <w:tab w:val="left" w:pos="5040"/>
        </w:tabs>
        <w:ind w:left="1418" w:hanging="284"/>
        <w:jc w:val="both"/>
        <w:rPr>
          <w:rFonts w:asciiTheme="minorHAnsi" w:hAnsiTheme="minorHAnsi"/>
        </w:rPr>
      </w:pPr>
      <w:r w:rsidRPr="00FF2A57">
        <w:rPr>
          <w:rFonts w:asciiTheme="minorHAnsi" w:hAnsiTheme="minorHAnsi" w:cs="Arial"/>
        </w:rPr>
        <w:t>celková cena díla dle této Smlouvy.</w:t>
      </w:r>
    </w:p>
    <w:p w14:paraId="781CB2E1" w14:textId="77777777" w:rsidR="00087D49" w:rsidRPr="00FF2A57" w:rsidRDefault="00087D49" w:rsidP="00087D49">
      <w:pPr>
        <w:pStyle w:val="Bezmezer"/>
        <w:tabs>
          <w:tab w:val="left" w:pos="540"/>
          <w:tab w:val="left" w:pos="5040"/>
        </w:tabs>
        <w:ind w:left="1418"/>
        <w:jc w:val="both"/>
        <w:rPr>
          <w:rFonts w:asciiTheme="minorHAnsi" w:hAnsiTheme="minorHAnsi" w:cs="Arial"/>
        </w:rPr>
      </w:pPr>
    </w:p>
    <w:p w14:paraId="00075DAD" w14:textId="5AE8A720" w:rsidR="00087D49" w:rsidRPr="00FF2A57" w:rsidRDefault="00087D49" w:rsidP="00AD542E">
      <w:pPr>
        <w:numPr>
          <w:ilvl w:val="0"/>
          <w:numId w:val="9"/>
        </w:numPr>
        <w:rPr>
          <w:rFonts w:asciiTheme="minorHAnsi" w:hAnsiTheme="minorHAnsi"/>
          <w:szCs w:val="22"/>
        </w:rPr>
      </w:pPr>
      <w:r w:rsidRPr="00FF2A57">
        <w:rPr>
          <w:rFonts w:asciiTheme="minorHAnsi" w:hAnsiTheme="minorHAnsi"/>
          <w:szCs w:val="22"/>
        </w:rPr>
        <w:t>Dílo</w:t>
      </w:r>
      <w:r w:rsidR="002A7D2E">
        <w:rPr>
          <w:rFonts w:asciiTheme="minorHAnsi" w:hAnsiTheme="minorHAnsi"/>
          <w:szCs w:val="22"/>
        </w:rPr>
        <w:t xml:space="preserve"> </w:t>
      </w:r>
      <w:r w:rsidRPr="00FF2A57">
        <w:rPr>
          <w:rFonts w:asciiTheme="minorHAnsi" w:hAnsiTheme="minorHAnsi"/>
          <w:szCs w:val="22"/>
        </w:rPr>
        <w:t xml:space="preserve">se považuje za předané okamžikem, kdy je jeho předání a převzetí potvrzeno oběma smluvními stranami podpisem předávacího protokolu. Za objednatele kontaktní osoba ve věcech technických, za zhotovitele zástupce </w:t>
      </w:r>
      <w:r w:rsidR="00A66534" w:rsidRPr="00FF2A57">
        <w:rPr>
          <w:rFonts w:asciiTheme="minorHAnsi" w:hAnsiTheme="minorHAnsi"/>
          <w:szCs w:val="22"/>
        </w:rPr>
        <w:t>společnosti – kontaktní</w:t>
      </w:r>
      <w:r w:rsidRPr="00FF2A57">
        <w:rPr>
          <w:rFonts w:asciiTheme="minorHAnsi" w:hAnsiTheme="minorHAnsi"/>
          <w:szCs w:val="22"/>
        </w:rPr>
        <w:t xml:space="preserve"> osoba ve věcech technických.</w:t>
      </w:r>
    </w:p>
    <w:p w14:paraId="35A153BF" w14:textId="77777777" w:rsidR="00087D49" w:rsidRPr="00FF2A57" w:rsidRDefault="00087D49" w:rsidP="00087D49">
      <w:pPr>
        <w:pStyle w:val="Zkladntext2"/>
        <w:tabs>
          <w:tab w:val="left" w:pos="284"/>
        </w:tabs>
        <w:ind w:left="720"/>
        <w:rPr>
          <w:rFonts w:asciiTheme="minorHAnsi" w:hAnsiTheme="minorHAnsi"/>
          <w:szCs w:val="22"/>
        </w:rPr>
      </w:pPr>
    </w:p>
    <w:p w14:paraId="09168C13" w14:textId="180D447C" w:rsidR="00087D49" w:rsidRPr="00FF2A57" w:rsidRDefault="00087D49" w:rsidP="00AD542E">
      <w:pPr>
        <w:numPr>
          <w:ilvl w:val="0"/>
          <w:numId w:val="9"/>
        </w:numPr>
        <w:rPr>
          <w:rFonts w:asciiTheme="minorHAnsi" w:hAnsiTheme="minorHAnsi"/>
          <w:szCs w:val="22"/>
        </w:rPr>
      </w:pPr>
      <w:r w:rsidRPr="00FF2A57">
        <w:rPr>
          <w:rFonts w:asciiTheme="minorHAnsi" w:hAnsiTheme="minorHAnsi"/>
          <w:szCs w:val="22"/>
        </w:rPr>
        <w:lastRenderedPageBreak/>
        <w:t xml:space="preserve">Zhotovitel je povinen předat objednateli </w:t>
      </w:r>
      <w:r w:rsidR="00975EEF">
        <w:rPr>
          <w:rFonts w:asciiTheme="minorHAnsi" w:hAnsiTheme="minorHAnsi"/>
          <w:szCs w:val="22"/>
        </w:rPr>
        <w:t xml:space="preserve">při předání a převzetí díla </w:t>
      </w:r>
      <w:r w:rsidRPr="00FF2A57">
        <w:rPr>
          <w:rFonts w:asciiTheme="minorHAnsi" w:hAnsiTheme="minorHAnsi"/>
          <w:szCs w:val="22"/>
        </w:rPr>
        <w:t xml:space="preserve">níže uvedené doklady nezbytné pro následný provoz a údržbu </w:t>
      </w:r>
      <w:r w:rsidR="00975EEF">
        <w:rPr>
          <w:rFonts w:asciiTheme="minorHAnsi" w:hAnsiTheme="minorHAnsi"/>
          <w:szCs w:val="22"/>
        </w:rPr>
        <w:t>díla</w:t>
      </w:r>
      <w:r w:rsidRPr="00FF2A57">
        <w:rPr>
          <w:rFonts w:asciiTheme="minorHAnsi" w:hAnsiTheme="minorHAnsi"/>
          <w:szCs w:val="22"/>
        </w:rPr>
        <w:t>, a to v</w:t>
      </w:r>
      <w:r w:rsidR="00557A81" w:rsidRPr="00FF2A57">
        <w:rPr>
          <w:rFonts w:asciiTheme="minorHAnsi" w:hAnsiTheme="minorHAnsi"/>
          <w:szCs w:val="22"/>
        </w:rPr>
        <w:t>e</w:t>
      </w:r>
      <w:r w:rsidRPr="00FF2A57">
        <w:rPr>
          <w:rFonts w:asciiTheme="minorHAnsi" w:hAnsiTheme="minorHAnsi"/>
          <w:szCs w:val="22"/>
        </w:rPr>
        <w:t xml:space="preserve"> </w:t>
      </w:r>
      <w:r w:rsidR="00D03976">
        <w:rPr>
          <w:rFonts w:asciiTheme="minorHAnsi" w:hAnsiTheme="minorHAnsi"/>
          <w:szCs w:val="22"/>
        </w:rPr>
        <w:t xml:space="preserve">3 </w:t>
      </w:r>
      <w:r w:rsidRPr="00FF2A57">
        <w:rPr>
          <w:rFonts w:asciiTheme="minorHAnsi" w:hAnsiTheme="minorHAnsi"/>
          <w:szCs w:val="22"/>
        </w:rPr>
        <w:t>vyhotoveních:</w:t>
      </w:r>
    </w:p>
    <w:p w14:paraId="4108732B" w14:textId="77777777" w:rsidR="000B12DD" w:rsidRPr="00FF2A57" w:rsidRDefault="000B12DD" w:rsidP="000B12DD">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F2A57">
        <w:rPr>
          <w:rFonts w:asciiTheme="minorHAnsi" w:hAnsiTheme="minorHAnsi" w:cs="Arial"/>
          <w:sz w:val="22"/>
          <w:szCs w:val="22"/>
        </w:rPr>
        <w:t>protokol zhotovitele o ukončení montáže</w:t>
      </w:r>
    </w:p>
    <w:p w14:paraId="7C371049" w14:textId="77777777" w:rsidR="000B12DD" w:rsidRPr="00FF2A57" w:rsidRDefault="00D03976" w:rsidP="000B12DD">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Pr>
          <w:rFonts w:asciiTheme="minorHAnsi" w:hAnsiTheme="minorHAnsi" w:cs="Arial"/>
          <w:sz w:val="22"/>
          <w:szCs w:val="22"/>
        </w:rPr>
        <w:t>s</w:t>
      </w:r>
      <w:r w:rsidR="000B12DD" w:rsidRPr="00FF2A57">
        <w:rPr>
          <w:rFonts w:asciiTheme="minorHAnsi" w:hAnsiTheme="minorHAnsi" w:cs="Arial"/>
          <w:sz w:val="22"/>
          <w:szCs w:val="22"/>
        </w:rPr>
        <w:t xml:space="preserve">oupis všech změn a odchylek oproti </w:t>
      </w:r>
      <w:r>
        <w:rPr>
          <w:rFonts w:asciiTheme="minorHAnsi" w:hAnsiTheme="minorHAnsi" w:cs="Arial"/>
          <w:sz w:val="22"/>
          <w:szCs w:val="22"/>
        </w:rPr>
        <w:t xml:space="preserve">technické </w:t>
      </w:r>
      <w:r w:rsidR="000B12DD" w:rsidRPr="00FF2A57">
        <w:rPr>
          <w:rFonts w:asciiTheme="minorHAnsi" w:hAnsiTheme="minorHAnsi" w:cs="Arial"/>
          <w:sz w:val="22"/>
          <w:szCs w:val="22"/>
        </w:rPr>
        <w:t xml:space="preserve">dokumentaci </w:t>
      </w:r>
    </w:p>
    <w:p w14:paraId="6778AE4A" w14:textId="77777777" w:rsidR="00700920" w:rsidRPr="00FF2A57" w:rsidRDefault="00700920" w:rsidP="00E95B2B">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F2A57">
        <w:rPr>
          <w:rFonts w:asciiTheme="minorHAnsi" w:hAnsiTheme="minorHAnsi" w:cs="Arial"/>
          <w:sz w:val="22"/>
          <w:szCs w:val="22"/>
        </w:rPr>
        <w:t xml:space="preserve">technické listy  </w:t>
      </w:r>
    </w:p>
    <w:p w14:paraId="1BC32AC5" w14:textId="08D9AA9D" w:rsidR="00087D49" w:rsidRPr="00FF2A57" w:rsidRDefault="00087D49"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F2A57">
        <w:rPr>
          <w:rFonts w:asciiTheme="minorHAnsi" w:hAnsiTheme="minorHAnsi" w:cs="Arial"/>
          <w:sz w:val="22"/>
          <w:szCs w:val="22"/>
        </w:rPr>
        <w:t xml:space="preserve">projektová dokumentace skutečného provedení díla v tištěném </w:t>
      </w:r>
      <w:r w:rsidR="00F35C94" w:rsidRPr="00FF2A57">
        <w:rPr>
          <w:rFonts w:asciiTheme="minorHAnsi" w:hAnsiTheme="minorHAnsi" w:cs="Arial"/>
          <w:sz w:val="22"/>
          <w:szCs w:val="22"/>
        </w:rPr>
        <w:t>provedení – 1x</w:t>
      </w:r>
      <w:r w:rsidRPr="00FF2A57">
        <w:rPr>
          <w:rFonts w:asciiTheme="minorHAnsi" w:hAnsiTheme="minorHAnsi" w:cs="Arial"/>
          <w:sz w:val="22"/>
          <w:szCs w:val="22"/>
        </w:rPr>
        <w:t xml:space="preserve">, v elektronické formě na </w:t>
      </w:r>
      <w:proofErr w:type="spellStart"/>
      <w:r w:rsidR="00F35C94">
        <w:rPr>
          <w:rFonts w:asciiTheme="minorHAnsi" w:hAnsiTheme="minorHAnsi" w:cs="Arial"/>
          <w:sz w:val="22"/>
          <w:szCs w:val="22"/>
        </w:rPr>
        <w:t>flesh</w:t>
      </w:r>
      <w:proofErr w:type="spellEnd"/>
      <w:r w:rsidR="00F35C94">
        <w:rPr>
          <w:rFonts w:asciiTheme="minorHAnsi" w:hAnsiTheme="minorHAnsi" w:cs="Arial"/>
          <w:sz w:val="22"/>
          <w:szCs w:val="22"/>
        </w:rPr>
        <w:t xml:space="preserve"> </w:t>
      </w:r>
      <w:proofErr w:type="gramStart"/>
      <w:r w:rsidR="00F35C94">
        <w:rPr>
          <w:rFonts w:asciiTheme="minorHAnsi" w:hAnsiTheme="minorHAnsi" w:cs="Arial"/>
          <w:sz w:val="22"/>
          <w:szCs w:val="22"/>
        </w:rPr>
        <w:t>disku</w:t>
      </w:r>
      <w:r w:rsidRPr="00FF2A57">
        <w:rPr>
          <w:rFonts w:asciiTheme="minorHAnsi" w:hAnsiTheme="minorHAnsi" w:cs="Arial"/>
          <w:sz w:val="22"/>
          <w:szCs w:val="22"/>
        </w:rPr>
        <w:t xml:space="preserve"> - </w:t>
      </w:r>
      <w:r w:rsidR="00F35C94">
        <w:rPr>
          <w:rFonts w:asciiTheme="minorHAnsi" w:hAnsiTheme="minorHAnsi" w:cs="Arial"/>
          <w:sz w:val="22"/>
          <w:szCs w:val="22"/>
        </w:rPr>
        <w:t>1</w:t>
      </w:r>
      <w:r w:rsidRPr="00FF2A57">
        <w:rPr>
          <w:rFonts w:asciiTheme="minorHAnsi" w:hAnsiTheme="minorHAnsi" w:cs="Arial"/>
          <w:sz w:val="22"/>
          <w:szCs w:val="22"/>
        </w:rPr>
        <w:t>x</w:t>
      </w:r>
      <w:proofErr w:type="gramEnd"/>
      <w:r w:rsidRPr="00FF2A57">
        <w:rPr>
          <w:rFonts w:asciiTheme="minorHAnsi" w:hAnsiTheme="minorHAnsi" w:cs="Arial"/>
          <w:sz w:val="22"/>
          <w:szCs w:val="22"/>
        </w:rPr>
        <w:t xml:space="preserve"> .</w:t>
      </w:r>
      <w:proofErr w:type="spellStart"/>
      <w:r w:rsidRPr="00FF2A57">
        <w:rPr>
          <w:rFonts w:asciiTheme="minorHAnsi" w:hAnsiTheme="minorHAnsi" w:cs="Arial"/>
          <w:sz w:val="22"/>
          <w:szCs w:val="22"/>
        </w:rPr>
        <w:t>pdf</w:t>
      </w:r>
      <w:proofErr w:type="spellEnd"/>
      <w:r w:rsidRPr="00FF2A57">
        <w:rPr>
          <w:rFonts w:asciiTheme="minorHAnsi" w:hAnsiTheme="minorHAnsi" w:cs="Arial"/>
          <w:sz w:val="22"/>
          <w:szCs w:val="22"/>
        </w:rPr>
        <w:t>, nedojde-li k odchylkám oproti dokumentaci provedení stavby, která byla součástí zadávacího řízení, může zhotovitel doložit původní dokumentaci s vyznačením nepodstatných odchylek ověřenou zhotovitelem díla (osobou zmocněnou jednat ve věcech technických nebo stavbyvedoucím, stat</w:t>
      </w:r>
      <w:r w:rsidR="004A505C">
        <w:rPr>
          <w:rFonts w:asciiTheme="minorHAnsi" w:hAnsiTheme="minorHAnsi" w:cs="Arial"/>
          <w:sz w:val="22"/>
          <w:szCs w:val="22"/>
        </w:rPr>
        <w:t>utárním zástupcem zhotovitele a </w:t>
      </w:r>
      <w:r w:rsidRPr="00FF2A57">
        <w:rPr>
          <w:rFonts w:asciiTheme="minorHAnsi" w:hAnsiTheme="minorHAnsi" w:cs="Arial"/>
          <w:sz w:val="22"/>
          <w:szCs w:val="22"/>
        </w:rPr>
        <w:t>razítkem zhotovitele),</w:t>
      </w:r>
    </w:p>
    <w:p w14:paraId="294C91E6" w14:textId="2BEDD517" w:rsidR="00087D49" w:rsidRPr="000B12DD" w:rsidRDefault="00302555"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Pr>
          <w:rFonts w:asciiTheme="minorHAnsi" w:hAnsiTheme="minorHAnsi" w:cs="Arial"/>
          <w:sz w:val="22"/>
          <w:szCs w:val="22"/>
        </w:rPr>
        <w:t xml:space="preserve">montážní </w:t>
      </w:r>
      <w:r w:rsidR="00087D49" w:rsidRPr="000B12DD">
        <w:rPr>
          <w:rFonts w:asciiTheme="minorHAnsi" w:hAnsiTheme="minorHAnsi" w:cs="Arial"/>
          <w:sz w:val="22"/>
          <w:szCs w:val="22"/>
        </w:rPr>
        <w:t xml:space="preserve">deník, který bude zároveň doložen v elektronické formě na </w:t>
      </w:r>
      <w:proofErr w:type="spellStart"/>
      <w:r w:rsidR="00F35C94">
        <w:rPr>
          <w:rFonts w:asciiTheme="minorHAnsi" w:hAnsiTheme="minorHAnsi" w:cs="Arial"/>
          <w:sz w:val="22"/>
          <w:szCs w:val="22"/>
        </w:rPr>
        <w:t>fl</w:t>
      </w:r>
      <w:r w:rsidR="00D6555E">
        <w:rPr>
          <w:rFonts w:asciiTheme="minorHAnsi" w:hAnsiTheme="minorHAnsi" w:cs="Arial"/>
          <w:sz w:val="22"/>
          <w:szCs w:val="22"/>
        </w:rPr>
        <w:t>a</w:t>
      </w:r>
      <w:r w:rsidR="00F35C94">
        <w:rPr>
          <w:rFonts w:asciiTheme="minorHAnsi" w:hAnsiTheme="minorHAnsi" w:cs="Arial"/>
          <w:sz w:val="22"/>
          <w:szCs w:val="22"/>
        </w:rPr>
        <w:t>sh</w:t>
      </w:r>
      <w:proofErr w:type="spellEnd"/>
      <w:r w:rsidR="00F35C94">
        <w:rPr>
          <w:rFonts w:asciiTheme="minorHAnsi" w:hAnsiTheme="minorHAnsi" w:cs="Arial"/>
          <w:sz w:val="22"/>
          <w:szCs w:val="22"/>
        </w:rPr>
        <w:t xml:space="preserve"> </w:t>
      </w:r>
      <w:proofErr w:type="gramStart"/>
      <w:r w:rsidR="00F35C94">
        <w:rPr>
          <w:rFonts w:asciiTheme="minorHAnsi" w:hAnsiTheme="minorHAnsi" w:cs="Arial"/>
          <w:sz w:val="22"/>
          <w:szCs w:val="22"/>
        </w:rPr>
        <w:t>disku</w:t>
      </w:r>
      <w:r w:rsidR="00087D49" w:rsidRPr="000B12DD">
        <w:rPr>
          <w:rFonts w:asciiTheme="minorHAnsi" w:hAnsiTheme="minorHAnsi" w:cs="Arial"/>
          <w:sz w:val="22"/>
          <w:szCs w:val="22"/>
        </w:rPr>
        <w:t xml:space="preserve"> - 1x</w:t>
      </w:r>
      <w:proofErr w:type="gramEnd"/>
      <w:r w:rsidR="00087D49" w:rsidRPr="000B12DD">
        <w:rPr>
          <w:rFonts w:asciiTheme="minorHAnsi" w:hAnsiTheme="minorHAnsi" w:cs="Arial"/>
          <w:sz w:val="22"/>
          <w:szCs w:val="22"/>
        </w:rPr>
        <w:t xml:space="preserve"> .</w:t>
      </w:r>
      <w:proofErr w:type="spellStart"/>
      <w:r w:rsidR="00087D49" w:rsidRPr="000B12DD">
        <w:rPr>
          <w:rFonts w:asciiTheme="minorHAnsi" w:hAnsiTheme="minorHAnsi" w:cs="Arial"/>
          <w:sz w:val="22"/>
          <w:szCs w:val="22"/>
        </w:rPr>
        <w:t>pdf</w:t>
      </w:r>
      <w:proofErr w:type="spellEnd"/>
      <w:r w:rsidR="00087D49" w:rsidRPr="000B12DD">
        <w:rPr>
          <w:rFonts w:asciiTheme="minorHAnsi" w:hAnsiTheme="minorHAnsi" w:cs="Arial"/>
          <w:sz w:val="22"/>
          <w:szCs w:val="22"/>
        </w:rPr>
        <w:t>,</w:t>
      </w:r>
    </w:p>
    <w:p w14:paraId="7985DF38" w14:textId="77777777" w:rsidR="00087D49" w:rsidRPr="00FF2A57" w:rsidRDefault="00087D49"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F2A57">
        <w:rPr>
          <w:rFonts w:asciiTheme="minorHAnsi" w:hAnsiTheme="minorHAnsi" w:cs="Arial"/>
          <w:sz w:val="22"/>
          <w:szCs w:val="22"/>
        </w:rPr>
        <w:t>atesty použitých materiálů a doklady o požadovaných vlastnostech výrobků (včetně případných prohlášení o shodě dle zákona č. 22/1997 Sb. v platném znění o technických požadavcích na výrobky),</w:t>
      </w:r>
      <w:r w:rsidR="00700920" w:rsidRPr="00FF2A57">
        <w:rPr>
          <w:rFonts w:asciiTheme="minorHAnsi" w:hAnsiTheme="minorHAnsi" w:cs="Arial"/>
          <w:sz w:val="22"/>
          <w:szCs w:val="22"/>
        </w:rPr>
        <w:t xml:space="preserve"> certifikáty, </w:t>
      </w:r>
    </w:p>
    <w:p w14:paraId="1FD1702A" w14:textId="77777777" w:rsidR="000B12DD" w:rsidRPr="00FF2A57" w:rsidRDefault="00DA0C84"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F2A57">
        <w:rPr>
          <w:rFonts w:asciiTheme="minorHAnsi" w:hAnsiTheme="minorHAnsi" w:cs="Arial"/>
          <w:sz w:val="22"/>
          <w:szCs w:val="22"/>
        </w:rPr>
        <w:t>revize</w:t>
      </w:r>
      <w:r w:rsidR="00700920" w:rsidRPr="00FF2A57">
        <w:rPr>
          <w:rFonts w:asciiTheme="minorHAnsi" w:hAnsiTheme="minorHAnsi" w:cs="Arial"/>
          <w:sz w:val="22"/>
          <w:szCs w:val="22"/>
        </w:rPr>
        <w:t>, protokoly o kontrolách</w:t>
      </w:r>
    </w:p>
    <w:p w14:paraId="40C8C8CF" w14:textId="77777777" w:rsidR="00087D49" w:rsidRPr="00FF2A57" w:rsidRDefault="00D03976"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Pr>
          <w:rFonts w:asciiTheme="minorHAnsi" w:hAnsiTheme="minorHAnsi" w:cs="Arial"/>
          <w:sz w:val="22"/>
          <w:szCs w:val="22"/>
        </w:rPr>
        <w:t>p</w:t>
      </w:r>
      <w:r w:rsidR="00700920" w:rsidRPr="00FF2A57">
        <w:rPr>
          <w:rFonts w:asciiTheme="minorHAnsi" w:hAnsiTheme="minorHAnsi" w:cs="Arial"/>
          <w:sz w:val="22"/>
          <w:szCs w:val="22"/>
        </w:rPr>
        <w:t xml:space="preserve">rotokoly </w:t>
      </w:r>
      <w:r w:rsidR="00A30A15" w:rsidRPr="00FF2A57">
        <w:rPr>
          <w:rFonts w:asciiTheme="minorHAnsi" w:hAnsiTheme="minorHAnsi" w:cs="Arial"/>
          <w:sz w:val="22"/>
          <w:szCs w:val="22"/>
        </w:rPr>
        <w:t xml:space="preserve">o </w:t>
      </w:r>
      <w:r w:rsidR="00700920" w:rsidRPr="00FF2A57">
        <w:rPr>
          <w:rFonts w:asciiTheme="minorHAnsi" w:hAnsiTheme="minorHAnsi" w:cs="Arial"/>
          <w:sz w:val="22"/>
          <w:szCs w:val="22"/>
        </w:rPr>
        <w:t>zkouškách</w:t>
      </w:r>
      <w:r w:rsidR="00A30A15" w:rsidRPr="00FF2A57">
        <w:rPr>
          <w:rFonts w:asciiTheme="minorHAnsi" w:hAnsiTheme="minorHAnsi" w:cs="Arial"/>
          <w:sz w:val="22"/>
          <w:szCs w:val="22"/>
        </w:rPr>
        <w:t xml:space="preserve"> provedených</w:t>
      </w:r>
      <w:r w:rsidR="00700920" w:rsidRPr="00FF2A57">
        <w:rPr>
          <w:rFonts w:asciiTheme="minorHAnsi" w:hAnsiTheme="minorHAnsi" w:cs="Arial"/>
          <w:sz w:val="22"/>
          <w:szCs w:val="22"/>
        </w:rPr>
        <w:t xml:space="preserve"> akreditovan</w:t>
      </w:r>
      <w:r w:rsidR="00E95B2B" w:rsidRPr="00FF2A57">
        <w:rPr>
          <w:rFonts w:asciiTheme="minorHAnsi" w:hAnsiTheme="minorHAnsi" w:cs="Arial"/>
          <w:sz w:val="22"/>
          <w:szCs w:val="22"/>
        </w:rPr>
        <w:t>ou</w:t>
      </w:r>
      <w:r w:rsidR="00700920" w:rsidRPr="00FF2A57">
        <w:rPr>
          <w:rFonts w:asciiTheme="minorHAnsi" w:hAnsiTheme="minorHAnsi" w:cs="Arial"/>
          <w:sz w:val="22"/>
          <w:szCs w:val="22"/>
        </w:rPr>
        <w:t xml:space="preserve"> laboratoř</w:t>
      </w:r>
      <w:r w:rsidR="00E95B2B" w:rsidRPr="00FF2A57">
        <w:rPr>
          <w:rFonts w:asciiTheme="minorHAnsi" w:hAnsiTheme="minorHAnsi" w:cs="Arial"/>
          <w:sz w:val="22"/>
          <w:szCs w:val="22"/>
        </w:rPr>
        <w:t>í</w:t>
      </w:r>
      <w:r w:rsidR="00557A81" w:rsidRPr="00FF2A57">
        <w:rPr>
          <w:rFonts w:asciiTheme="minorHAnsi" w:hAnsiTheme="minorHAnsi" w:cs="Arial"/>
          <w:sz w:val="22"/>
          <w:szCs w:val="22"/>
        </w:rPr>
        <w:t>, které vyžad</w:t>
      </w:r>
      <w:r w:rsidR="00665609" w:rsidRPr="00FF2A57">
        <w:rPr>
          <w:rFonts w:asciiTheme="minorHAnsi" w:hAnsiTheme="minorHAnsi" w:cs="Arial"/>
          <w:sz w:val="22"/>
          <w:szCs w:val="22"/>
        </w:rPr>
        <w:t>uje</w:t>
      </w:r>
      <w:r w:rsidR="00557A81" w:rsidRPr="00FF2A57">
        <w:rPr>
          <w:rFonts w:asciiTheme="minorHAnsi" w:hAnsiTheme="minorHAnsi" w:cs="Arial"/>
          <w:sz w:val="22"/>
          <w:szCs w:val="22"/>
        </w:rPr>
        <w:t xml:space="preserve"> provádění díla</w:t>
      </w:r>
      <w:r w:rsidR="000B12DD" w:rsidRPr="00FF2A57">
        <w:rPr>
          <w:rFonts w:asciiTheme="minorHAnsi" w:hAnsiTheme="minorHAnsi" w:cs="Arial"/>
          <w:sz w:val="22"/>
          <w:szCs w:val="22"/>
        </w:rPr>
        <w:t xml:space="preserve"> </w:t>
      </w:r>
      <w:r w:rsidR="00E95B2B" w:rsidRPr="00FF2A57">
        <w:rPr>
          <w:rFonts w:asciiTheme="minorHAnsi" w:hAnsiTheme="minorHAnsi" w:cs="Arial"/>
          <w:sz w:val="22"/>
          <w:szCs w:val="22"/>
        </w:rPr>
        <w:t xml:space="preserve">dle </w:t>
      </w:r>
      <w:r w:rsidR="000B12DD" w:rsidRPr="00FF2A57">
        <w:rPr>
          <w:rFonts w:asciiTheme="minorHAnsi" w:hAnsiTheme="minorHAnsi" w:cs="Arial"/>
          <w:sz w:val="22"/>
          <w:szCs w:val="22"/>
        </w:rPr>
        <w:t>ČSN, T</w:t>
      </w:r>
      <w:r w:rsidR="00700920" w:rsidRPr="00FF2A57">
        <w:rPr>
          <w:rFonts w:asciiTheme="minorHAnsi" w:hAnsiTheme="minorHAnsi" w:cs="Arial"/>
          <w:sz w:val="22"/>
          <w:szCs w:val="22"/>
        </w:rPr>
        <w:t>KP</w:t>
      </w:r>
      <w:r w:rsidR="00557A81" w:rsidRPr="00FF2A57">
        <w:rPr>
          <w:rFonts w:asciiTheme="minorHAnsi" w:hAnsiTheme="minorHAnsi" w:cs="Arial"/>
          <w:sz w:val="22"/>
          <w:szCs w:val="22"/>
        </w:rPr>
        <w:t>,</w:t>
      </w:r>
      <w:r w:rsidR="000B12DD" w:rsidRPr="00FF2A57">
        <w:rPr>
          <w:rFonts w:asciiTheme="minorHAnsi" w:hAnsiTheme="minorHAnsi" w:cs="Arial"/>
          <w:sz w:val="22"/>
          <w:szCs w:val="22"/>
        </w:rPr>
        <w:t xml:space="preserve"> </w:t>
      </w:r>
      <w:r w:rsidR="00700920" w:rsidRPr="00FF2A57">
        <w:rPr>
          <w:rFonts w:asciiTheme="minorHAnsi" w:hAnsiTheme="minorHAnsi" w:cs="Arial"/>
          <w:sz w:val="22"/>
          <w:szCs w:val="22"/>
        </w:rPr>
        <w:t xml:space="preserve">PK, </w:t>
      </w:r>
      <w:r w:rsidR="000B12DD" w:rsidRPr="00FF2A57">
        <w:rPr>
          <w:rFonts w:asciiTheme="minorHAnsi" w:hAnsiTheme="minorHAnsi" w:cs="Arial"/>
          <w:sz w:val="22"/>
          <w:szCs w:val="22"/>
        </w:rPr>
        <w:t xml:space="preserve">ČSN EN </w:t>
      </w:r>
    </w:p>
    <w:p w14:paraId="71CC86F6" w14:textId="77777777" w:rsidR="00087D49" w:rsidRPr="00FF2A57" w:rsidRDefault="00700920"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F2A57">
        <w:rPr>
          <w:rFonts w:asciiTheme="minorHAnsi" w:hAnsiTheme="minorHAnsi" w:cs="Arial"/>
          <w:sz w:val="22"/>
          <w:szCs w:val="22"/>
        </w:rPr>
        <w:t>revize</w:t>
      </w:r>
      <w:r w:rsidR="00557A81" w:rsidRPr="00FF2A57">
        <w:rPr>
          <w:rFonts w:asciiTheme="minorHAnsi" w:hAnsiTheme="minorHAnsi" w:cs="Arial"/>
          <w:sz w:val="22"/>
          <w:szCs w:val="22"/>
        </w:rPr>
        <w:t xml:space="preserve"> elektroinstalace</w:t>
      </w:r>
      <w:r w:rsidR="00ED5D10">
        <w:rPr>
          <w:rFonts w:asciiTheme="minorHAnsi" w:hAnsiTheme="minorHAnsi" w:cs="Arial"/>
          <w:sz w:val="22"/>
          <w:szCs w:val="22"/>
        </w:rPr>
        <w:t xml:space="preserve"> </w:t>
      </w:r>
      <w:r w:rsidR="00557A81" w:rsidRPr="00FF2A57">
        <w:rPr>
          <w:rFonts w:asciiTheme="minorHAnsi" w:hAnsiTheme="minorHAnsi" w:cs="Arial"/>
          <w:sz w:val="22"/>
          <w:szCs w:val="22"/>
        </w:rPr>
        <w:t>a další dokumenty související s realizací veřejného osvětlení</w:t>
      </w:r>
    </w:p>
    <w:p w14:paraId="4E627C6F" w14:textId="77777777" w:rsidR="00087D49" w:rsidRPr="00FF2A57" w:rsidRDefault="00087D49"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F2A57">
        <w:rPr>
          <w:rFonts w:asciiTheme="minorHAnsi" w:hAnsiTheme="minorHAnsi"/>
          <w:bCs/>
          <w:sz w:val="22"/>
          <w:szCs w:val="22"/>
        </w:rPr>
        <w:t>průběžná</w:t>
      </w:r>
      <w:r w:rsidRPr="00FF2A57">
        <w:rPr>
          <w:rFonts w:asciiTheme="minorHAnsi" w:hAnsiTheme="minorHAnsi"/>
          <w:sz w:val="22"/>
          <w:szCs w:val="22"/>
        </w:rPr>
        <w:t xml:space="preserve"> fotodokumentace, z níž bude patrný postup realizace a řádné provádění všech důležitých prací</w:t>
      </w:r>
      <w:r w:rsidR="00ED5D10">
        <w:rPr>
          <w:rFonts w:asciiTheme="minorHAnsi" w:hAnsiTheme="minorHAnsi"/>
          <w:sz w:val="22"/>
          <w:szCs w:val="22"/>
        </w:rPr>
        <w:t>, f</w:t>
      </w:r>
      <w:r w:rsidRPr="00FF2A57">
        <w:rPr>
          <w:rFonts w:asciiTheme="minorHAnsi" w:hAnsiTheme="minorHAnsi"/>
          <w:sz w:val="22"/>
          <w:szCs w:val="22"/>
        </w:rPr>
        <w:t>otodokumentace bude předána v digitální podobě na CD objednateli společně s dílem,</w:t>
      </w:r>
    </w:p>
    <w:p w14:paraId="31914EEA" w14:textId="7ED44F6C" w:rsidR="00F35C94" w:rsidRPr="00FE4AF9" w:rsidRDefault="00F35C94"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Pr>
          <w:rFonts w:asciiTheme="minorHAnsi" w:hAnsiTheme="minorHAnsi" w:cs="Arial"/>
          <w:sz w:val="22"/>
          <w:szCs w:val="22"/>
        </w:rPr>
        <w:t>tabulku dodavatelů a poddodavatelů podílejících se na projektu</w:t>
      </w:r>
    </w:p>
    <w:p w14:paraId="10892663" w14:textId="77777777" w:rsidR="00087D49" w:rsidRPr="00FE4AF9" w:rsidRDefault="00087D49" w:rsidP="00087D49">
      <w:pPr>
        <w:pStyle w:val="Zkladntext"/>
        <w:numPr>
          <w:ilvl w:val="0"/>
          <w:numId w:val="3"/>
        </w:numPr>
        <w:tabs>
          <w:tab w:val="clear" w:pos="720"/>
        </w:tabs>
        <w:overflowPunct w:val="0"/>
        <w:autoSpaceDE w:val="0"/>
        <w:autoSpaceDN w:val="0"/>
        <w:adjustRightInd w:val="0"/>
        <w:ind w:left="1134" w:hanging="283"/>
        <w:textAlignment w:val="baseline"/>
        <w:rPr>
          <w:rFonts w:asciiTheme="minorHAnsi" w:hAnsiTheme="minorHAnsi" w:cs="Arial"/>
          <w:sz w:val="22"/>
          <w:szCs w:val="22"/>
        </w:rPr>
      </w:pPr>
      <w:r w:rsidRPr="00FE4AF9">
        <w:rPr>
          <w:rFonts w:asciiTheme="minorHAnsi" w:hAnsiTheme="minorHAnsi" w:cs="Arial"/>
          <w:sz w:val="22"/>
          <w:szCs w:val="22"/>
        </w:rPr>
        <w:t xml:space="preserve">a </w:t>
      </w:r>
      <w:r w:rsidR="00364293">
        <w:rPr>
          <w:rFonts w:asciiTheme="minorHAnsi" w:hAnsiTheme="minorHAnsi" w:cs="Arial"/>
          <w:sz w:val="22"/>
          <w:szCs w:val="22"/>
        </w:rPr>
        <w:t xml:space="preserve">případně další potřebné doklady, které budou během realizace dohodnuty mezi objednatelem a </w:t>
      </w:r>
      <w:r w:rsidR="004D47FA">
        <w:rPr>
          <w:rFonts w:asciiTheme="minorHAnsi" w:hAnsiTheme="minorHAnsi" w:cs="Arial"/>
          <w:sz w:val="22"/>
          <w:szCs w:val="22"/>
        </w:rPr>
        <w:t>d</w:t>
      </w:r>
      <w:r w:rsidR="00364293">
        <w:rPr>
          <w:rFonts w:asciiTheme="minorHAnsi" w:hAnsiTheme="minorHAnsi" w:cs="Arial"/>
          <w:sz w:val="22"/>
          <w:szCs w:val="22"/>
        </w:rPr>
        <w:t xml:space="preserve">alší dodatečné doklady musí být objednatelem vyžadovány opodstatněně, tak aby bylo zajištěno bezpečné užívání díla a následný provoz. </w:t>
      </w:r>
    </w:p>
    <w:p w14:paraId="78925E8E" w14:textId="77777777" w:rsidR="00087D49" w:rsidRPr="00FE4AF9" w:rsidRDefault="00087D49" w:rsidP="00087D49">
      <w:pPr>
        <w:rPr>
          <w:rFonts w:asciiTheme="minorHAnsi" w:hAnsiTheme="minorHAnsi"/>
        </w:rPr>
      </w:pPr>
      <w:r w:rsidRPr="00FE4AF9">
        <w:rPr>
          <w:rFonts w:asciiTheme="minorHAnsi" w:hAnsiTheme="minorHAnsi"/>
        </w:rPr>
        <w:tab/>
        <w:t>Náklady na pořízení všech těchto dokladů jsou zahrnuty v ceně díla.</w:t>
      </w:r>
    </w:p>
    <w:p w14:paraId="22426F70" w14:textId="77777777" w:rsidR="00087D49" w:rsidRPr="00FE4AF9" w:rsidRDefault="00087D49" w:rsidP="00087D49">
      <w:pPr>
        <w:rPr>
          <w:rFonts w:asciiTheme="minorHAnsi" w:hAnsiTheme="minorHAnsi"/>
        </w:rPr>
      </w:pPr>
    </w:p>
    <w:p w14:paraId="1CD0DBF1" w14:textId="77777777" w:rsidR="00087D49" w:rsidRPr="00FE4AF9" w:rsidRDefault="00587B02" w:rsidP="008F1109">
      <w:pPr>
        <w:tabs>
          <w:tab w:val="left" w:pos="284"/>
        </w:tabs>
        <w:spacing w:after="120"/>
        <w:ind w:left="425" w:hanging="425"/>
        <w:jc w:val="center"/>
        <w:rPr>
          <w:rFonts w:asciiTheme="minorHAnsi" w:hAnsiTheme="minorHAnsi" w:cs="Arial"/>
          <w:b/>
          <w:bCs/>
          <w:szCs w:val="22"/>
        </w:rPr>
      </w:pPr>
      <w:r>
        <w:rPr>
          <w:rFonts w:asciiTheme="minorHAnsi" w:hAnsiTheme="minorHAnsi" w:cs="Arial"/>
          <w:b/>
          <w:bCs/>
          <w:szCs w:val="22"/>
        </w:rPr>
        <w:t>VIII</w:t>
      </w:r>
      <w:r w:rsidR="00087D49" w:rsidRPr="00FE4AF9">
        <w:rPr>
          <w:rFonts w:asciiTheme="minorHAnsi" w:hAnsiTheme="minorHAnsi" w:cs="Arial"/>
          <w:b/>
          <w:bCs/>
          <w:szCs w:val="22"/>
        </w:rPr>
        <w:t xml:space="preserve">. Záruka za jakost a odpovědnost za vady </w:t>
      </w:r>
    </w:p>
    <w:p w14:paraId="761B08EE" w14:textId="362E6B72" w:rsidR="00E95B2B" w:rsidRPr="00FF2A57" w:rsidRDefault="00E95B2B" w:rsidP="00AD542E">
      <w:pPr>
        <w:numPr>
          <w:ilvl w:val="0"/>
          <w:numId w:val="10"/>
        </w:numPr>
        <w:tabs>
          <w:tab w:val="left" w:pos="284"/>
        </w:tabs>
        <w:ind w:left="284" w:hanging="284"/>
        <w:rPr>
          <w:rFonts w:cs="Calibri"/>
          <w:szCs w:val="22"/>
        </w:rPr>
      </w:pPr>
      <w:r w:rsidRPr="00FF2A57">
        <w:rPr>
          <w:rFonts w:cs="Calibri"/>
          <w:szCs w:val="22"/>
        </w:rPr>
        <w:t>Zhotovitel poskytuje záruku za jakost díla</w:t>
      </w:r>
      <w:r w:rsidR="00A02847">
        <w:rPr>
          <w:rFonts w:cs="Calibri"/>
          <w:szCs w:val="22"/>
        </w:rPr>
        <w:t xml:space="preserve"> v délce 24 měsíců</w:t>
      </w:r>
      <w:r w:rsidRPr="00FF2A57">
        <w:rPr>
          <w:rFonts w:cs="Calibri"/>
          <w:szCs w:val="22"/>
        </w:rPr>
        <w:t>. Záruční doba začíná běžet předáním díla objednateli</w:t>
      </w:r>
      <w:r w:rsidR="00A02847">
        <w:rPr>
          <w:rFonts w:cs="Calibri"/>
          <w:szCs w:val="22"/>
        </w:rPr>
        <w:t xml:space="preserve">. </w:t>
      </w:r>
    </w:p>
    <w:p w14:paraId="06328854" w14:textId="77777777" w:rsidR="00087D49" w:rsidRPr="00FF2A57" w:rsidRDefault="00087D49" w:rsidP="00A02847">
      <w:pPr>
        <w:pStyle w:val="Odstavecseseznamem"/>
        <w:tabs>
          <w:tab w:val="left" w:pos="284"/>
        </w:tabs>
        <w:rPr>
          <w:rFonts w:asciiTheme="minorHAnsi" w:hAnsiTheme="minorHAnsi" w:cs="Arial"/>
        </w:rPr>
      </w:pPr>
    </w:p>
    <w:p w14:paraId="5BA4A75A" w14:textId="77777777" w:rsidR="00087D49" w:rsidRPr="00FE4AF9" w:rsidRDefault="00087D49" w:rsidP="00AD542E">
      <w:pPr>
        <w:numPr>
          <w:ilvl w:val="0"/>
          <w:numId w:val="10"/>
        </w:numPr>
        <w:rPr>
          <w:rFonts w:asciiTheme="minorHAnsi" w:hAnsiTheme="minorHAnsi"/>
        </w:rPr>
      </w:pPr>
      <w:r w:rsidRPr="00FE4AF9">
        <w:rPr>
          <w:rFonts w:asciiTheme="minorHAnsi" w:hAnsiTheme="minorHAnsi"/>
          <w:szCs w:val="22"/>
        </w:rPr>
        <w:t>Zhotovitel</w:t>
      </w:r>
      <w:r w:rsidRPr="00FE4AF9">
        <w:rPr>
          <w:rFonts w:asciiTheme="minorHAnsi" w:hAnsiTheme="minorHAnsi"/>
        </w:rPr>
        <w:t xml:space="preserve"> po dobu záruky odpovídá za to, že jakost díla bude odpovídat této smlouvě a zejména všem dokumentům uvedeným v čl. II. této smlouvy a příslušným normám, právním předpisům a směrnicím platným v době provádění díla. </w:t>
      </w:r>
    </w:p>
    <w:p w14:paraId="56B5014F" w14:textId="77777777" w:rsidR="00087D49" w:rsidRPr="00FE4AF9" w:rsidRDefault="00087D49" w:rsidP="00087D49">
      <w:pPr>
        <w:tabs>
          <w:tab w:val="left" w:pos="284"/>
        </w:tabs>
        <w:ind w:left="426" w:hanging="426"/>
        <w:rPr>
          <w:rFonts w:asciiTheme="minorHAnsi" w:hAnsiTheme="minorHAnsi" w:cs="Arial"/>
          <w:szCs w:val="22"/>
        </w:rPr>
      </w:pPr>
    </w:p>
    <w:p w14:paraId="790016D4" w14:textId="12EFADD7" w:rsidR="00087D49" w:rsidRPr="00FE4AF9" w:rsidRDefault="00087D49" w:rsidP="00AD542E">
      <w:pPr>
        <w:numPr>
          <w:ilvl w:val="0"/>
          <w:numId w:val="10"/>
        </w:numPr>
        <w:rPr>
          <w:rFonts w:asciiTheme="minorHAnsi" w:hAnsiTheme="minorHAnsi"/>
        </w:rPr>
      </w:pPr>
      <w:r w:rsidRPr="00FE4AF9">
        <w:rPr>
          <w:rFonts w:asciiTheme="minorHAnsi" w:hAnsiTheme="minorHAnsi" w:cs="Arial"/>
          <w:szCs w:val="22"/>
        </w:rPr>
        <w:t>S</w:t>
      </w:r>
      <w:r w:rsidRPr="00FE4AF9">
        <w:rPr>
          <w:rFonts w:asciiTheme="minorHAnsi" w:hAnsiTheme="minorHAnsi"/>
        </w:rPr>
        <w:t>mluvní strany sjednávají nárok objednatele na bezplatné odstranění veškerých vad díla reklamovaných kdykoliv během záruční doby bez ohledu na dispozitivní ustanovení zákona</w:t>
      </w:r>
      <w:r w:rsidR="00637415">
        <w:rPr>
          <w:rFonts w:asciiTheme="minorHAnsi" w:hAnsiTheme="minorHAnsi"/>
        </w:rPr>
        <w:t xml:space="preserve">, </w:t>
      </w:r>
      <w:r w:rsidR="00637415">
        <w:rPr>
          <w:rFonts w:cs="Arial"/>
        </w:rPr>
        <w:t>zejména pak bez ohledu na to, kdy vady zjistil nebo měl zjistit</w:t>
      </w:r>
      <w:r w:rsidR="00637415" w:rsidRPr="00141A09">
        <w:rPr>
          <w:rFonts w:cs="Calibri"/>
        </w:rPr>
        <w:t>. Zhotovitel je povinen tyto vady odstranit</w:t>
      </w:r>
      <w:r w:rsidR="00637415">
        <w:rPr>
          <w:rFonts w:cs="Calibri"/>
        </w:rPr>
        <w:t xml:space="preserve"> ve lhůtě</w:t>
      </w:r>
      <w:r w:rsidR="00637415" w:rsidRPr="00141A09">
        <w:rPr>
          <w:rFonts w:cs="Calibri"/>
        </w:rPr>
        <w:t xml:space="preserve"> </w:t>
      </w:r>
      <w:r w:rsidR="00637415">
        <w:t xml:space="preserve">do 10 pracovních dnů od jejich oznámení objednatelem (tzv. běžné vady). V případě poruch či závad, které </w:t>
      </w:r>
      <w:r w:rsidR="00637415" w:rsidRPr="0066259C">
        <w:t xml:space="preserve">mají významný vliv na funkčnost systému, </w:t>
      </w:r>
      <w:r w:rsidR="00637415">
        <w:t>činí lhůta pro jejich odstranění 5 pracovních dnů (tzv. významné vady). Nabídl-li zhotovitel objednateli kratší lhůty, je povinen je dodržet. Smluvní strany se mohou z důležitých důvodů písemně dohodnout na jiném termínu pro odstranění závad, přičemž postačí e-mailová dohoda.</w:t>
      </w:r>
    </w:p>
    <w:p w14:paraId="4246DEA4" w14:textId="77777777" w:rsidR="000D6B90" w:rsidRPr="00FE4AF9" w:rsidRDefault="000D6B90" w:rsidP="000D6B90">
      <w:pPr>
        <w:ind w:left="360"/>
        <w:rPr>
          <w:rFonts w:asciiTheme="minorHAnsi" w:hAnsiTheme="minorHAnsi" w:cs="Arial"/>
          <w:szCs w:val="22"/>
        </w:rPr>
      </w:pPr>
    </w:p>
    <w:p w14:paraId="6EC50EB3" w14:textId="77777777" w:rsidR="00637415" w:rsidRDefault="00637415" w:rsidP="00AD542E">
      <w:pPr>
        <w:numPr>
          <w:ilvl w:val="0"/>
          <w:numId w:val="10"/>
        </w:numPr>
        <w:rPr>
          <w:rFonts w:asciiTheme="minorHAnsi" w:hAnsiTheme="minorHAnsi"/>
        </w:rPr>
      </w:pPr>
      <w:r w:rsidRPr="00FE4AF9">
        <w:rPr>
          <w:rFonts w:asciiTheme="minorHAnsi" w:hAnsiTheme="minorHAnsi"/>
        </w:rPr>
        <w:t xml:space="preserve">V případě, že zhotovitel nenastoupí k odstranění vady či neodstraní vadu ve shora uvedených lhůtách ani v dodatečné lhůtě, kterou mu k tomu objednatel stanoví, má objednatel právo zadat odstranění </w:t>
      </w:r>
      <w:r w:rsidRPr="00FE4AF9">
        <w:rPr>
          <w:rFonts w:asciiTheme="minorHAnsi" w:hAnsiTheme="minorHAnsi"/>
        </w:rPr>
        <w:lastRenderedPageBreak/>
        <w:t>vady jinému subjektu za cenu obvyklou, a zhotovitel je povinen objednateli takto vzniklé náklady nahradit.</w:t>
      </w:r>
    </w:p>
    <w:p w14:paraId="18D1E9AF" w14:textId="77777777" w:rsidR="00637415" w:rsidRDefault="00637415" w:rsidP="00331A1A">
      <w:pPr>
        <w:pStyle w:val="Odstavecseseznamem"/>
        <w:rPr>
          <w:rFonts w:asciiTheme="minorHAnsi" w:hAnsiTheme="minorHAnsi"/>
        </w:rPr>
      </w:pPr>
    </w:p>
    <w:p w14:paraId="640DA0EB" w14:textId="76742236" w:rsidR="00637415" w:rsidRPr="00331A1A" w:rsidRDefault="00637415" w:rsidP="00AD542E">
      <w:pPr>
        <w:numPr>
          <w:ilvl w:val="0"/>
          <w:numId w:val="10"/>
        </w:numPr>
        <w:rPr>
          <w:rFonts w:asciiTheme="minorHAnsi" w:hAnsiTheme="minorHAnsi"/>
        </w:rPr>
      </w:pPr>
      <w:r>
        <w:rPr>
          <w:rFonts w:cs="Calibri"/>
        </w:rPr>
        <w:t>Po dobu trvání servisní smlouvy na dílo uzavírané současně s touto smlouvou o dílo mají ujednání servisní smlouvy o podmínkách odstraňování vad díla před touto smlouvou</w:t>
      </w:r>
      <w:r w:rsidRPr="00280EB8">
        <w:rPr>
          <w:rFonts w:cs="Calibri"/>
        </w:rPr>
        <w:t xml:space="preserve"> </w:t>
      </w:r>
      <w:r>
        <w:rPr>
          <w:rFonts w:cs="Calibri"/>
        </w:rPr>
        <w:t>přednost a vady budou odstraňovány v souladu se servisní smlouvou, a to včetně sankcí za porušení povinností s odstraňováním vad souvisejících. To neplatí pro vady vytknuté při předání a převzetí díla či jeho části.</w:t>
      </w:r>
    </w:p>
    <w:p w14:paraId="79E346B6" w14:textId="77777777" w:rsidR="00637415" w:rsidRDefault="00637415" w:rsidP="00331A1A">
      <w:pPr>
        <w:pStyle w:val="Odstavecseseznamem"/>
        <w:rPr>
          <w:rFonts w:asciiTheme="minorHAnsi" w:hAnsiTheme="minorHAnsi"/>
        </w:rPr>
      </w:pPr>
    </w:p>
    <w:p w14:paraId="33D81C7C" w14:textId="2FCA7F87" w:rsidR="00087D49" w:rsidRPr="00FE4AF9" w:rsidRDefault="00637415" w:rsidP="00AD542E">
      <w:pPr>
        <w:numPr>
          <w:ilvl w:val="0"/>
          <w:numId w:val="10"/>
        </w:numPr>
        <w:rPr>
          <w:rFonts w:asciiTheme="minorHAnsi" w:hAnsiTheme="minorHAnsi"/>
        </w:rPr>
      </w:pPr>
      <w:r w:rsidRPr="001B57A8">
        <w:rPr>
          <w:rFonts w:asciiTheme="minorHAnsi" w:hAnsiTheme="minorHAnsi" w:cstheme="minorHAnsi"/>
        </w:rPr>
        <w:t>Platnost a účinnost záruky za jakost díla není podmíněna uzavřením servisní sml</w:t>
      </w:r>
      <w:r>
        <w:rPr>
          <w:rFonts w:asciiTheme="minorHAnsi" w:hAnsiTheme="minorHAnsi" w:cstheme="minorHAnsi"/>
        </w:rPr>
        <w:t>o</w:t>
      </w:r>
      <w:r w:rsidRPr="001B57A8">
        <w:rPr>
          <w:rFonts w:asciiTheme="minorHAnsi" w:hAnsiTheme="minorHAnsi" w:cstheme="minorHAnsi"/>
        </w:rPr>
        <w:t>uv</w:t>
      </w:r>
      <w:r>
        <w:rPr>
          <w:rFonts w:asciiTheme="minorHAnsi" w:hAnsiTheme="minorHAnsi" w:cstheme="minorHAnsi"/>
        </w:rPr>
        <w:t>y</w:t>
      </w:r>
      <w:r w:rsidRPr="001B57A8">
        <w:rPr>
          <w:rFonts w:asciiTheme="minorHAnsi" w:hAnsiTheme="minorHAnsi" w:cstheme="minorHAnsi"/>
        </w:rPr>
        <w:t xml:space="preserve"> </w:t>
      </w:r>
      <w:r>
        <w:rPr>
          <w:rFonts w:asciiTheme="minorHAnsi" w:hAnsiTheme="minorHAnsi" w:cstheme="minorHAnsi"/>
        </w:rPr>
        <w:t>se</w:t>
      </w:r>
      <w:r w:rsidRPr="001B57A8">
        <w:rPr>
          <w:rFonts w:asciiTheme="minorHAnsi" w:hAnsiTheme="minorHAnsi" w:cstheme="minorHAnsi"/>
        </w:rPr>
        <w:t xml:space="preserve"> zhotovitelem nebo jeho poddodavateli.</w:t>
      </w:r>
    </w:p>
    <w:p w14:paraId="04C991E6" w14:textId="77777777" w:rsidR="00087D49" w:rsidRPr="00FE4AF9" w:rsidRDefault="00087D49" w:rsidP="00087D49">
      <w:pPr>
        <w:rPr>
          <w:rFonts w:asciiTheme="minorHAnsi" w:hAnsiTheme="minorHAnsi"/>
        </w:rPr>
      </w:pPr>
    </w:p>
    <w:p w14:paraId="43EED7A8" w14:textId="01535F1A" w:rsidR="00087D49" w:rsidRPr="00FE4AF9" w:rsidRDefault="00A30A81" w:rsidP="00AD542E">
      <w:pPr>
        <w:numPr>
          <w:ilvl w:val="0"/>
          <w:numId w:val="10"/>
        </w:numPr>
        <w:rPr>
          <w:rFonts w:asciiTheme="minorHAnsi" w:hAnsiTheme="minorHAnsi"/>
        </w:rPr>
      </w:pPr>
      <w:r w:rsidRPr="00945C4E">
        <w:rPr>
          <w:rFonts w:cs="Calibri"/>
        </w:rPr>
        <w:t xml:space="preserve">Záruční doba se prodlužuje o dobu trvání vady, která brání užívání díla k účelu, ke kterému jej objednatel objednal, tj. ode dne oznámení vady do dne protokolárního převzetí opraveného </w:t>
      </w:r>
      <w:r>
        <w:rPr>
          <w:rFonts w:cs="Calibri"/>
        </w:rPr>
        <w:t>díla</w:t>
      </w:r>
      <w:r w:rsidRPr="00945C4E">
        <w:rPr>
          <w:rFonts w:cs="Calibri"/>
        </w:rPr>
        <w:t xml:space="preserve"> objednatelem</w:t>
      </w:r>
      <w:r>
        <w:rPr>
          <w:rFonts w:cs="Calibri"/>
        </w:rPr>
        <w:t>.</w:t>
      </w:r>
    </w:p>
    <w:p w14:paraId="3CD41D3A" w14:textId="77777777" w:rsidR="00087D49" w:rsidRPr="00FE4AF9" w:rsidRDefault="00087D49" w:rsidP="00087D49">
      <w:pPr>
        <w:pStyle w:val="Odstavecseseznamem"/>
        <w:rPr>
          <w:rFonts w:asciiTheme="minorHAnsi" w:hAnsiTheme="minorHAnsi"/>
        </w:rPr>
      </w:pPr>
    </w:p>
    <w:p w14:paraId="307201B4" w14:textId="7F5B9EE4" w:rsidR="00087D49" w:rsidRPr="00FE4AF9" w:rsidRDefault="00A30A81" w:rsidP="00AD542E">
      <w:pPr>
        <w:numPr>
          <w:ilvl w:val="0"/>
          <w:numId w:val="10"/>
        </w:numPr>
        <w:rPr>
          <w:rFonts w:asciiTheme="minorHAnsi" w:hAnsiTheme="minorHAnsi"/>
        </w:rPr>
      </w:pPr>
      <w:r w:rsidRPr="00945C4E">
        <w:rPr>
          <w:rFonts w:cs="Calibri"/>
        </w:rPr>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w:t>
      </w:r>
      <w:r w:rsidR="00637415" w:rsidRPr="00637415">
        <w:rPr>
          <w:rFonts w:cs="Calibri"/>
        </w:rPr>
        <w:t xml:space="preserve"> </w:t>
      </w:r>
    </w:p>
    <w:p w14:paraId="5319B062" w14:textId="64CB98ED" w:rsidR="00087D49" w:rsidRPr="00FE4AF9" w:rsidRDefault="00087D49" w:rsidP="00331A1A">
      <w:pPr>
        <w:ind w:left="360"/>
        <w:rPr>
          <w:rFonts w:asciiTheme="minorHAnsi" w:hAnsiTheme="minorHAnsi" w:cs="Arial"/>
          <w:szCs w:val="22"/>
        </w:rPr>
      </w:pPr>
    </w:p>
    <w:p w14:paraId="126CE042" w14:textId="77777777" w:rsidR="00087D49" w:rsidRPr="00FE4AF9" w:rsidRDefault="00087D49" w:rsidP="00087D49">
      <w:pPr>
        <w:tabs>
          <w:tab w:val="left" w:pos="284"/>
        </w:tabs>
        <w:ind w:left="426" w:hanging="426"/>
        <w:jc w:val="center"/>
        <w:rPr>
          <w:rFonts w:asciiTheme="minorHAnsi" w:hAnsiTheme="minorHAnsi" w:cs="Arial"/>
          <w:b/>
          <w:bCs/>
          <w:szCs w:val="22"/>
        </w:rPr>
      </w:pPr>
    </w:p>
    <w:p w14:paraId="75E3FD72" w14:textId="77777777" w:rsidR="00087D49" w:rsidRPr="00FE4AF9" w:rsidRDefault="00587B02" w:rsidP="008F1109">
      <w:pPr>
        <w:tabs>
          <w:tab w:val="left" w:pos="284"/>
        </w:tabs>
        <w:spacing w:after="120"/>
        <w:ind w:left="425" w:hanging="425"/>
        <w:jc w:val="center"/>
        <w:rPr>
          <w:rFonts w:asciiTheme="minorHAnsi" w:hAnsiTheme="minorHAnsi" w:cs="Arial"/>
          <w:b/>
          <w:bCs/>
          <w:szCs w:val="22"/>
        </w:rPr>
      </w:pPr>
      <w:r>
        <w:rPr>
          <w:rFonts w:asciiTheme="minorHAnsi" w:hAnsiTheme="minorHAnsi" w:cs="Arial"/>
          <w:b/>
          <w:bCs/>
          <w:szCs w:val="22"/>
        </w:rPr>
        <w:t>I</w:t>
      </w:r>
      <w:r w:rsidR="00087D49" w:rsidRPr="00FE4AF9">
        <w:rPr>
          <w:rFonts w:asciiTheme="minorHAnsi" w:hAnsiTheme="minorHAnsi" w:cs="Arial"/>
          <w:b/>
          <w:bCs/>
          <w:szCs w:val="22"/>
        </w:rPr>
        <w:t>X. Smluvní pokuty</w:t>
      </w:r>
    </w:p>
    <w:p w14:paraId="0D0F925C" w14:textId="1CF7EF7E" w:rsidR="00087D49" w:rsidRPr="00FE4AF9" w:rsidRDefault="00087D49" w:rsidP="00AD542E">
      <w:pPr>
        <w:numPr>
          <w:ilvl w:val="0"/>
          <w:numId w:val="11"/>
        </w:numPr>
        <w:rPr>
          <w:rFonts w:asciiTheme="minorHAnsi" w:hAnsiTheme="minorHAnsi"/>
        </w:rPr>
      </w:pPr>
      <w:r w:rsidRPr="00FE4AF9">
        <w:rPr>
          <w:rFonts w:asciiTheme="minorHAnsi" w:hAnsiTheme="minorHAnsi"/>
        </w:rPr>
        <w:t xml:space="preserve">V případě prodlení zhotovitele s provedením </w:t>
      </w:r>
      <w:r w:rsidR="00636AEA">
        <w:rPr>
          <w:rFonts w:asciiTheme="minorHAnsi" w:hAnsiTheme="minorHAnsi"/>
        </w:rPr>
        <w:t>díla</w:t>
      </w:r>
      <w:r w:rsidRPr="00FE4AF9">
        <w:rPr>
          <w:rFonts w:asciiTheme="minorHAnsi" w:hAnsiTheme="minorHAnsi"/>
        </w:rPr>
        <w:t xml:space="preserve"> je zhotovitel povinen zaplatit objednateli smluvní pokutu ve výši 0,1</w:t>
      </w:r>
      <w:r w:rsidR="00636AEA">
        <w:rPr>
          <w:rFonts w:asciiTheme="minorHAnsi" w:hAnsiTheme="minorHAnsi"/>
        </w:rPr>
        <w:t xml:space="preserve"> </w:t>
      </w:r>
      <w:r w:rsidRPr="00FE4AF9">
        <w:rPr>
          <w:rFonts w:asciiTheme="minorHAnsi" w:hAnsiTheme="minorHAnsi"/>
        </w:rPr>
        <w:t xml:space="preserve">% z ceny díla </w:t>
      </w:r>
      <w:r w:rsidR="00281FEA">
        <w:rPr>
          <w:rFonts w:asciiTheme="minorHAnsi" w:hAnsiTheme="minorHAnsi"/>
        </w:rPr>
        <w:t>bez</w:t>
      </w:r>
      <w:r w:rsidR="00163541">
        <w:rPr>
          <w:rFonts w:asciiTheme="minorHAnsi" w:hAnsiTheme="minorHAnsi"/>
        </w:rPr>
        <w:t xml:space="preserve"> </w:t>
      </w:r>
      <w:r w:rsidRPr="00FE4AF9">
        <w:rPr>
          <w:rFonts w:asciiTheme="minorHAnsi" w:hAnsiTheme="minorHAnsi"/>
        </w:rPr>
        <w:t>DPH za každý započatý den prodlení.</w:t>
      </w:r>
    </w:p>
    <w:p w14:paraId="3686C451" w14:textId="77777777" w:rsidR="00636AEA" w:rsidRPr="00A30A81" w:rsidRDefault="00636AEA" w:rsidP="00A30A81">
      <w:pPr>
        <w:ind w:left="360"/>
        <w:rPr>
          <w:rFonts w:asciiTheme="minorHAnsi" w:hAnsiTheme="minorHAnsi"/>
        </w:rPr>
      </w:pPr>
    </w:p>
    <w:p w14:paraId="6B262DAA" w14:textId="7EBA01C6" w:rsidR="00087D49" w:rsidRPr="00FE4AF9" w:rsidRDefault="00087D49" w:rsidP="00AD542E">
      <w:pPr>
        <w:numPr>
          <w:ilvl w:val="0"/>
          <w:numId w:val="11"/>
        </w:numPr>
        <w:rPr>
          <w:rFonts w:asciiTheme="minorHAnsi" w:hAnsiTheme="minorHAnsi"/>
        </w:rPr>
      </w:pPr>
      <w:r w:rsidRPr="00FE4AF9">
        <w:rPr>
          <w:rFonts w:asciiTheme="minorHAnsi" w:hAnsiTheme="minorHAnsi"/>
        </w:rPr>
        <w:t>V případě prodlení zhotovitele s odstraněním vady díla je zhotovitel povinen zaplatit objednateli smluvní pokutu ve výši 0,05</w:t>
      </w:r>
      <w:r w:rsidR="00636AEA">
        <w:rPr>
          <w:rFonts w:asciiTheme="minorHAnsi" w:hAnsiTheme="minorHAnsi"/>
        </w:rPr>
        <w:t xml:space="preserve"> </w:t>
      </w:r>
      <w:r w:rsidRPr="00FE4AF9">
        <w:rPr>
          <w:rFonts w:asciiTheme="minorHAnsi" w:hAnsiTheme="minorHAnsi"/>
        </w:rPr>
        <w:t>% z</w:t>
      </w:r>
      <w:r w:rsidR="00636AEA">
        <w:rPr>
          <w:rFonts w:asciiTheme="minorHAnsi" w:hAnsiTheme="minorHAnsi"/>
        </w:rPr>
        <w:t xml:space="preserve"> celkové </w:t>
      </w:r>
      <w:r w:rsidRPr="00FE4AF9">
        <w:rPr>
          <w:rFonts w:asciiTheme="minorHAnsi" w:hAnsiTheme="minorHAnsi"/>
        </w:rPr>
        <w:t xml:space="preserve">ceny díla </w:t>
      </w:r>
      <w:r w:rsidR="00281FEA">
        <w:rPr>
          <w:rFonts w:asciiTheme="minorHAnsi" w:hAnsiTheme="minorHAnsi"/>
        </w:rPr>
        <w:t>bez</w:t>
      </w:r>
      <w:r w:rsidRPr="00FE4AF9">
        <w:rPr>
          <w:rFonts w:asciiTheme="minorHAnsi" w:hAnsiTheme="minorHAnsi"/>
        </w:rPr>
        <w:t xml:space="preserve"> DPH za každou vadu a každý započatý den prodlení.</w:t>
      </w:r>
      <w:r w:rsidR="00A30A81">
        <w:rPr>
          <w:rFonts w:asciiTheme="minorHAnsi" w:hAnsiTheme="minorHAnsi"/>
        </w:rPr>
        <w:t xml:space="preserve"> </w:t>
      </w:r>
      <w:r w:rsidR="00A30A81" w:rsidRPr="0021074E">
        <w:rPr>
          <w:rFonts w:cs="Arial"/>
        </w:rPr>
        <w:t>Pro vyloučení pochybností smluvní strany uvádějí, že pokud dojde k vytknutí několika vad současně, nebudou se smluvní pokuty kumulovat pro každou vytknutou vadu a smluvní pokuta bude narůstat až do odstranění poslední důvodně vytknuté vady</w:t>
      </w:r>
      <w:r w:rsidR="00A30A81" w:rsidRPr="007A4F60">
        <w:rPr>
          <w:rFonts w:cs="Arial"/>
        </w:rPr>
        <w:t>.</w:t>
      </w:r>
    </w:p>
    <w:p w14:paraId="712C07EF" w14:textId="77777777" w:rsidR="00087D49" w:rsidRPr="00FE4AF9" w:rsidRDefault="00087D49" w:rsidP="00087D49">
      <w:pPr>
        <w:pStyle w:val="Odstavecseseznamem"/>
        <w:rPr>
          <w:rFonts w:asciiTheme="minorHAnsi" w:hAnsiTheme="minorHAnsi"/>
        </w:rPr>
      </w:pPr>
    </w:p>
    <w:p w14:paraId="41395549" w14:textId="2A8F3FC4" w:rsidR="00087D49" w:rsidRPr="00FE4AF9" w:rsidRDefault="00087D49" w:rsidP="00AD542E">
      <w:pPr>
        <w:numPr>
          <w:ilvl w:val="0"/>
          <w:numId w:val="11"/>
        </w:numPr>
        <w:rPr>
          <w:rFonts w:asciiTheme="minorHAnsi" w:hAnsiTheme="minorHAnsi"/>
        </w:rPr>
      </w:pPr>
      <w:r w:rsidRPr="00FE4AF9">
        <w:rPr>
          <w:rFonts w:asciiTheme="minorHAnsi" w:hAnsiTheme="minorHAnsi"/>
        </w:rPr>
        <w:t>V případě porušení jiné povinnosti zhotovitele, pokud nezajistil nápravu ani v objednatelem dodatečně poskytnuté přiměřené lhůtě, je zhotovitel povinen zaplatit objednateli smluvní pokutu ve výši 0,0</w:t>
      </w:r>
      <w:r w:rsidR="00636AEA">
        <w:rPr>
          <w:rFonts w:asciiTheme="minorHAnsi" w:hAnsiTheme="minorHAnsi"/>
        </w:rPr>
        <w:t xml:space="preserve">1 </w:t>
      </w:r>
      <w:r w:rsidRPr="00FE4AF9">
        <w:rPr>
          <w:rFonts w:asciiTheme="minorHAnsi" w:hAnsiTheme="minorHAnsi"/>
        </w:rPr>
        <w:t xml:space="preserve">% z celkové ceny díla </w:t>
      </w:r>
      <w:r w:rsidR="00281FEA">
        <w:rPr>
          <w:rFonts w:asciiTheme="minorHAnsi" w:hAnsiTheme="minorHAnsi"/>
        </w:rPr>
        <w:t>bez</w:t>
      </w:r>
      <w:r w:rsidR="00163541">
        <w:rPr>
          <w:rFonts w:asciiTheme="minorHAnsi" w:hAnsiTheme="minorHAnsi"/>
        </w:rPr>
        <w:t xml:space="preserve"> </w:t>
      </w:r>
      <w:r w:rsidRPr="00FE4AF9">
        <w:rPr>
          <w:rFonts w:asciiTheme="minorHAnsi" w:hAnsiTheme="minorHAnsi"/>
        </w:rPr>
        <w:t xml:space="preserve">DPH za každý jednotlivý případ a každý započatý den, kdy porušení povinnosti zhotovitele trvá. </w:t>
      </w:r>
    </w:p>
    <w:p w14:paraId="5F68B761" w14:textId="77777777" w:rsidR="00587B02" w:rsidRDefault="00587B02" w:rsidP="00BF49BD"/>
    <w:p w14:paraId="4F4FDA7B" w14:textId="77777777" w:rsidR="00087D49" w:rsidRPr="00FE4AF9" w:rsidRDefault="00087D49" w:rsidP="00AD542E">
      <w:pPr>
        <w:numPr>
          <w:ilvl w:val="0"/>
          <w:numId w:val="11"/>
        </w:numPr>
        <w:rPr>
          <w:rFonts w:asciiTheme="minorHAnsi" w:hAnsiTheme="minorHAnsi"/>
        </w:rPr>
      </w:pPr>
      <w:r w:rsidRPr="00FE4AF9">
        <w:rPr>
          <w:rFonts w:asciiTheme="minorHAnsi" w:hAnsiTheme="minorHAnsi"/>
        </w:rPr>
        <w:t xml:space="preserve">Vedle smluvní pokuty má objednatel právo na náhradu škody v plné výši. Povinnost, jejíž splnění je zajištěno smluvní pokutou, zaplacením smluvní pokuty nezaniká. </w:t>
      </w:r>
    </w:p>
    <w:p w14:paraId="457D7D25" w14:textId="77777777" w:rsidR="00087D49" w:rsidRPr="00FE4AF9" w:rsidRDefault="00087D49" w:rsidP="00087D49">
      <w:pPr>
        <w:ind w:left="360"/>
        <w:rPr>
          <w:rFonts w:asciiTheme="minorHAnsi" w:hAnsiTheme="minorHAnsi"/>
        </w:rPr>
      </w:pPr>
    </w:p>
    <w:p w14:paraId="7A36D3D2" w14:textId="023C028D" w:rsidR="00087D49" w:rsidRPr="00FE4AF9" w:rsidRDefault="00087D49" w:rsidP="00AD542E">
      <w:pPr>
        <w:numPr>
          <w:ilvl w:val="0"/>
          <w:numId w:val="11"/>
        </w:numPr>
        <w:rPr>
          <w:rFonts w:asciiTheme="minorHAnsi" w:hAnsiTheme="minorHAnsi"/>
        </w:rPr>
      </w:pPr>
      <w:r w:rsidRPr="00FE4AF9">
        <w:rPr>
          <w:rFonts w:asciiTheme="minorHAnsi" w:hAnsiTheme="minorHAnsi"/>
        </w:rPr>
        <w:t>Výše smluvní pokuty za každé jednotlivé porušení povinnosti se dohodou smluvních stran omezuje na maximálně 10</w:t>
      </w:r>
      <w:r w:rsidR="00636AEA">
        <w:rPr>
          <w:rFonts w:asciiTheme="minorHAnsi" w:hAnsiTheme="minorHAnsi"/>
        </w:rPr>
        <w:t xml:space="preserve"> </w:t>
      </w:r>
      <w:r w:rsidRPr="00FE4AF9">
        <w:rPr>
          <w:rFonts w:asciiTheme="minorHAnsi" w:hAnsiTheme="minorHAnsi"/>
        </w:rPr>
        <w:t xml:space="preserve">% z celkové ceny díla </w:t>
      </w:r>
      <w:r w:rsidR="00281FEA">
        <w:rPr>
          <w:rFonts w:asciiTheme="minorHAnsi" w:hAnsiTheme="minorHAnsi"/>
        </w:rPr>
        <w:t>bez</w:t>
      </w:r>
      <w:r w:rsidRPr="00FE4AF9">
        <w:rPr>
          <w:rFonts w:asciiTheme="minorHAnsi" w:hAnsiTheme="minorHAnsi"/>
        </w:rPr>
        <w:t xml:space="preserve"> DPH. V případě prodlení s provedením díla nebo s odstraněním vady díla se výše smluvní pokuty omezuje na 50</w:t>
      </w:r>
      <w:r w:rsidR="00636AEA">
        <w:rPr>
          <w:rFonts w:asciiTheme="minorHAnsi" w:hAnsiTheme="minorHAnsi"/>
        </w:rPr>
        <w:t xml:space="preserve"> </w:t>
      </w:r>
      <w:r w:rsidRPr="00FE4AF9">
        <w:rPr>
          <w:rFonts w:asciiTheme="minorHAnsi" w:hAnsiTheme="minorHAnsi"/>
        </w:rPr>
        <w:t xml:space="preserve">% z celkové ceny díla </w:t>
      </w:r>
      <w:r w:rsidR="00281FEA">
        <w:rPr>
          <w:rFonts w:asciiTheme="minorHAnsi" w:hAnsiTheme="minorHAnsi"/>
        </w:rPr>
        <w:t>bez</w:t>
      </w:r>
      <w:r w:rsidRPr="00FE4AF9">
        <w:rPr>
          <w:rFonts w:asciiTheme="minorHAnsi" w:hAnsiTheme="minorHAnsi"/>
        </w:rPr>
        <w:t xml:space="preserve"> DPH.</w:t>
      </w:r>
    </w:p>
    <w:p w14:paraId="24692843" w14:textId="77777777" w:rsidR="00087D49" w:rsidRDefault="00087D49" w:rsidP="00087D49">
      <w:pPr>
        <w:tabs>
          <w:tab w:val="left" w:pos="284"/>
        </w:tabs>
        <w:ind w:left="426" w:hanging="426"/>
        <w:jc w:val="center"/>
        <w:rPr>
          <w:rFonts w:asciiTheme="minorHAnsi" w:hAnsiTheme="minorHAnsi" w:cs="Arial"/>
          <w:b/>
          <w:bCs/>
          <w:szCs w:val="22"/>
        </w:rPr>
      </w:pPr>
    </w:p>
    <w:p w14:paraId="713A4750" w14:textId="77777777" w:rsidR="004D47FA" w:rsidRPr="00FE4AF9" w:rsidRDefault="004D47FA" w:rsidP="00087D49">
      <w:pPr>
        <w:tabs>
          <w:tab w:val="left" w:pos="284"/>
        </w:tabs>
        <w:ind w:left="426" w:hanging="426"/>
        <w:jc w:val="center"/>
        <w:rPr>
          <w:rFonts w:asciiTheme="minorHAnsi" w:hAnsiTheme="minorHAnsi" w:cs="Arial"/>
          <w:b/>
          <w:bCs/>
          <w:szCs w:val="22"/>
        </w:rPr>
      </w:pPr>
    </w:p>
    <w:p w14:paraId="63CEB202" w14:textId="77777777" w:rsidR="00087D49" w:rsidRPr="00FE4AF9" w:rsidRDefault="00087D49" w:rsidP="008F1109">
      <w:pPr>
        <w:tabs>
          <w:tab w:val="left" w:pos="284"/>
        </w:tabs>
        <w:spacing w:after="120"/>
        <w:ind w:left="425" w:hanging="425"/>
        <w:jc w:val="center"/>
        <w:rPr>
          <w:rFonts w:asciiTheme="minorHAnsi" w:hAnsiTheme="minorHAnsi" w:cs="Arial"/>
          <w:b/>
          <w:bCs/>
          <w:szCs w:val="22"/>
        </w:rPr>
      </w:pPr>
      <w:r w:rsidRPr="00FE4AF9">
        <w:rPr>
          <w:rFonts w:asciiTheme="minorHAnsi" w:hAnsiTheme="minorHAnsi" w:cs="Arial"/>
          <w:b/>
          <w:bCs/>
          <w:szCs w:val="22"/>
        </w:rPr>
        <w:t>X. Odstoupení od smlouvy</w:t>
      </w:r>
    </w:p>
    <w:p w14:paraId="2C1AE47B" w14:textId="77777777" w:rsidR="00087D49" w:rsidRPr="00FE4AF9" w:rsidRDefault="00087D49" w:rsidP="00AD542E">
      <w:pPr>
        <w:numPr>
          <w:ilvl w:val="0"/>
          <w:numId w:val="12"/>
        </w:numPr>
        <w:rPr>
          <w:rFonts w:asciiTheme="minorHAnsi" w:hAnsiTheme="minorHAnsi" w:cs="Arial"/>
          <w:szCs w:val="22"/>
        </w:rPr>
      </w:pPr>
      <w:r w:rsidRPr="00FE4AF9">
        <w:rPr>
          <w:rFonts w:asciiTheme="minorHAnsi" w:hAnsiTheme="minorHAnsi"/>
        </w:rPr>
        <w:t>Odstoupení</w:t>
      </w:r>
      <w:r w:rsidRPr="00FE4AF9">
        <w:rPr>
          <w:rFonts w:asciiTheme="minorHAnsi" w:hAnsiTheme="minorHAnsi" w:cs="Arial"/>
          <w:szCs w:val="22"/>
        </w:rPr>
        <w:t xml:space="preserve"> od smlouvy se řídí příslušnými ustanoveními občanského zákoníku.</w:t>
      </w:r>
    </w:p>
    <w:p w14:paraId="1EBC0C7E" w14:textId="77777777" w:rsidR="00087D49" w:rsidRPr="00FE4AF9" w:rsidRDefault="00087D49" w:rsidP="00087D49">
      <w:pPr>
        <w:tabs>
          <w:tab w:val="left" w:pos="284"/>
        </w:tabs>
        <w:ind w:left="426" w:hanging="426"/>
        <w:rPr>
          <w:rFonts w:asciiTheme="minorHAnsi" w:hAnsiTheme="minorHAnsi" w:cs="Arial"/>
          <w:szCs w:val="22"/>
        </w:rPr>
      </w:pPr>
    </w:p>
    <w:p w14:paraId="2F37EE07" w14:textId="77777777" w:rsidR="00087D49" w:rsidRPr="00FE4AF9" w:rsidRDefault="00087D49" w:rsidP="00AD542E">
      <w:pPr>
        <w:numPr>
          <w:ilvl w:val="0"/>
          <w:numId w:val="12"/>
        </w:numPr>
        <w:rPr>
          <w:rFonts w:asciiTheme="minorHAnsi" w:hAnsiTheme="minorHAnsi" w:cs="Arial"/>
          <w:szCs w:val="22"/>
        </w:rPr>
      </w:pPr>
      <w:r w:rsidRPr="00FE4AF9">
        <w:rPr>
          <w:rFonts w:asciiTheme="minorHAnsi" w:hAnsiTheme="minorHAnsi"/>
        </w:rPr>
        <w:lastRenderedPageBreak/>
        <w:t>Smluvní</w:t>
      </w:r>
      <w:r w:rsidRPr="00FE4AF9">
        <w:rPr>
          <w:rFonts w:asciiTheme="minorHAnsi" w:hAnsiTheme="minorHAnsi" w:cs="Arial"/>
          <w:szCs w:val="22"/>
        </w:rPr>
        <w:t xml:space="preserve"> strany tímto sjednávají, že za podstatné porušení povinnosti, které dává druhé smluvní straně právo odstoupit od smlouvy, považují zejména:</w:t>
      </w:r>
    </w:p>
    <w:p w14:paraId="0FB35B7C" w14:textId="1C37B773" w:rsidR="00087D49" w:rsidRPr="00FE4AF9" w:rsidRDefault="00087D49" w:rsidP="00286127">
      <w:pPr>
        <w:numPr>
          <w:ilvl w:val="0"/>
          <w:numId w:val="1"/>
        </w:numPr>
        <w:tabs>
          <w:tab w:val="left" w:pos="851"/>
        </w:tabs>
        <w:spacing w:before="60"/>
        <w:ind w:left="1151" w:hanging="357"/>
        <w:rPr>
          <w:rFonts w:asciiTheme="minorHAnsi" w:hAnsiTheme="minorHAnsi" w:cs="Arial"/>
          <w:szCs w:val="22"/>
        </w:rPr>
      </w:pPr>
      <w:r w:rsidRPr="00FE4AF9">
        <w:rPr>
          <w:rFonts w:asciiTheme="minorHAnsi" w:hAnsiTheme="minorHAnsi" w:cs="Arial"/>
          <w:szCs w:val="22"/>
        </w:rPr>
        <w:t>prodlení zhotovitele s provedením díla či takové prodlení zhotovitele s prováděním díla, které prokazatelně ohrožuje konečný termín předání díla</w:t>
      </w:r>
      <w:r w:rsidR="00467832" w:rsidRPr="00FE4AF9">
        <w:rPr>
          <w:rFonts w:asciiTheme="minorHAnsi" w:hAnsiTheme="minorHAnsi" w:cs="Arial"/>
          <w:szCs w:val="22"/>
        </w:rPr>
        <w:t xml:space="preserve"> </w:t>
      </w:r>
      <w:r w:rsidR="00467832">
        <w:rPr>
          <w:rFonts w:asciiTheme="minorHAnsi" w:hAnsiTheme="minorHAnsi" w:cs="Arial"/>
          <w:szCs w:val="22"/>
        </w:rPr>
        <w:t>– stejné</w:t>
      </w:r>
      <w:r w:rsidRPr="00FE4AF9">
        <w:rPr>
          <w:rFonts w:asciiTheme="minorHAnsi" w:hAnsiTheme="minorHAnsi" w:cs="Arial"/>
          <w:szCs w:val="22"/>
        </w:rPr>
        <w:t xml:space="preserve"> účinky má i prohlášení zhotovitele o tom, že termín nedodrží,</w:t>
      </w:r>
    </w:p>
    <w:p w14:paraId="6EC96ED3" w14:textId="77777777" w:rsidR="00087D49" w:rsidRPr="00FE4AF9" w:rsidRDefault="00087D49" w:rsidP="00087D49">
      <w:pPr>
        <w:numPr>
          <w:ilvl w:val="0"/>
          <w:numId w:val="1"/>
        </w:numPr>
        <w:tabs>
          <w:tab w:val="left" w:pos="851"/>
        </w:tabs>
        <w:rPr>
          <w:rFonts w:asciiTheme="minorHAnsi" w:hAnsiTheme="minorHAnsi" w:cs="Arial"/>
          <w:szCs w:val="22"/>
        </w:rPr>
      </w:pPr>
      <w:r w:rsidRPr="00FE4AF9">
        <w:rPr>
          <w:rFonts w:asciiTheme="minorHAnsi" w:hAnsiTheme="minorHAnsi" w:cs="Arial"/>
          <w:szCs w:val="22"/>
        </w:rPr>
        <w:t>provádění díla zhotovitelem v rozporu s touto smlouvou či bránění nebo znemožnění kontrol díla, jestliže zhotovitel nezajistí nápravu ani v přiměřené lhůtě po výzvě objednatele,</w:t>
      </w:r>
    </w:p>
    <w:p w14:paraId="40AD7922" w14:textId="77777777" w:rsidR="00087D49" w:rsidRPr="00FE4AF9" w:rsidRDefault="00087D49" w:rsidP="00087D49">
      <w:pPr>
        <w:numPr>
          <w:ilvl w:val="0"/>
          <w:numId w:val="1"/>
        </w:numPr>
        <w:tabs>
          <w:tab w:val="left" w:pos="851"/>
        </w:tabs>
        <w:rPr>
          <w:rFonts w:asciiTheme="minorHAnsi" w:hAnsiTheme="minorHAnsi" w:cs="Arial"/>
          <w:szCs w:val="22"/>
        </w:rPr>
      </w:pPr>
      <w:r w:rsidRPr="00FE4AF9">
        <w:rPr>
          <w:rFonts w:asciiTheme="minorHAnsi" w:hAnsiTheme="minorHAnsi" w:cs="Arial"/>
          <w:szCs w:val="22"/>
        </w:rPr>
        <w:t>postoupení smlouvy třetí osobě bez souhlasu druhé smluvní strany,</w:t>
      </w:r>
    </w:p>
    <w:p w14:paraId="5A0CD728" w14:textId="77777777" w:rsidR="00087D49" w:rsidRPr="00FE4AF9" w:rsidRDefault="00087D49" w:rsidP="00087D49">
      <w:pPr>
        <w:numPr>
          <w:ilvl w:val="0"/>
          <w:numId w:val="1"/>
        </w:numPr>
        <w:tabs>
          <w:tab w:val="left" w:pos="851"/>
        </w:tabs>
        <w:rPr>
          <w:rFonts w:asciiTheme="minorHAnsi" w:hAnsiTheme="minorHAnsi" w:cs="Arial"/>
          <w:szCs w:val="22"/>
        </w:rPr>
      </w:pPr>
      <w:r w:rsidRPr="00FE4AF9">
        <w:rPr>
          <w:rFonts w:asciiTheme="minorHAnsi" w:hAnsiTheme="minorHAnsi" w:cs="Arial"/>
          <w:szCs w:val="22"/>
        </w:rPr>
        <w:t>zahájení insolvenčního řízení nebo likvidace zhotovitele,</w:t>
      </w:r>
    </w:p>
    <w:p w14:paraId="39A6F026" w14:textId="77777777" w:rsidR="00087D49" w:rsidRPr="00FE4AF9" w:rsidRDefault="00087D49" w:rsidP="00087D49">
      <w:pPr>
        <w:tabs>
          <w:tab w:val="left" w:pos="851"/>
        </w:tabs>
        <w:ind w:left="426" w:hanging="426"/>
        <w:rPr>
          <w:rFonts w:asciiTheme="minorHAnsi" w:hAnsiTheme="minorHAnsi" w:cs="Arial"/>
          <w:szCs w:val="22"/>
        </w:rPr>
      </w:pPr>
    </w:p>
    <w:p w14:paraId="5457BABE" w14:textId="77777777" w:rsidR="00087D49" w:rsidRDefault="00087D49" w:rsidP="00AD542E">
      <w:pPr>
        <w:numPr>
          <w:ilvl w:val="0"/>
          <w:numId w:val="12"/>
        </w:numPr>
        <w:rPr>
          <w:rFonts w:asciiTheme="minorHAnsi" w:hAnsiTheme="minorHAnsi"/>
        </w:rPr>
      </w:pPr>
      <w:r w:rsidRPr="00FA18EF">
        <w:rPr>
          <w:rFonts w:asciiTheme="minorHAnsi" w:hAnsiTheme="minorHAnsi"/>
        </w:rPr>
        <w:t>Odstoupení je účinné písemným oznámením a jeho doručením druhé straně.</w:t>
      </w:r>
    </w:p>
    <w:p w14:paraId="44A3FC2A" w14:textId="77777777" w:rsidR="00087D49" w:rsidRPr="00FA18EF" w:rsidRDefault="00087D49" w:rsidP="00FA18EF">
      <w:pPr>
        <w:ind w:left="360"/>
        <w:rPr>
          <w:rFonts w:asciiTheme="minorHAnsi" w:hAnsiTheme="minorHAnsi"/>
          <w:strike/>
          <w:color w:val="FF0000"/>
        </w:rPr>
      </w:pPr>
    </w:p>
    <w:p w14:paraId="6ABCB5E1" w14:textId="77777777" w:rsidR="00087D49" w:rsidRPr="00FE4AF9" w:rsidRDefault="00087D49" w:rsidP="00AD542E">
      <w:pPr>
        <w:numPr>
          <w:ilvl w:val="0"/>
          <w:numId w:val="12"/>
        </w:numPr>
        <w:rPr>
          <w:rFonts w:asciiTheme="minorHAnsi" w:hAnsiTheme="minorHAnsi"/>
        </w:rPr>
      </w:pPr>
      <w:r w:rsidRPr="00FE4AF9">
        <w:rPr>
          <w:rFonts w:asciiTheme="minorHAnsi" w:hAnsiTheme="minorHAnsi"/>
        </w:rPr>
        <w:t>Odstoupením od smlouvy se závazek zrušuje od počátku. Bylo-li zčásti plněno, může být od smlouvy odstoupeno jen ohledně nesplněného zbytku plnění. Nemá-li však částečné plnění pro smluvní stranu význam, může od smlouvy odstoupit ohledně celého plnění.</w:t>
      </w:r>
    </w:p>
    <w:p w14:paraId="649A6981" w14:textId="77777777" w:rsidR="00087D49" w:rsidRPr="00FE4AF9" w:rsidRDefault="00087D49" w:rsidP="00087D49">
      <w:pPr>
        <w:ind w:left="360"/>
        <w:rPr>
          <w:rFonts w:asciiTheme="minorHAnsi" w:hAnsiTheme="minorHAnsi"/>
        </w:rPr>
      </w:pPr>
    </w:p>
    <w:p w14:paraId="12CE61DE" w14:textId="77777777" w:rsidR="00087D49" w:rsidRPr="00FE4AF9" w:rsidRDefault="00087D49" w:rsidP="00AD542E">
      <w:pPr>
        <w:numPr>
          <w:ilvl w:val="0"/>
          <w:numId w:val="12"/>
        </w:numPr>
        <w:rPr>
          <w:rFonts w:asciiTheme="minorHAnsi" w:hAnsiTheme="minorHAnsi"/>
        </w:rPr>
      </w:pPr>
      <w:r w:rsidRPr="00FE4AF9">
        <w:rPr>
          <w:rFonts w:asciiTheme="minorHAnsi" w:hAnsiTheme="minorHAnsi"/>
        </w:rPr>
        <w:t>V případě odstoupení od smlouvy je zhotovitel povinen zastavit provádění díla, kromě činností, které jsou nezbytné pro předcházení vzniku škod, a předat dílo včetně veškeré dokumentace objednateli. V případě odstoupení od smlouvy ohledně části plnění bude při fakturaci a placení již provedených částí díla postupováno přiměřeně dle ustanovení čl. IV. této smlouvy.</w:t>
      </w:r>
    </w:p>
    <w:p w14:paraId="128D399F" w14:textId="77777777" w:rsidR="00087D49" w:rsidRPr="00FE4AF9" w:rsidRDefault="00087D49" w:rsidP="00087D49">
      <w:pPr>
        <w:ind w:left="360"/>
        <w:rPr>
          <w:rFonts w:asciiTheme="minorHAnsi" w:hAnsiTheme="minorHAnsi"/>
        </w:rPr>
      </w:pPr>
    </w:p>
    <w:p w14:paraId="4EE85689" w14:textId="77777777" w:rsidR="00087D49" w:rsidRPr="00FE4AF9" w:rsidRDefault="00087D49" w:rsidP="00AD542E">
      <w:pPr>
        <w:numPr>
          <w:ilvl w:val="0"/>
          <w:numId w:val="12"/>
        </w:numPr>
        <w:rPr>
          <w:rFonts w:asciiTheme="minorHAnsi" w:hAnsiTheme="minorHAnsi" w:cs="Arial"/>
          <w:szCs w:val="22"/>
        </w:rPr>
      </w:pPr>
      <w:r w:rsidRPr="00FE4AF9">
        <w:rPr>
          <w:rFonts w:asciiTheme="minorHAnsi" w:hAnsiTheme="minorHAnsi"/>
        </w:rPr>
        <w:t>V případě, že objednatel odstoupí od smlouvy pro podstatné porušení povinnosti zhotovitelem, má objednatel vůči zhotoviteli právo na náhradu nákladů spojených s dokončením díla, a to ve výši, v jaké celkové náklady na provedení díla (tj. cena, kterou je objednatel povinen zaplatit zhotoviteli, plus cena za dokončení díla) přesáhnou cenu za provedení díla sjednanou v této smlouvě. Náhrada nákladů je splatná do 30 dnů ode dne, kdy bude zhotovitel</w:t>
      </w:r>
      <w:r w:rsidRPr="00FE4AF9">
        <w:rPr>
          <w:rFonts w:asciiTheme="minorHAnsi" w:hAnsiTheme="minorHAnsi" w:cs="Arial"/>
          <w:szCs w:val="22"/>
        </w:rPr>
        <w:t xml:space="preserve"> k jejich zaplacení objednatelem vyzván.  </w:t>
      </w:r>
    </w:p>
    <w:p w14:paraId="424CB470" w14:textId="77777777" w:rsidR="00087D49" w:rsidRDefault="00087D49" w:rsidP="00087D49">
      <w:pPr>
        <w:tabs>
          <w:tab w:val="left" w:pos="284"/>
        </w:tabs>
        <w:ind w:left="720"/>
        <w:rPr>
          <w:rFonts w:asciiTheme="minorHAnsi" w:hAnsiTheme="minorHAnsi" w:cs="Arial"/>
          <w:szCs w:val="22"/>
        </w:rPr>
      </w:pPr>
    </w:p>
    <w:p w14:paraId="294441A4" w14:textId="77777777" w:rsidR="00087D49" w:rsidRPr="00FE4AF9" w:rsidRDefault="00087D49" w:rsidP="008F1109">
      <w:pPr>
        <w:tabs>
          <w:tab w:val="left" w:pos="284"/>
        </w:tabs>
        <w:spacing w:after="120"/>
        <w:ind w:left="425" w:hanging="425"/>
        <w:jc w:val="center"/>
        <w:rPr>
          <w:rFonts w:asciiTheme="minorHAnsi" w:hAnsiTheme="minorHAnsi" w:cs="Arial"/>
          <w:b/>
          <w:bCs/>
          <w:szCs w:val="22"/>
        </w:rPr>
      </w:pPr>
      <w:r w:rsidRPr="00FE4AF9">
        <w:rPr>
          <w:rFonts w:asciiTheme="minorHAnsi" w:hAnsiTheme="minorHAnsi" w:cs="Arial"/>
          <w:b/>
          <w:bCs/>
          <w:szCs w:val="22"/>
        </w:rPr>
        <w:t>XI. Další práva a povinnosti</w:t>
      </w:r>
    </w:p>
    <w:p w14:paraId="4B94E94A" w14:textId="35F58790" w:rsidR="00087D49" w:rsidRPr="00FE4AF9" w:rsidRDefault="00087D49" w:rsidP="00AD542E">
      <w:pPr>
        <w:numPr>
          <w:ilvl w:val="0"/>
          <w:numId w:val="13"/>
        </w:numPr>
        <w:rPr>
          <w:rFonts w:asciiTheme="minorHAnsi" w:hAnsiTheme="minorHAnsi"/>
        </w:rPr>
      </w:pPr>
      <w:r w:rsidRPr="00FE4AF9">
        <w:rPr>
          <w:rFonts w:asciiTheme="minorHAnsi" w:hAnsiTheme="minorHAnsi"/>
        </w:rPr>
        <w:t xml:space="preserve">Zhotovitel je oprávněn provádět dílo prostřednictvím třetí osoby, jestliže ji uvedl v nabídce, avšak vůči objednateli odpovídá tak, jako kdyby dílo prováděl sám. </w:t>
      </w:r>
      <w:r w:rsidR="00C06CE4" w:rsidRPr="00C06CE4">
        <w:rPr>
          <w:rFonts w:asciiTheme="minorHAnsi" w:hAnsiTheme="minorHAnsi"/>
        </w:rPr>
        <w:t xml:space="preserve">V případě, že </w:t>
      </w:r>
      <w:r w:rsidR="00D077BB" w:rsidRPr="00C06CE4">
        <w:rPr>
          <w:rFonts w:asciiTheme="minorHAnsi" w:hAnsiTheme="minorHAnsi"/>
        </w:rPr>
        <w:t>zhotovitel prokazoval</w:t>
      </w:r>
      <w:r w:rsidR="00C06CE4" w:rsidRPr="00C06CE4">
        <w:rPr>
          <w:rFonts w:asciiTheme="minorHAnsi" w:hAnsiTheme="minorHAnsi"/>
        </w:rPr>
        <w:t xml:space="preserve"> prostřednictvím poddodavatele splnění části kvalifikace v zadávacím řízení veřejné zakázky, musí příslušnou část díla realizovat prostřednictvím tohoto poddodavatele. Takového poddodavatele je zhotovitel oprávněn změnit jen ze závažných důvodů a s předchozím písemným souhlasem objednatele, přičemž nový poddodavatel musí splňovat kvalifikaci minimálně v rozsahu, v jakém byla prokázána v zadávacím řízení (tuto skutečnost je zhotovitel povinen objednateli prokázat příslušnými dokumenty či splněním všech požadavků dle zadávací dokumentace veřejné zakázky společně se žádostí o souhlas se změnou). Změnu jiného poddodavatele je zhotovitel povinen pouze pře</w:t>
      </w:r>
      <w:r w:rsidR="00C06CE4">
        <w:rPr>
          <w:rFonts w:asciiTheme="minorHAnsi" w:hAnsiTheme="minorHAnsi"/>
        </w:rPr>
        <w:t>dem písemně oznámit objednateli</w:t>
      </w:r>
      <w:r w:rsidRPr="00FE4AF9">
        <w:rPr>
          <w:rFonts w:asciiTheme="minorHAnsi" w:hAnsiTheme="minorHAnsi"/>
        </w:rPr>
        <w:t>.</w:t>
      </w:r>
    </w:p>
    <w:p w14:paraId="2AC69BB8" w14:textId="77777777" w:rsidR="00087D49" w:rsidRPr="00FE4AF9" w:rsidRDefault="00087D49" w:rsidP="00087D49">
      <w:pPr>
        <w:ind w:left="360"/>
        <w:rPr>
          <w:rFonts w:asciiTheme="minorHAnsi" w:hAnsiTheme="minorHAnsi"/>
        </w:rPr>
      </w:pPr>
    </w:p>
    <w:p w14:paraId="2050A189" w14:textId="0B610E28" w:rsidR="00C06CE4" w:rsidRPr="00991AF4" w:rsidRDefault="00C06CE4" w:rsidP="00AD542E">
      <w:pPr>
        <w:numPr>
          <w:ilvl w:val="0"/>
          <w:numId w:val="13"/>
        </w:numPr>
        <w:rPr>
          <w:rFonts w:asciiTheme="minorHAnsi" w:hAnsiTheme="minorHAnsi"/>
        </w:rPr>
      </w:pPr>
      <w:r>
        <w:rPr>
          <w:rFonts w:cs="Calibri"/>
          <w:szCs w:val="22"/>
        </w:rPr>
        <w:t>Zhotovitel je povinen vést a průběžně aktualizovat seznam všech svých poddodavatelů, kteří mu poskytli plnění určené k plnění předmětu smlouvy, a to včetně specifikace jejich podílu na plnění předmětu této smlouvy. Seznam poddodavatelů je zhotovitel povinen předat objednateli do 2</w:t>
      </w:r>
      <w:r w:rsidR="00AC0BB6">
        <w:rPr>
          <w:rFonts w:cs="Calibri"/>
          <w:szCs w:val="22"/>
        </w:rPr>
        <w:t> </w:t>
      </w:r>
      <w:r>
        <w:rPr>
          <w:rFonts w:cs="Calibri"/>
          <w:szCs w:val="22"/>
        </w:rPr>
        <w:t>pracovních dnů od obdržení žádosti objednatele. Objednatel je</w:t>
      </w:r>
      <w:r w:rsidR="004A505C">
        <w:rPr>
          <w:rFonts w:cs="Calibri"/>
          <w:szCs w:val="22"/>
        </w:rPr>
        <w:t xml:space="preserve"> oprávněn požádat zhotovitele o </w:t>
      </w:r>
      <w:r>
        <w:rPr>
          <w:rFonts w:cs="Calibri"/>
          <w:szCs w:val="22"/>
        </w:rPr>
        <w:t>předložení průběžně vedeného seznamu poddodavatelů kdykoliv, a to i opakovaně.</w:t>
      </w:r>
    </w:p>
    <w:p w14:paraId="5E79E39D" w14:textId="77777777" w:rsidR="00087D49" w:rsidRPr="00FE4AF9" w:rsidRDefault="00087D49" w:rsidP="00087D49">
      <w:pPr>
        <w:ind w:left="360"/>
        <w:rPr>
          <w:rFonts w:asciiTheme="minorHAnsi" w:hAnsiTheme="minorHAnsi"/>
        </w:rPr>
      </w:pPr>
    </w:p>
    <w:p w14:paraId="051DE032" w14:textId="1D671811" w:rsidR="00087D49" w:rsidRPr="00FE4AF9" w:rsidRDefault="00087D49" w:rsidP="00AD542E">
      <w:pPr>
        <w:numPr>
          <w:ilvl w:val="0"/>
          <w:numId w:val="13"/>
        </w:numPr>
        <w:rPr>
          <w:rFonts w:asciiTheme="minorHAnsi" w:hAnsiTheme="minorHAnsi"/>
        </w:rPr>
      </w:pPr>
      <w:r w:rsidRPr="00FE4AF9">
        <w:rPr>
          <w:rFonts w:asciiTheme="minorHAnsi" w:hAnsiTheme="minorHAnsi"/>
        </w:rPr>
        <w:lastRenderedPageBreak/>
        <w:t>Nebezpečí škody díl</w:t>
      </w:r>
      <w:r w:rsidR="00C06CE4">
        <w:rPr>
          <w:rFonts w:asciiTheme="minorHAnsi" w:hAnsiTheme="minorHAnsi"/>
        </w:rPr>
        <w:t>a</w:t>
      </w:r>
      <w:r w:rsidRPr="00FE4AF9">
        <w:rPr>
          <w:rFonts w:asciiTheme="minorHAnsi" w:hAnsiTheme="minorHAnsi"/>
        </w:rPr>
        <w:t xml:space="preserve"> nese zhotovitel ode dne </w:t>
      </w:r>
      <w:r w:rsidR="00A103CB">
        <w:rPr>
          <w:rFonts w:asciiTheme="minorHAnsi" w:hAnsiTheme="minorHAnsi"/>
        </w:rPr>
        <w:t>zahájení plnění dle této smlouvy</w:t>
      </w:r>
      <w:r w:rsidR="00163541">
        <w:rPr>
          <w:rFonts w:asciiTheme="minorHAnsi" w:hAnsiTheme="minorHAnsi"/>
        </w:rPr>
        <w:t xml:space="preserve"> </w:t>
      </w:r>
      <w:r w:rsidRPr="00FE4AF9">
        <w:rPr>
          <w:rFonts w:asciiTheme="minorHAnsi" w:hAnsiTheme="minorHAnsi"/>
        </w:rPr>
        <w:t xml:space="preserve">do převzetí </w:t>
      </w:r>
      <w:r w:rsidR="00A130E9">
        <w:rPr>
          <w:rFonts w:asciiTheme="minorHAnsi" w:hAnsiTheme="minorHAnsi"/>
        </w:rPr>
        <w:t>díla</w:t>
      </w:r>
      <w:r w:rsidR="00C06CE4">
        <w:rPr>
          <w:rFonts w:asciiTheme="minorHAnsi" w:hAnsiTheme="minorHAnsi"/>
        </w:rPr>
        <w:t xml:space="preserve"> </w:t>
      </w:r>
      <w:r w:rsidRPr="00FE4AF9">
        <w:rPr>
          <w:rFonts w:asciiTheme="minorHAnsi" w:hAnsiTheme="minorHAnsi"/>
        </w:rPr>
        <w:t>objednatelem.</w:t>
      </w:r>
    </w:p>
    <w:p w14:paraId="662E8FB1" w14:textId="77777777" w:rsidR="00087D49" w:rsidRPr="00FE4AF9" w:rsidRDefault="00087D49" w:rsidP="00087D49">
      <w:pPr>
        <w:ind w:left="360"/>
        <w:rPr>
          <w:rFonts w:asciiTheme="minorHAnsi" w:hAnsiTheme="minorHAnsi"/>
        </w:rPr>
      </w:pPr>
    </w:p>
    <w:p w14:paraId="234B559D" w14:textId="77777777" w:rsidR="00087D49" w:rsidRPr="00FE4AF9" w:rsidRDefault="00087D49" w:rsidP="00AD542E">
      <w:pPr>
        <w:numPr>
          <w:ilvl w:val="0"/>
          <w:numId w:val="13"/>
        </w:numPr>
        <w:rPr>
          <w:rFonts w:asciiTheme="minorHAnsi" w:hAnsiTheme="minorHAnsi"/>
        </w:rPr>
      </w:pPr>
      <w:r w:rsidRPr="00FE4AF9">
        <w:rPr>
          <w:rFonts w:asciiTheme="minorHAnsi" w:hAnsiTheme="minorHAnsi"/>
        </w:rPr>
        <w:t xml:space="preserve">Zhotovitel odpovídá za škodu způsobenou v souvislosti s prováděním díla třetím osobám a je povinen ji v plném rozsahu nahradit. </w:t>
      </w:r>
    </w:p>
    <w:p w14:paraId="1C20397C" w14:textId="77777777" w:rsidR="00087D49" w:rsidRPr="00FE4AF9" w:rsidRDefault="00087D49" w:rsidP="00087D49">
      <w:pPr>
        <w:ind w:left="360"/>
        <w:rPr>
          <w:rFonts w:asciiTheme="minorHAnsi" w:hAnsiTheme="minorHAnsi"/>
        </w:rPr>
      </w:pPr>
    </w:p>
    <w:p w14:paraId="1B4A0E89" w14:textId="77777777" w:rsidR="00087D49" w:rsidRPr="00FE4AF9" w:rsidRDefault="00087D49" w:rsidP="00AD542E">
      <w:pPr>
        <w:numPr>
          <w:ilvl w:val="0"/>
          <w:numId w:val="13"/>
        </w:numPr>
        <w:rPr>
          <w:rFonts w:asciiTheme="minorHAnsi" w:hAnsiTheme="minorHAnsi"/>
        </w:rPr>
      </w:pPr>
      <w:r w:rsidRPr="00FE4AF9">
        <w:rPr>
          <w:rFonts w:asciiTheme="minorHAnsi" w:hAnsiTheme="minorHAnsi"/>
        </w:rPr>
        <w:t xml:space="preserve">Zhotovitel si je vědom skutečnosti, že dílo bude financováno </w:t>
      </w:r>
      <w:r w:rsidR="00A02847">
        <w:rPr>
          <w:rFonts w:asciiTheme="minorHAnsi" w:hAnsiTheme="minorHAnsi"/>
        </w:rPr>
        <w:t xml:space="preserve">z Operačního programu životní prostředí </w:t>
      </w:r>
      <w:r w:rsidR="001677CA">
        <w:rPr>
          <w:rFonts w:asciiTheme="minorHAnsi" w:hAnsiTheme="minorHAnsi"/>
        </w:rPr>
        <w:t>a rozpočtu statutárního města Chomutova</w:t>
      </w:r>
      <w:r w:rsidRPr="00FE4AF9">
        <w:rPr>
          <w:rFonts w:asciiTheme="minorHAnsi" w:hAnsiTheme="minorHAnsi"/>
        </w:rPr>
        <w:t xml:space="preserve">, a že porušení podmínek této smlouvy může mít za následek neposkytnutí či krácení této dotace. Zhotovitel odpovídá za škodu, která objednateli takto vznikne, a to až do výše </w:t>
      </w:r>
      <w:r w:rsidR="00C06CE4">
        <w:rPr>
          <w:rFonts w:asciiTheme="minorHAnsi" w:hAnsiTheme="minorHAnsi"/>
        </w:rPr>
        <w:t xml:space="preserve">celkové </w:t>
      </w:r>
      <w:r w:rsidRPr="00FE4AF9">
        <w:rPr>
          <w:rFonts w:asciiTheme="minorHAnsi" w:hAnsiTheme="minorHAnsi"/>
        </w:rPr>
        <w:t>ceny díla. V této souvislosti prohlašuje, že se seznámil s podmínkami dotace, na které odkazuje preambule této smlouvy.</w:t>
      </w:r>
    </w:p>
    <w:p w14:paraId="031C5200" w14:textId="77777777" w:rsidR="00087D49" w:rsidRPr="00FE4AF9" w:rsidRDefault="00087D49" w:rsidP="00087D49">
      <w:pPr>
        <w:ind w:left="360"/>
        <w:rPr>
          <w:rFonts w:asciiTheme="minorHAnsi" w:hAnsiTheme="minorHAnsi"/>
        </w:rPr>
      </w:pPr>
    </w:p>
    <w:p w14:paraId="70826E43" w14:textId="41B95049" w:rsidR="00087D49" w:rsidRDefault="00087D49" w:rsidP="00AD542E">
      <w:pPr>
        <w:numPr>
          <w:ilvl w:val="0"/>
          <w:numId w:val="13"/>
        </w:numPr>
        <w:rPr>
          <w:rFonts w:asciiTheme="minorHAnsi" w:hAnsiTheme="minorHAnsi"/>
        </w:rPr>
      </w:pPr>
      <w:r w:rsidRPr="00FE4AF9">
        <w:rPr>
          <w:rFonts w:asciiTheme="minorHAnsi" w:hAnsiTheme="minorHAnsi"/>
        </w:rPr>
        <w:t>Zhotovitel prohlašuje, že ke dni podpisu této smlouvy má uzavřenou pojistnou smlouvu, jejímž předmětem je pojištění odpovědnosti za škodu způsobenou zhotovitelem třetí osobě v souvislosti s výkonem jeho činnosti, přičemž limit pojistného plnění není nižší než celková cena za dílo včetně DPH sjednaná v čl. III, odst. 1. této Smlouvy. Zhotovitel se zavazuje, že po celou dobu trvání této smlouvy a</w:t>
      </w:r>
      <w:r w:rsidR="00AC0BB6">
        <w:rPr>
          <w:rFonts w:asciiTheme="minorHAnsi" w:hAnsiTheme="minorHAnsi"/>
        </w:rPr>
        <w:t> </w:t>
      </w:r>
      <w:r w:rsidRPr="00FE4AF9">
        <w:rPr>
          <w:rFonts w:asciiTheme="minorHAnsi" w:hAnsiTheme="minorHAnsi"/>
        </w:rPr>
        <w:t>po dobu záruční doby bude pojištěn ve smyslu tohoto ustanovení a že nedojde ke snížení limitu pojistného plnění pod hranici uvedenou v předchozí větě. V případě, že dojde k zániku pojištění, je zhotovitel povinen o této skutečnosti neprodleně informovat objednatele a ve lhůtě 3 pracovních dnů uzavřít pojistnou smlouvu ve výše uvedeném rozsahu. Kopii pojistné smlouvy je zhotovitel povinen předat objednateli nejpozději při podpisu této smlouvy a v případě jejích změn nebo uzavření nové pojistné smlouvy nejpozději do 3 pracovních dnů od takové změny.</w:t>
      </w:r>
    </w:p>
    <w:p w14:paraId="56CCFD3F" w14:textId="77777777" w:rsidR="00557A81" w:rsidRDefault="00557A81" w:rsidP="0019183C">
      <w:pPr>
        <w:pStyle w:val="Odstavecseseznamem"/>
        <w:rPr>
          <w:rFonts w:asciiTheme="minorHAnsi" w:hAnsiTheme="minorHAnsi"/>
        </w:rPr>
      </w:pPr>
    </w:p>
    <w:p w14:paraId="111C42DD" w14:textId="77777777" w:rsidR="00087D49" w:rsidRPr="00FE4AF9" w:rsidRDefault="00087D49" w:rsidP="00AD542E">
      <w:pPr>
        <w:numPr>
          <w:ilvl w:val="0"/>
          <w:numId w:val="13"/>
        </w:numPr>
        <w:rPr>
          <w:rFonts w:asciiTheme="minorHAnsi" w:hAnsiTheme="minorHAnsi"/>
        </w:rPr>
      </w:pPr>
      <w:r w:rsidRPr="00FE4AF9">
        <w:rPr>
          <w:rFonts w:asciiTheme="minorHAnsi" w:hAnsiTheme="minorHAnsi"/>
        </w:rPr>
        <w:t>Účastníci se zavazují, že v případě sporů v souvislosti s touto smlouvou vynaloží veškeré úsilí, které lze spravedlivě požadovat, k tomu, aby tyto spory byly vyřešeny smírnou cestou, a teprve nebude-li dosaženo dohody, obrátí se na soud.</w:t>
      </w:r>
    </w:p>
    <w:p w14:paraId="043DDE1F" w14:textId="77777777" w:rsidR="00087D49" w:rsidRPr="00FE4AF9" w:rsidRDefault="00087D49" w:rsidP="00087D49">
      <w:pPr>
        <w:ind w:left="360"/>
        <w:rPr>
          <w:rFonts w:asciiTheme="minorHAnsi" w:hAnsiTheme="minorHAnsi"/>
        </w:rPr>
      </w:pPr>
    </w:p>
    <w:p w14:paraId="547F09D3" w14:textId="1F75D70B" w:rsidR="00087D49" w:rsidRDefault="00087D49" w:rsidP="00AD542E">
      <w:pPr>
        <w:numPr>
          <w:ilvl w:val="0"/>
          <w:numId w:val="13"/>
        </w:numPr>
        <w:rPr>
          <w:rFonts w:asciiTheme="minorHAnsi" w:hAnsiTheme="minorHAnsi"/>
        </w:rPr>
      </w:pPr>
      <w:r w:rsidRPr="00FE4AF9">
        <w:rPr>
          <w:rFonts w:asciiTheme="minorHAnsi" w:hAnsiTheme="minorHAnsi"/>
        </w:rPr>
        <w:t>Zhotovitel je povinen zajišťovat plnění díla kvalifikovaným způsobem a s odbornou péčí a k tomu účelu rovněž osoby provádějící činnosti dle této smlouvy průběžně školit a kontrolovat.</w:t>
      </w:r>
    </w:p>
    <w:p w14:paraId="31A5DFC3" w14:textId="77777777" w:rsidR="00951F14" w:rsidRDefault="00951F14" w:rsidP="00A810B0">
      <w:pPr>
        <w:pStyle w:val="Odstavecseseznamem"/>
        <w:rPr>
          <w:rFonts w:asciiTheme="minorHAnsi" w:hAnsiTheme="minorHAnsi"/>
        </w:rPr>
      </w:pPr>
    </w:p>
    <w:p w14:paraId="06C794D8" w14:textId="776FA642" w:rsidR="00951F14" w:rsidRDefault="00951F14" w:rsidP="00AD542E">
      <w:pPr>
        <w:numPr>
          <w:ilvl w:val="0"/>
          <w:numId w:val="13"/>
        </w:numPr>
        <w:rPr>
          <w:rFonts w:asciiTheme="minorHAnsi" w:hAnsiTheme="minorHAnsi"/>
        </w:rPr>
      </w:pPr>
      <w:r w:rsidRPr="00AA4413">
        <w:rPr>
          <w:rFonts w:cs="Calibri"/>
          <w:szCs w:val="22"/>
        </w:rPr>
        <w:t>Dílo musí být realizováno v souladu s cíli a zásadami udržitelného rozvoje a zásadou „významně nepoškozovat“ („DNSH“) v oblasti životního prostředí. Nejméně 70 % (hmotnostních) stavebního a</w:t>
      </w:r>
      <w:r w:rsidR="00AC0BB6">
        <w:rPr>
          <w:rFonts w:cs="Calibri"/>
          <w:szCs w:val="22"/>
        </w:rPr>
        <w:t> </w:t>
      </w:r>
      <w:r w:rsidRPr="00AA4413">
        <w:rPr>
          <w:rFonts w:cs="Calibri"/>
          <w:szCs w:val="22"/>
        </w:rPr>
        <w:t>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w:t>
      </w:r>
      <w:r w:rsidR="00AC0BB6">
        <w:rPr>
          <w:rFonts w:cs="Calibri"/>
          <w:szCs w:val="22"/>
        </w:rPr>
        <w:t> </w:t>
      </w:r>
      <w:r w:rsidRPr="00AA4413">
        <w:rPr>
          <w:rFonts w:cs="Calibri"/>
          <w:szCs w:val="22"/>
        </w:rPr>
        <w:t>souladu s hierarchií způsobů nakládání s odpady a protokolem EU pro nakládání se stavebním a</w:t>
      </w:r>
      <w:r w:rsidR="00AC0BB6">
        <w:rPr>
          <w:rFonts w:cs="Calibri"/>
          <w:szCs w:val="22"/>
        </w:rPr>
        <w:t> </w:t>
      </w:r>
      <w:r w:rsidRPr="00AA4413">
        <w:rPr>
          <w:rFonts w:cs="Calibri"/>
          <w:szCs w:val="22"/>
        </w:rPr>
        <w:t xml:space="preserve">demoličním odpadem. </w:t>
      </w:r>
      <w:r w:rsidRPr="00AA4413">
        <w:rPr>
          <w:rFonts w:cs="Calibri"/>
          <w:bCs/>
          <w:szCs w:val="22"/>
        </w:rPr>
        <w:t>Pro plnění podmínky DNSH není nutné splnit definici odpadu dle zákona č.</w:t>
      </w:r>
      <w:r w:rsidR="00AC0BB6">
        <w:rPr>
          <w:rFonts w:cs="Calibri"/>
          <w:bCs/>
          <w:szCs w:val="22"/>
        </w:rPr>
        <w:t> </w:t>
      </w:r>
      <w:r w:rsidRPr="00AA4413">
        <w:rPr>
          <w:rFonts w:cs="Calibri"/>
          <w:bCs/>
          <w:szCs w:val="22"/>
        </w:rPr>
        <w:t xml:space="preserve">541/2020 Sb., o odpadech – lze započítat i další druhy materiálů, které jsou ihned využity na staveništi a které se formálně nestanou odpadem dle zákona. </w:t>
      </w:r>
    </w:p>
    <w:p w14:paraId="28A8D732" w14:textId="77777777" w:rsidR="00364293" w:rsidRDefault="00364293" w:rsidP="00364293">
      <w:pPr>
        <w:pStyle w:val="Odstavecseseznamem"/>
        <w:rPr>
          <w:rFonts w:asciiTheme="minorHAnsi" w:hAnsiTheme="minorHAnsi"/>
        </w:rPr>
      </w:pPr>
    </w:p>
    <w:p w14:paraId="70545015" w14:textId="3BA62426" w:rsidR="00087D49" w:rsidRPr="00FE4AF9" w:rsidRDefault="00087D49" w:rsidP="00AD542E">
      <w:pPr>
        <w:numPr>
          <w:ilvl w:val="0"/>
          <w:numId w:val="13"/>
        </w:numPr>
        <w:rPr>
          <w:rFonts w:asciiTheme="minorHAnsi" w:hAnsiTheme="minorHAnsi"/>
        </w:rPr>
      </w:pPr>
      <w:r w:rsidRPr="00FE4AF9">
        <w:rPr>
          <w:rFonts w:asciiTheme="minorHAnsi" w:hAnsiTheme="minorHAnsi"/>
        </w:rPr>
        <w:t xml:space="preserve">Zhotovitel je povinen řádně uchovávat veškerou dokumentaci související s realizací projektu včetně účetních dokladů a umožnit k nim přístup minimálně do konce roku </w:t>
      </w:r>
      <w:r w:rsidR="00163541" w:rsidRPr="00FE4AF9">
        <w:rPr>
          <w:rFonts w:asciiTheme="minorHAnsi" w:hAnsiTheme="minorHAnsi"/>
        </w:rPr>
        <w:t>20</w:t>
      </w:r>
      <w:r w:rsidR="00163541">
        <w:rPr>
          <w:rFonts w:asciiTheme="minorHAnsi" w:hAnsiTheme="minorHAnsi"/>
        </w:rPr>
        <w:t>35</w:t>
      </w:r>
      <w:r w:rsidRPr="00FE4AF9">
        <w:rPr>
          <w:rFonts w:asciiTheme="minorHAnsi" w:hAnsiTheme="minorHAnsi"/>
        </w:rPr>
        <w:t xml:space="preserve">. Pokud je v českých právních předpisech stanovena lhůta delší, musí být použita pro úschovu delší lhůta. </w:t>
      </w:r>
    </w:p>
    <w:p w14:paraId="6D913B4C" w14:textId="77777777" w:rsidR="00087D49" w:rsidRPr="00FE4AF9" w:rsidRDefault="00087D49" w:rsidP="00087D49">
      <w:pPr>
        <w:pStyle w:val="Odstavecseseznamem"/>
        <w:rPr>
          <w:rFonts w:asciiTheme="minorHAnsi" w:hAnsiTheme="minorHAnsi"/>
        </w:rPr>
      </w:pPr>
    </w:p>
    <w:p w14:paraId="779CD49B" w14:textId="57C47EB3" w:rsidR="00087D49" w:rsidRDefault="00087D49" w:rsidP="00AD542E">
      <w:pPr>
        <w:numPr>
          <w:ilvl w:val="0"/>
          <w:numId w:val="13"/>
        </w:numPr>
        <w:rPr>
          <w:rFonts w:asciiTheme="minorHAnsi" w:hAnsiTheme="minorHAnsi"/>
          <w:b/>
        </w:rPr>
      </w:pPr>
      <w:r w:rsidRPr="00FE4AF9">
        <w:rPr>
          <w:rFonts w:asciiTheme="minorHAnsi" w:hAnsiTheme="minorHAnsi"/>
        </w:rPr>
        <w:t xml:space="preserve">Zhotovitel je povinen minimálně do konce roku </w:t>
      </w:r>
      <w:r w:rsidR="00163541" w:rsidRPr="00FE4AF9">
        <w:rPr>
          <w:rFonts w:asciiTheme="minorHAnsi" w:hAnsiTheme="minorHAnsi"/>
        </w:rPr>
        <w:t>20</w:t>
      </w:r>
      <w:r w:rsidR="00163541">
        <w:rPr>
          <w:rFonts w:asciiTheme="minorHAnsi" w:hAnsiTheme="minorHAnsi"/>
        </w:rPr>
        <w:t>35</w:t>
      </w:r>
      <w:r w:rsidR="00163541" w:rsidRPr="00FE4AF9">
        <w:rPr>
          <w:rFonts w:asciiTheme="minorHAnsi" w:hAnsiTheme="minorHAnsi"/>
        </w:rPr>
        <w:t xml:space="preserve"> </w:t>
      </w:r>
      <w:r w:rsidRPr="00FE4AF9">
        <w:rPr>
          <w:rFonts w:asciiTheme="minorHAnsi" w:hAnsiTheme="minorHAnsi"/>
        </w:rPr>
        <w:t>poskytovat požadované informace a dokumentaci související s realizací projektu zaměstnancům nebo zmocněncům pověřených orgánů (</w:t>
      </w:r>
      <w:r w:rsidR="00364293">
        <w:rPr>
          <w:rFonts w:asciiTheme="minorHAnsi" w:hAnsiTheme="minorHAnsi"/>
        </w:rPr>
        <w:t xml:space="preserve">SFDI ČR, </w:t>
      </w:r>
      <w:r w:rsidRPr="00FE4AF9">
        <w:rPr>
          <w:rFonts w:asciiTheme="minorHAnsi" w:hAnsiTheme="minorHAnsi"/>
        </w:rPr>
        <w:lastRenderedPageBreak/>
        <w:t>Ministerstva pro místní rozvoj ČR, Ministerstva financí ČR, Evropské komise, Evropského účetního dvora, Nejvyššího kontrolního úřadu, Auditního orgán</w:t>
      </w:r>
      <w:r w:rsidR="004A505C">
        <w:rPr>
          <w:rFonts w:asciiTheme="minorHAnsi" w:hAnsiTheme="minorHAnsi"/>
        </w:rPr>
        <w:t>u (dále jen „AO“), Platebního a </w:t>
      </w:r>
      <w:r w:rsidRPr="00FE4AF9">
        <w:rPr>
          <w:rFonts w:asciiTheme="minorHAnsi" w:hAnsiTheme="minorHAnsi"/>
        </w:rPr>
        <w:t xml:space="preserve">certifikačního orgánu (dále je „PCO“), příslušného orgánu finanční správy a dalších oprávněných orgánů státní </w:t>
      </w:r>
      <w:r w:rsidRPr="00D02395">
        <w:rPr>
          <w:rFonts w:asciiTheme="minorHAnsi" w:hAnsiTheme="minorHAnsi"/>
        </w:rPr>
        <w:t>správy) a je povinen vytvořit výše uvedeným osobám podmínky k provedení kontroly vztahující se k realizaci projektu a poskytnout jim při provádění kontroly součinnost.</w:t>
      </w:r>
      <w:r w:rsidRPr="001677CA">
        <w:rPr>
          <w:rFonts w:asciiTheme="minorHAnsi" w:hAnsiTheme="minorHAnsi"/>
          <w:b/>
        </w:rPr>
        <w:t xml:space="preserve"> </w:t>
      </w:r>
    </w:p>
    <w:p w14:paraId="56954434" w14:textId="77777777" w:rsidR="001677CA" w:rsidRDefault="001677CA" w:rsidP="001677CA">
      <w:pPr>
        <w:pStyle w:val="Odstavecseseznamem"/>
        <w:rPr>
          <w:rFonts w:asciiTheme="minorHAnsi" w:hAnsiTheme="minorHAnsi"/>
          <w:b/>
        </w:rPr>
      </w:pPr>
    </w:p>
    <w:p w14:paraId="37666F82" w14:textId="70F5974A" w:rsidR="001677CA" w:rsidRDefault="001677CA" w:rsidP="00AD542E">
      <w:pPr>
        <w:pStyle w:val="Odstavecseseznamem"/>
        <w:numPr>
          <w:ilvl w:val="0"/>
          <w:numId w:val="13"/>
        </w:numPr>
      </w:pPr>
      <w:r>
        <w:t xml:space="preserve">Zhotovitel je povinen umožnit osobám oprávněným výkonu kontroly projektu, z něhož je veřejná zakázka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p>
    <w:p w14:paraId="2F4CD5F7" w14:textId="77777777" w:rsidR="00951F14" w:rsidRDefault="00951F14" w:rsidP="00C436C8">
      <w:pPr>
        <w:pStyle w:val="Odstavecseseznamem"/>
      </w:pPr>
    </w:p>
    <w:p w14:paraId="18B9E9D9" w14:textId="0609836D" w:rsidR="00951F14" w:rsidRDefault="00951F14" w:rsidP="00AD542E">
      <w:pPr>
        <w:pStyle w:val="Odstavecseseznamem"/>
        <w:numPr>
          <w:ilvl w:val="0"/>
          <w:numId w:val="13"/>
        </w:numPr>
      </w:pPr>
      <w:r w:rsidRPr="0018002B">
        <w:rPr>
          <w:rFonts w:cs="Calibri"/>
          <w:color w:val="000000"/>
        </w:rPr>
        <w:t>Zhotovitel je povinen umožnit pořízení foto či video</w:t>
      </w:r>
      <w:r>
        <w:rPr>
          <w:rFonts w:cs="Calibri"/>
          <w:color w:val="000000"/>
        </w:rPr>
        <w:t xml:space="preserve"> </w:t>
      </w:r>
      <w:r w:rsidRPr="0018002B">
        <w:rPr>
          <w:rFonts w:cs="Calibri"/>
          <w:color w:val="000000"/>
        </w:rPr>
        <w:t>dokumentace za účelem propagace výstupů projektu.</w:t>
      </w:r>
    </w:p>
    <w:p w14:paraId="6FD0A84A" w14:textId="77777777" w:rsidR="00087D49" w:rsidRPr="00FE4AF9" w:rsidRDefault="00087D49" w:rsidP="00087D49">
      <w:pPr>
        <w:ind w:left="360"/>
        <w:rPr>
          <w:rFonts w:asciiTheme="minorHAnsi" w:hAnsiTheme="minorHAnsi"/>
        </w:rPr>
      </w:pPr>
    </w:p>
    <w:p w14:paraId="32D50576" w14:textId="6E383219" w:rsidR="00087D49" w:rsidRPr="00FE4AF9" w:rsidRDefault="00087D49" w:rsidP="00AD542E">
      <w:pPr>
        <w:numPr>
          <w:ilvl w:val="0"/>
          <w:numId w:val="13"/>
        </w:numPr>
        <w:rPr>
          <w:rFonts w:asciiTheme="minorHAnsi" w:hAnsiTheme="minorHAnsi"/>
        </w:rPr>
      </w:pPr>
      <w:r w:rsidRPr="00FE4AF9">
        <w:rPr>
          <w:rFonts w:asciiTheme="minorHAnsi" w:hAnsiTheme="minorHAnsi"/>
        </w:rPr>
        <w:t>Zhotovitel se zavazuje provádět dílo v souladu s platnými právními předpisy</w:t>
      </w:r>
      <w:r w:rsidR="004A505C">
        <w:rPr>
          <w:rFonts w:asciiTheme="minorHAnsi" w:hAnsiTheme="minorHAnsi"/>
        </w:rPr>
        <w:t>, platnými ČSN a </w:t>
      </w:r>
      <w:r w:rsidR="00C06CE4">
        <w:rPr>
          <w:rFonts w:asciiTheme="minorHAnsi" w:hAnsiTheme="minorHAnsi"/>
        </w:rPr>
        <w:t>případně jinými normami vztahujícími se k dílu</w:t>
      </w:r>
      <w:r w:rsidRPr="00FE4AF9">
        <w:rPr>
          <w:rFonts w:asciiTheme="minorHAnsi" w:hAnsiTheme="minorHAnsi"/>
        </w:rPr>
        <w:t xml:space="preserve">. S odpady bude nakládáno dle zák. č. </w:t>
      </w:r>
      <w:r w:rsidR="00026BCC">
        <w:rPr>
          <w:rFonts w:asciiTheme="minorHAnsi" w:hAnsiTheme="minorHAnsi"/>
        </w:rPr>
        <w:t>541/2020 Sb., o odpadech</w:t>
      </w:r>
      <w:r w:rsidRPr="00FE4AF9">
        <w:rPr>
          <w:rFonts w:asciiTheme="minorHAnsi" w:hAnsiTheme="minorHAnsi"/>
        </w:rPr>
        <w:t>.</w:t>
      </w:r>
    </w:p>
    <w:p w14:paraId="313F4CF8" w14:textId="77777777" w:rsidR="00087D49" w:rsidRPr="00FE4AF9" w:rsidRDefault="00087D49" w:rsidP="00087D49">
      <w:pPr>
        <w:ind w:left="360"/>
        <w:rPr>
          <w:rFonts w:asciiTheme="minorHAnsi" w:hAnsiTheme="minorHAnsi"/>
        </w:rPr>
      </w:pPr>
    </w:p>
    <w:p w14:paraId="64789C69" w14:textId="77777777" w:rsidR="00087D49" w:rsidRPr="00FE4AF9" w:rsidRDefault="00087D49" w:rsidP="00AD542E">
      <w:pPr>
        <w:numPr>
          <w:ilvl w:val="0"/>
          <w:numId w:val="13"/>
        </w:numPr>
        <w:rPr>
          <w:rFonts w:asciiTheme="minorHAnsi" w:hAnsiTheme="minorHAnsi"/>
        </w:rPr>
      </w:pPr>
      <w:r w:rsidRPr="00FE4AF9">
        <w:rPr>
          <w:rFonts w:asciiTheme="minorHAnsi" w:hAnsiTheme="minorHAnsi"/>
        </w:rPr>
        <w:t>Zhotovitel se zavazuje provádět dílo takovým způsobem a v takovou dobu, aby docházelo k co možná nejmenšímu ovlivnění okolí (hluk, prach znečištění, ovlivnění dopravní situace apod.).</w:t>
      </w:r>
    </w:p>
    <w:p w14:paraId="02154B94" w14:textId="77777777" w:rsidR="00087D49" w:rsidRPr="00FE4AF9" w:rsidRDefault="00087D49" w:rsidP="00087D49">
      <w:pPr>
        <w:ind w:left="360"/>
        <w:rPr>
          <w:rFonts w:asciiTheme="minorHAnsi" w:hAnsiTheme="minorHAnsi"/>
        </w:rPr>
      </w:pPr>
    </w:p>
    <w:p w14:paraId="060121AB" w14:textId="633805B4" w:rsidR="00087D49" w:rsidRDefault="00087D49" w:rsidP="00AD542E">
      <w:pPr>
        <w:numPr>
          <w:ilvl w:val="0"/>
          <w:numId w:val="13"/>
        </w:numPr>
        <w:rPr>
          <w:rFonts w:asciiTheme="minorHAnsi" w:hAnsiTheme="minorHAnsi"/>
        </w:rPr>
      </w:pPr>
      <w:r w:rsidRPr="00FE4AF9">
        <w:rPr>
          <w:rFonts w:asciiTheme="minorHAnsi" w:hAnsiTheme="minorHAnsi"/>
        </w:rPr>
        <w:t>Zhotovitel je povinen objednateli neprodleně oznámit jakoukoliv skutečnost, která by mohla mít, byť i</w:t>
      </w:r>
      <w:r w:rsidR="00AC0BB6">
        <w:rPr>
          <w:rFonts w:asciiTheme="minorHAnsi" w:hAnsiTheme="minorHAnsi"/>
        </w:rPr>
        <w:t> </w:t>
      </w:r>
      <w:r w:rsidRPr="00FE4AF9">
        <w:rPr>
          <w:rFonts w:asciiTheme="minorHAnsi" w:hAnsiTheme="minorHAnsi"/>
        </w:rPr>
        <w:t>částečně, vliv na schopnost plnit jeho povinnosti vyplývající z této smlouvy. Takovým oznámením není zbaven povinnosti nadále plnit své závazky vyplývající z této smlouvy.</w:t>
      </w:r>
    </w:p>
    <w:p w14:paraId="0786F236" w14:textId="77777777" w:rsidR="00AF44A2" w:rsidRDefault="00AF44A2" w:rsidP="00026BCC">
      <w:pPr>
        <w:pStyle w:val="Odstavecseseznamem"/>
        <w:rPr>
          <w:rFonts w:asciiTheme="minorHAnsi" w:hAnsiTheme="minorHAnsi"/>
        </w:rPr>
      </w:pPr>
    </w:p>
    <w:p w14:paraId="39C9A335" w14:textId="20F938E6" w:rsidR="00AF44A2" w:rsidRDefault="00AF44A2" w:rsidP="00AD542E">
      <w:pPr>
        <w:numPr>
          <w:ilvl w:val="0"/>
          <w:numId w:val="13"/>
        </w:numPr>
        <w:rPr>
          <w:rFonts w:asciiTheme="minorHAnsi" w:hAnsiTheme="minorHAnsi"/>
        </w:rPr>
      </w:pPr>
      <w:r w:rsidRPr="009C66E9">
        <w:rPr>
          <w:spacing w:val="-4"/>
          <w:szCs w:val="22"/>
        </w:rPr>
        <w:t>Zhotovitel není oprávněn postoupit jakákoliv práva, povinnosti či pohledávky z této smlouvy třetí osobě bez výslovného písemného souhlasu objednatele</w:t>
      </w:r>
    </w:p>
    <w:p w14:paraId="747559BD" w14:textId="77777777" w:rsidR="00587B02" w:rsidRDefault="00587B02" w:rsidP="00587B02">
      <w:pPr>
        <w:pStyle w:val="Odstavecseseznamem"/>
        <w:rPr>
          <w:rFonts w:asciiTheme="minorHAnsi" w:hAnsiTheme="minorHAnsi"/>
        </w:rPr>
      </w:pPr>
    </w:p>
    <w:p w14:paraId="20928A72" w14:textId="77777777" w:rsidR="00087D49" w:rsidRPr="00FE4AF9" w:rsidRDefault="00587B02" w:rsidP="008F1109">
      <w:pPr>
        <w:tabs>
          <w:tab w:val="left" w:pos="284"/>
        </w:tabs>
        <w:spacing w:after="120"/>
        <w:ind w:left="425" w:hanging="425"/>
        <w:jc w:val="center"/>
        <w:rPr>
          <w:rFonts w:asciiTheme="minorHAnsi" w:hAnsiTheme="minorHAnsi" w:cs="Arial"/>
          <w:b/>
          <w:bCs/>
          <w:szCs w:val="22"/>
        </w:rPr>
      </w:pPr>
      <w:r w:rsidRPr="00FE4AF9">
        <w:rPr>
          <w:rFonts w:asciiTheme="minorHAnsi" w:hAnsiTheme="minorHAnsi" w:cs="Arial"/>
          <w:b/>
          <w:bCs/>
          <w:szCs w:val="22"/>
        </w:rPr>
        <w:t>XI</w:t>
      </w:r>
      <w:r>
        <w:rPr>
          <w:rFonts w:asciiTheme="minorHAnsi" w:hAnsiTheme="minorHAnsi" w:cs="Arial"/>
          <w:b/>
          <w:bCs/>
          <w:szCs w:val="22"/>
        </w:rPr>
        <w:t>II</w:t>
      </w:r>
      <w:r w:rsidR="00087D49" w:rsidRPr="00FE4AF9">
        <w:rPr>
          <w:rFonts w:asciiTheme="minorHAnsi" w:hAnsiTheme="minorHAnsi" w:cs="Arial"/>
          <w:b/>
          <w:bCs/>
          <w:szCs w:val="22"/>
        </w:rPr>
        <w:t>. Doručování a osoby oprávněné jednat</w:t>
      </w:r>
    </w:p>
    <w:p w14:paraId="1AFFAEBA" w14:textId="77777777" w:rsidR="00087D49" w:rsidRPr="00FE4AF9" w:rsidRDefault="00087D49" w:rsidP="00AD542E">
      <w:pPr>
        <w:numPr>
          <w:ilvl w:val="0"/>
          <w:numId w:val="14"/>
        </w:numPr>
        <w:spacing w:after="60"/>
        <w:ind w:left="357" w:hanging="357"/>
        <w:rPr>
          <w:rFonts w:asciiTheme="minorHAnsi" w:hAnsiTheme="minorHAnsi" w:cs="Arial"/>
          <w:szCs w:val="22"/>
        </w:rPr>
      </w:pPr>
      <w:r w:rsidRPr="00FE4AF9">
        <w:rPr>
          <w:rFonts w:asciiTheme="minorHAnsi" w:hAnsiTheme="minorHAnsi"/>
        </w:rPr>
        <w:t>Strany</w:t>
      </w:r>
      <w:r w:rsidRPr="00FE4AF9">
        <w:rPr>
          <w:rFonts w:asciiTheme="minorHAnsi" w:hAnsiTheme="minorHAnsi" w:cs="Arial"/>
          <w:szCs w:val="22"/>
        </w:rPr>
        <w:t xml:space="preserve"> se dohodly, že zasílání a doručování všech písemností týkajících se jejich smluvního vztahu se řídí následujícími pravidly:</w:t>
      </w:r>
    </w:p>
    <w:p w14:paraId="5DDEC48D" w14:textId="77777777" w:rsidR="00087D49" w:rsidRPr="00FE4AF9" w:rsidRDefault="00087D49" w:rsidP="00AD542E">
      <w:pPr>
        <w:numPr>
          <w:ilvl w:val="0"/>
          <w:numId w:val="5"/>
        </w:numPr>
        <w:rPr>
          <w:rFonts w:asciiTheme="minorHAnsi" w:hAnsiTheme="minorHAnsi" w:cs="Arial"/>
          <w:szCs w:val="22"/>
        </w:rPr>
      </w:pPr>
      <w:r w:rsidRPr="00FE4AF9">
        <w:rPr>
          <w:rFonts w:asciiTheme="minorHAnsi" w:hAnsiTheme="minorHAnsi" w:cs="Arial"/>
          <w:szCs w:val="22"/>
        </w:rPr>
        <w:t>Písemnosti se zasílají prostřednictvím držitele poštovní licence (poštou) doporučeně na adresu druhé smluvní strany uvedenou v této smlouvě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46272ACA" w14:textId="77777777" w:rsidR="00087D49" w:rsidRPr="00FE4AF9" w:rsidRDefault="00087D49" w:rsidP="00AD542E">
      <w:pPr>
        <w:numPr>
          <w:ilvl w:val="0"/>
          <w:numId w:val="5"/>
        </w:numPr>
        <w:tabs>
          <w:tab w:val="left" w:pos="284"/>
        </w:tabs>
        <w:spacing w:before="60"/>
        <w:ind w:left="1066" w:hanging="357"/>
        <w:rPr>
          <w:rFonts w:asciiTheme="minorHAnsi" w:hAnsiTheme="minorHAnsi" w:cs="Arial"/>
          <w:szCs w:val="22"/>
        </w:rPr>
      </w:pPr>
      <w:r w:rsidRPr="00FE4AF9">
        <w:rPr>
          <w:rFonts w:asciiTheme="minorHAnsi" w:hAnsiTheme="minorHAnsi" w:cs="Arial"/>
          <w:szCs w:val="22"/>
        </w:rPr>
        <w:t xml:space="preserve">Písemnosti lze zasílat také </w:t>
      </w:r>
      <w:r w:rsidRPr="00FE4AF9">
        <w:rPr>
          <w:rFonts w:asciiTheme="minorHAnsi" w:hAnsiTheme="minorHAnsi"/>
          <w:szCs w:val="22"/>
        </w:rPr>
        <w:t>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67A171DB" w14:textId="77777777" w:rsidR="00087D49" w:rsidRPr="00FE4AF9" w:rsidRDefault="00087D49" w:rsidP="00087D49">
      <w:pPr>
        <w:tabs>
          <w:tab w:val="left" w:pos="284"/>
        </w:tabs>
        <w:rPr>
          <w:rFonts w:asciiTheme="minorHAnsi" w:hAnsiTheme="minorHAnsi" w:cs="Arial"/>
          <w:szCs w:val="22"/>
        </w:rPr>
      </w:pPr>
    </w:p>
    <w:p w14:paraId="3799BCAB" w14:textId="77777777" w:rsidR="00087D49" w:rsidRPr="00FE4AF9" w:rsidRDefault="00087D49" w:rsidP="00AD542E">
      <w:pPr>
        <w:numPr>
          <w:ilvl w:val="0"/>
          <w:numId w:val="14"/>
        </w:numPr>
        <w:ind w:left="567"/>
        <w:rPr>
          <w:rFonts w:asciiTheme="minorHAnsi" w:hAnsiTheme="minorHAnsi" w:cs="Arial"/>
          <w:szCs w:val="22"/>
        </w:rPr>
      </w:pPr>
      <w:r w:rsidRPr="00FE4AF9">
        <w:rPr>
          <w:rFonts w:asciiTheme="minorHAnsi" w:hAnsiTheme="minorHAnsi" w:cs="Arial"/>
          <w:szCs w:val="22"/>
        </w:rPr>
        <w:t>Dokud některá ze smluvních stran nesdělí druhé straně jinou adresu pro doručování, je adresou pro doručování adresa uvedená u příslušné smluvní strany v záhlaví této smlouvy.</w:t>
      </w:r>
    </w:p>
    <w:p w14:paraId="1FE7CB5B" w14:textId="77777777" w:rsidR="00087D49" w:rsidRPr="00FE4AF9" w:rsidRDefault="00087D49" w:rsidP="00B16B85">
      <w:pPr>
        <w:ind w:left="567"/>
        <w:rPr>
          <w:rFonts w:asciiTheme="minorHAnsi" w:hAnsiTheme="minorHAnsi" w:cs="Arial"/>
          <w:szCs w:val="22"/>
        </w:rPr>
      </w:pPr>
    </w:p>
    <w:p w14:paraId="1A7136BB" w14:textId="77777777" w:rsidR="00087D49" w:rsidRPr="00FE4AF9" w:rsidRDefault="00087D49" w:rsidP="00AD542E">
      <w:pPr>
        <w:numPr>
          <w:ilvl w:val="0"/>
          <w:numId w:val="14"/>
        </w:numPr>
        <w:spacing w:after="120"/>
        <w:ind w:left="567" w:hanging="357"/>
        <w:rPr>
          <w:rFonts w:asciiTheme="minorHAnsi" w:hAnsiTheme="minorHAnsi" w:cs="Arial"/>
          <w:szCs w:val="22"/>
        </w:rPr>
      </w:pPr>
      <w:r w:rsidRPr="00FE4AF9">
        <w:rPr>
          <w:rFonts w:asciiTheme="minorHAnsi" w:hAnsiTheme="minorHAnsi" w:cs="Arial"/>
          <w:szCs w:val="22"/>
        </w:rPr>
        <w:t>Za smluvní strany jsou oprávněni jednat ve věcech technických, avšak bez oprávnění měnit smlouvu:</w:t>
      </w:r>
      <w:r w:rsidRPr="00FE4AF9">
        <w:rPr>
          <w:rFonts w:asciiTheme="minorHAnsi" w:hAnsiTheme="minorHAnsi" w:cs="Arial"/>
          <w:szCs w:val="22"/>
        </w:rPr>
        <w:tab/>
      </w:r>
    </w:p>
    <w:p w14:paraId="044D6127" w14:textId="62A857FD" w:rsidR="00087D49" w:rsidRDefault="00087D49" w:rsidP="00631E9A">
      <w:pPr>
        <w:ind w:left="426" w:hanging="69"/>
        <w:rPr>
          <w:rFonts w:asciiTheme="minorHAnsi" w:hAnsiTheme="minorHAnsi" w:cs="Arial"/>
          <w:szCs w:val="22"/>
        </w:rPr>
      </w:pPr>
      <w:r w:rsidRPr="00FE4AF9">
        <w:rPr>
          <w:rFonts w:asciiTheme="minorHAnsi" w:hAnsiTheme="minorHAnsi" w:cs="Arial"/>
          <w:szCs w:val="22"/>
        </w:rPr>
        <w:t xml:space="preserve">a) za objednatele: </w:t>
      </w:r>
      <w:r w:rsidR="00631E9A">
        <w:rPr>
          <w:rFonts w:asciiTheme="minorHAnsi" w:hAnsiTheme="minorHAnsi" w:cs="Arial"/>
          <w:szCs w:val="22"/>
        </w:rPr>
        <w:t>Ing. Lukáš P</w:t>
      </w:r>
      <w:r w:rsidR="00631E9A">
        <w:rPr>
          <w:rFonts w:asciiTheme="minorHAnsi" w:hAnsiTheme="minorHAnsi" w:cs="Arial"/>
          <w:szCs w:val="22"/>
          <w:lang w:val="en-US"/>
        </w:rPr>
        <w:t>ö</w:t>
      </w:r>
      <w:proofErr w:type="spellStart"/>
      <w:r w:rsidR="00631E9A">
        <w:rPr>
          <w:rFonts w:asciiTheme="minorHAnsi" w:hAnsiTheme="minorHAnsi" w:cs="Arial"/>
          <w:szCs w:val="22"/>
        </w:rPr>
        <w:t>selt</w:t>
      </w:r>
      <w:proofErr w:type="spellEnd"/>
      <w:r w:rsidR="00631E9A">
        <w:rPr>
          <w:rFonts w:asciiTheme="minorHAnsi" w:hAnsiTheme="minorHAnsi" w:cs="Arial"/>
          <w:szCs w:val="22"/>
        </w:rPr>
        <w:t>, M</w:t>
      </w:r>
      <w:r w:rsidR="008D538A">
        <w:rPr>
          <w:rFonts w:asciiTheme="minorHAnsi" w:hAnsiTheme="minorHAnsi" w:cs="Arial"/>
          <w:szCs w:val="22"/>
        </w:rPr>
        <w:t>B</w:t>
      </w:r>
      <w:r w:rsidR="00631E9A">
        <w:rPr>
          <w:rFonts w:asciiTheme="minorHAnsi" w:hAnsiTheme="minorHAnsi" w:cs="Arial"/>
          <w:szCs w:val="22"/>
        </w:rPr>
        <w:t xml:space="preserve">A    </w:t>
      </w:r>
      <w:r w:rsidRPr="00631E9A">
        <w:rPr>
          <w:rFonts w:asciiTheme="minorHAnsi" w:hAnsiTheme="minorHAnsi" w:cs="Arial"/>
          <w:szCs w:val="22"/>
        </w:rPr>
        <w:t>tel.:</w:t>
      </w:r>
      <w:r w:rsidR="00631E9A" w:rsidRPr="00631E9A">
        <w:rPr>
          <w:rFonts w:asciiTheme="minorHAnsi" w:hAnsiTheme="minorHAnsi" w:cs="Arial"/>
          <w:szCs w:val="22"/>
        </w:rPr>
        <w:t xml:space="preserve"> 474 637 292  </w:t>
      </w:r>
      <w:r w:rsidR="00631E9A">
        <w:rPr>
          <w:rFonts w:asciiTheme="minorHAnsi" w:hAnsiTheme="minorHAnsi" w:cs="Arial"/>
          <w:szCs w:val="22"/>
        </w:rPr>
        <w:t xml:space="preserve"> </w:t>
      </w:r>
      <w:r w:rsidR="00631E9A" w:rsidRPr="00631E9A">
        <w:rPr>
          <w:rFonts w:asciiTheme="minorHAnsi" w:hAnsiTheme="minorHAnsi" w:cs="Arial"/>
          <w:szCs w:val="22"/>
        </w:rPr>
        <w:t xml:space="preserve"> </w:t>
      </w:r>
      <w:r w:rsidRPr="00631E9A">
        <w:rPr>
          <w:rFonts w:asciiTheme="minorHAnsi" w:hAnsiTheme="minorHAnsi" w:cs="Arial"/>
          <w:szCs w:val="22"/>
        </w:rPr>
        <w:t>e-mail:</w:t>
      </w:r>
      <w:r w:rsidR="00631E9A" w:rsidRPr="00631E9A">
        <w:rPr>
          <w:rFonts w:asciiTheme="minorHAnsi" w:hAnsiTheme="minorHAnsi" w:cs="Arial"/>
          <w:szCs w:val="22"/>
        </w:rPr>
        <w:t xml:space="preserve"> </w:t>
      </w:r>
      <w:hyperlink r:id="rId11" w:history="1">
        <w:r w:rsidR="008D538A" w:rsidRPr="001A035D">
          <w:rPr>
            <w:rStyle w:val="Hypertextovodkaz"/>
            <w:rFonts w:asciiTheme="minorHAnsi" w:hAnsiTheme="minorHAnsi" w:cs="Arial"/>
            <w:szCs w:val="22"/>
          </w:rPr>
          <w:t>l.poselt@chomutov.cz</w:t>
        </w:r>
      </w:hyperlink>
    </w:p>
    <w:p w14:paraId="2794D801" w14:textId="065E00E1" w:rsidR="00087D49" w:rsidRPr="00FE4AF9" w:rsidRDefault="00087D49" w:rsidP="00631E9A">
      <w:pPr>
        <w:tabs>
          <w:tab w:val="left" w:pos="284"/>
          <w:tab w:val="left" w:pos="6237"/>
        </w:tabs>
        <w:rPr>
          <w:rFonts w:asciiTheme="minorHAnsi" w:hAnsiTheme="minorHAnsi"/>
          <w:szCs w:val="22"/>
        </w:rPr>
      </w:pPr>
      <w:r w:rsidRPr="00FE4AF9">
        <w:rPr>
          <w:rFonts w:asciiTheme="minorHAnsi" w:hAnsiTheme="minorHAnsi" w:cs="Arial"/>
          <w:szCs w:val="22"/>
        </w:rPr>
        <w:tab/>
      </w:r>
      <w:r w:rsidR="00631E9A">
        <w:rPr>
          <w:rFonts w:asciiTheme="minorHAnsi" w:hAnsiTheme="minorHAnsi" w:cs="Arial"/>
          <w:szCs w:val="22"/>
        </w:rPr>
        <w:t xml:space="preserve">      </w:t>
      </w:r>
      <w:r w:rsidRPr="00FE4AF9">
        <w:rPr>
          <w:rFonts w:asciiTheme="minorHAnsi" w:hAnsiTheme="minorHAnsi" w:cs="Arial"/>
          <w:szCs w:val="22"/>
        </w:rPr>
        <w:t>osoba jednající ve věcech technických</w:t>
      </w:r>
      <w:r w:rsidRPr="00FE4AF9">
        <w:rPr>
          <w:rFonts w:asciiTheme="minorHAnsi" w:hAnsiTheme="minorHAnsi" w:cs="Arial"/>
          <w:szCs w:val="22"/>
        </w:rPr>
        <w:tab/>
      </w:r>
    </w:p>
    <w:p w14:paraId="142F791B" w14:textId="77777777" w:rsidR="00087D49" w:rsidRPr="00FE4AF9" w:rsidRDefault="00087D49" w:rsidP="00631E9A">
      <w:pPr>
        <w:tabs>
          <w:tab w:val="left" w:pos="284"/>
          <w:tab w:val="left" w:pos="709"/>
        </w:tabs>
        <w:ind w:hanging="709"/>
        <w:rPr>
          <w:rFonts w:asciiTheme="minorHAnsi" w:hAnsiTheme="minorHAnsi"/>
          <w:szCs w:val="22"/>
        </w:rPr>
      </w:pPr>
    </w:p>
    <w:p w14:paraId="7C45B302" w14:textId="5C367046" w:rsidR="00087D49" w:rsidRPr="00631E9A" w:rsidRDefault="00631E9A" w:rsidP="00631E9A">
      <w:pPr>
        <w:tabs>
          <w:tab w:val="left" w:pos="0"/>
          <w:tab w:val="left" w:pos="3969"/>
          <w:tab w:val="left" w:pos="6237"/>
        </w:tabs>
        <w:ind w:left="340" w:hanging="340"/>
        <w:rPr>
          <w:rFonts w:asciiTheme="minorHAnsi" w:hAnsiTheme="minorHAnsi" w:cs="Arial"/>
          <w:szCs w:val="22"/>
        </w:rPr>
      </w:pPr>
      <w:r>
        <w:rPr>
          <w:rFonts w:asciiTheme="minorHAnsi" w:hAnsiTheme="minorHAnsi" w:cs="Arial"/>
          <w:szCs w:val="22"/>
        </w:rPr>
        <w:tab/>
      </w:r>
      <w:r w:rsidR="00087D49" w:rsidRPr="008D538A">
        <w:rPr>
          <w:rFonts w:asciiTheme="minorHAnsi" w:hAnsiTheme="minorHAnsi" w:cs="Arial"/>
          <w:szCs w:val="22"/>
          <w:highlight w:val="yellow"/>
        </w:rPr>
        <w:t>b) za zhotovitele:</w:t>
      </w:r>
      <w:r w:rsidRPr="008D538A">
        <w:rPr>
          <w:rFonts w:asciiTheme="minorHAnsi" w:hAnsiTheme="minorHAnsi" w:cs="Arial"/>
          <w:szCs w:val="22"/>
          <w:highlight w:val="yellow"/>
        </w:rPr>
        <w:t xml:space="preserve"> </w:t>
      </w:r>
      <w:proofErr w:type="spellStart"/>
      <w:r w:rsidR="008D538A" w:rsidRPr="008D538A">
        <w:rPr>
          <w:rFonts w:asciiTheme="minorHAnsi" w:hAnsiTheme="minorHAnsi" w:cs="Arial"/>
          <w:szCs w:val="22"/>
          <w:highlight w:val="yellow"/>
        </w:rPr>
        <w:t>xx</w:t>
      </w:r>
      <w:proofErr w:type="spellEnd"/>
      <w:r w:rsidR="00087D49" w:rsidRPr="008D538A">
        <w:rPr>
          <w:rFonts w:asciiTheme="minorHAnsi" w:hAnsiTheme="minorHAnsi" w:cs="Arial"/>
          <w:szCs w:val="22"/>
          <w:highlight w:val="yellow"/>
        </w:rPr>
        <w:tab/>
        <w:t>tel.:</w:t>
      </w:r>
      <w:r w:rsidRPr="008D538A">
        <w:rPr>
          <w:rFonts w:asciiTheme="minorHAnsi" w:hAnsiTheme="minorHAnsi" w:cs="Arial"/>
          <w:szCs w:val="22"/>
          <w:highlight w:val="yellow"/>
        </w:rPr>
        <w:t xml:space="preserve"> </w:t>
      </w:r>
      <w:proofErr w:type="spellStart"/>
      <w:r w:rsidR="008D538A" w:rsidRPr="008D538A">
        <w:rPr>
          <w:rFonts w:asciiTheme="minorHAnsi" w:hAnsiTheme="minorHAnsi" w:cs="Arial"/>
          <w:szCs w:val="22"/>
          <w:highlight w:val="yellow"/>
        </w:rPr>
        <w:t>xx</w:t>
      </w:r>
      <w:proofErr w:type="spellEnd"/>
      <w:r w:rsidR="00087D49" w:rsidRPr="008D538A">
        <w:rPr>
          <w:rFonts w:asciiTheme="minorHAnsi" w:hAnsiTheme="minorHAnsi" w:cs="Arial"/>
          <w:szCs w:val="22"/>
          <w:highlight w:val="yellow"/>
        </w:rPr>
        <w:tab/>
        <w:t>e-mail:</w:t>
      </w:r>
      <w:r w:rsidRPr="008D538A">
        <w:rPr>
          <w:rFonts w:asciiTheme="minorHAnsi" w:hAnsiTheme="minorHAnsi" w:cs="Arial"/>
          <w:szCs w:val="22"/>
          <w:highlight w:val="yellow"/>
        </w:rPr>
        <w:t xml:space="preserve"> </w:t>
      </w:r>
      <w:r w:rsidR="008D538A" w:rsidRPr="008D538A">
        <w:rPr>
          <w:rFonts w:asciiTheme="minorHAnsi" w:hAnsiTheme="minorHAnsi" w:cs="Arial"/>
          <w:szCs w:val="22"/>
          <w:highlight w:val="yellow"/>
        </w:rPr>
        <w:t>xxx</w:t>
      </w:r>
      <w:r w:rsidRPr="008D538A">
        <w:rPr>
          <w:rFonts w:asciiTheme="minorHAnsi" w:hAnsiTheme="minorHAnsi" w:cs="Arial"/>
          <w:szCs w:val="22"/>
          <w:highlight w:val="yellow"/>
        </w:rPr>
        <w:t>@</w:t>
      </w:r>
      <w:r w:rsidR="008D538A" w:rsidRPr="008D538A">
        <w:rPr>
          <w:rFonts w:asciiTheme="minorHAnsi" w:hAnsiTheme="minorHAnsi" w:cs="Arial"/>
          <w:szCs w:val="22"/>
          <w:highlight w:val="yellow"/>
        </w:rPr>
        <w:t>xx</w:t>
      </w:r>
      <w:r w:rsidRPr="008D538A">
        <w:rPr>
          <w:rFonts w:asciiTheme="minorHAnsi" w:hAnsiTheme="minorHAnsi" w:cs="Arial"/>
          <w:szCs w:val="22"/>
          <w:highlight w:val="yellow"/>
        </w:rPr>
        <w:t>.cz</w:t>
      </w:r>
    </w:p>
    <w:p w14:paraId="18F14865" w14:textId="11319082" w:rsidR="00087D49" w:rsidRPr="00FE4AF9" w:rsidRDefault="00631E9A" w:rsidP="00631E9A">
      <w:pPr>
        <w:tabs>
          <w:tab w:val="left" w:pos="0"/>
          <w:tab w:val="left" w:pos="3969"/>
          <w:tab w:val="left" w:pos="6237"/>
        </w:tabs>
        <w:rPr>
          <w:rFonts w:asciiTheme="minorHAnsi" w:hAnsiTheme="minorHAnsi"/>
          <w:szCs w:val="22"/>
        </w:rPr>
      </w:pPr>
      <w:r>
        <w:rPr>
          <w:rFonts w:asciiTheme="minorHAnsi" w:hAnsiTheme="minorHAnsi" w:cs="Arial"/>
          <w:szCs w:val="22"/>
        </w:rPr>
        <w:t xml:space="preserve">            o</w:t>
      </w:r>
      <w:r w:rsidR="00087D49" w:rsidRPr="00631E9A">
        <w:rPr>
          <w:rFonts w:asciiTheme="minorHAnsi" w:hAnsiTheme="minorHAnsi"/>
          <w:szCs w:val="22"/>
        </w:rPr>
        <w:t xml:space="preserve">dborný </w:t>
      </w:r>
      <w:r w:rsidR="008D538A" w:rsidRPr="00631E9A">
        <w:rPr>
          <w:rFonts w:asciiTheme="minorHAnsi" w:hAnsiTheme="minorHAnsi"/>
          <w:szCs w:val="22"/>
        </w:rPr>
        <w:t>pracovník – dohled</w:t>
      </w:r>
      <w:r w:rsidR="00087D49" w:rsidRPr="00631E9A">
        <w:rPr>
          <w:rFonts w:asciiTheme="minorHAnsi" w:hAnsiTheme="minorHAnsi"/>
          <w:szCs w:val="22"/>
        </w:rPr>
        <w:t xml:space="preserve"> nad stavbou, </w:t>
      </w:r>
      <w:r w:rsidR="00087D49" w:rsidRPr="00631E9A">
        <w:rPr>
          <w:rFonts w:asciiTheme="minorHAnsi" w:hAnsiTheme="minorHAnsi" w:cs="Arial"/>
          <w:szCs w:val="22"/>
        </w:rPr>
        <w:t>osoba zmocněná jednat ve věcech technických</w:t>
      </w:r>
    </w:p>
    <w:p w14:paraId="7B72F71F" w14:textId="77777777" w:rsidR="00087D49" w:rsidRDefault="00087D49" w:rsidP="00087D49">
      <w:pPr>
        <w:tabs>
          <w:tab w:val="left" w:pos="284"/>
          <w:tab w:val="left" w:pos="709"/>
          <w:tab w:val="left" w:pos="3686"/>
          <w:tab w:val="left" w:pos="6237"/>
        </w:tabs>
        <w:rPr>
          <w:rFonts w:asciiTheme="minorHAnsi" w:hAnsiTheme="minorHAnsi" w:cs="Arial"/>
          <w:szCs w:val="22"/>
        </w:rPr>
      </w:pPr>
      <w:r w:rsidRPr="00FE4AF9">
        <w:rPr>
          <w:rFonts w:asciiTheme="minorHAnsi" w:hAnsiTheme="minorHAnsi" w:cs="Arial"/>
          <w:szCs w:val="22"/>
        </w:rPr>
        <w:tab/>
      </w:r>
      <w:r w:rsidRPr="00FE4AF9">
        <w:rPr>
          <w:rFonts w:asciiTheme="minorHAnsi" w:hAnsiTheme="minorHAnsi" w:cs="Arial"/>
          <w:szCs w:val="22"/>
        </w:rPr>
        <w:tab/>
      </w:r>
    </w:p>
    <w:p w14:paraId="047F5574" w14:textId="77777777" w:rsidR="00087D49" w:rsidRDefault="00087D49" w:rsidP="00087D49">
      <w:pPr>
        <w:tabs>
          <w:tab w:val="left" w:pos="284"/>
          <w:tab w:val="left" w:pos="709"/>
          <w:tab w:val="left" w:pos="3686"/>
          <w:tab w:val="left" w:pos="5529"/>
        </w:tabs>
        <w:ind w:left="709" w:hanging="709"/>
        <w:jc w:val="center"/>
        <w:rPr>
          <w:rFonts w:asciiTheme="minorHAnsi" w:hAnsiTheme="minorHAnsi"/>
          <w:szCs w:val="22"/>
        </w:rPr>
      </w:pPr>
    </w:p>
    <w:p w14:paraId="3026459C" w14:textId="574ECF20" w:rsidR="00087D49" w:rsidRPr="00B16B85" w:rsidRDefault="00C436C8" w:rsidP="00A810B0">
      <w:pPr>
        <w:pStyle w:val="Odstavecseseznamem"/>
        <w:tabs>
          <w:tab w:val="left" w:pos="284"/>
          <w:tab w:val="left" w:pos="709"/>
          <w:tab w:val="left" w:pos="3686"/>
          <w:tab w:val="left" w:pos="5529"/>
        </w:tabs>
        <w:spacing w:after="120"/>
        <w:jc w:val="center"/>
        <w:rPr>
          <w:rFonts w:asciiTheme="minorHAnsi" w:hAnsiTheme="minorHAnsi" w:cs="Arial"/>
          <w:b/>
          <w:bCs/>
        </w:rPr>
      </w:pPr>
      <w:r>
        <w:rPr>
          <w:rFonts w:asciiTheme="minorHAnsi" w:hAnsiTheme="minorHAnsi" w:cs="Arial"/>
          <w:b/>
          <w:bCs/>
        </w:rPr>
        <w:t xml:space="preserve">XIV. </w:t>
      </w:r>
      <w:r w:rsidR="00087D49" w:rsidRPr="00B16B85">
        <w:rPr>
          <w:rFonts w:asciiTheme="minorHAnsi" w:hAnsiTheme="minorHAnsi" w:cs="Arial"/>
          <w:b/>
          <w:bCs/>
        </w:rPr>
        <w:t>Závěrečná ustanovení</w:t>
      </w:r>
    </w:p>
    <w:p w14:paraId="53A2B16F" w14:textId="77777777" w:rsidR="008D538A" w:rsidRPr="007767FE" w:rsidRDefault="008D538A" w:rsidP="00AC0BB6">
      <w:pPr>
        <w:pStyle w:val="Zkladntext"/>
        <w:numPr>
          <w:ilvl w:val="0"/>
          <w:numId w:val="24"/>
        </w:numPr>
        <w:tabs>
          <w:tab w:val="left" w:pos="284"/>
        </w:tabs>
        <w:spacing w:before="120"/>
        <w:ind w:left="714" w:hanging="357"/>
        <w:rPr>
          <w:rFonts w:ascii="Calibri" w:hAnsi="Calibri" w:cs="Arial"/>
          <w:sz w:val="22"/>
          <w:szCs w:val="22"/>
        </w:rPr>
      </w:pPr>
      <w:r w:rsidRPr="007767FE">
        <w:rPr>
          <w:rFonts w:ascii="Calibri" w:hAnsi="Calibri" w:cs="Arial"/>
          <w:sz w:val="22"/>
          <w:szCs w:val="22"/>
        </w:rPr>
        <w:t>Tato smlouva se řídí občanským zákoníkem.</w:t>
      </w:r>
    </w:p>
    <w:p w14:paraId="237DD4A1" w14:textId="77777777" w:rsidR="008D538A" w:rsidRPr="00753FDA" w:rsidRDefault="008D538A" w:rsidP="00AC0BB6">
      <w:pPr>
        <w:pStyle w:val="Zkladntext"/>
        <w:numPr>
          <w:ilvl w:val="0"/>
          <w:numId w:val="24"/>
        </w:numPr>
        <w:tabs>
          <w:tab w:val="left" w:pos="284"/>
        </w:tabs>
        <w:spacing w:before="120"/>
        <w:ind w:left="714" w:hanging="357"/>
        <w:rPr>
          <w:rFonts w:ascii="Calibri" w:hAnsi="Calibri" w:cs="Arial"/>
          <w:sz w:val="22"/>
          <w:szCs w:val="22"/>
        </w:rPr>
      </w:pPr>
      <w:r w:rsidRPr="00753FDA">
        <w:rPr>
          <w:rFonts w:ascii="Calibri" w:hAnsi="Calibri" w:cs="Arial"/>
          <w:sz w:val="22"/>
          <w:szCs w:val="22"/>
        </w:rPr>
        <w:t>Tato smlouva může být měněna nebo doplňována pouze písemnou formou</w:t>
      </w:r>
      <w:r>
        <w:rPr>
          <w:rFonts w:ascii="Calibri" w:hAnsi="Calibri" w:cs="Arial"/>
          <w:sz w:val="22"/>
          <w:szCs w:val="22"/>
        </w:rPr>
        <w:t>.</w:t>
      </w:r>
    </w:p>
    <w:p w14:paraId="2D52EE25" w14:textId="602A55FE" w:rsidR="008D538A" w:rsidRPr="00847D5F" w:rsidRDefault="008D538A" w:rsidP="00AC0BB6">
      <w:pPr>
        <w:pStyle w:val="Zkladntext"/>
        <w:numPr>
          <w:ilvl w:val="0"/>
          <w:numId w:val="24"/>
        </w:numPr>
        <w:tabs>
          <w:tab w:val="left" w:pos="284"/>
        </w:tabs>
        <w:spacing w:before="120"/>
        <w:ind w:left="714" w:hanging="357"/>
        <w:rPr>
          <w:rFonts w:ascii="Tahoma" w:hAnsi="Tahoma" w:cs="Tahoma"/>
          <w:sz w:val="20"/>
          <w:szCs w:val="20"/>
        </w:rPr>
      </w:pPr>
      <w:r w:rsidRPr="000D4D59">
        <w:rPr>
          <w:rFonts w:ascii="Calibri" w:hAnsi="Calibri" w:cs="Arial"/>
          <w:sz w:val="22"/>
          <w:szCs w:val="22"/>
        </w:rPr>
        <w:t>Smluvní strany berou na vědomí, že text smlouvy je veřejně přístupnou listinou ve smyslu zákona o</w:t>
      </w:r>
      <w:r w:rsidR="00AC0BB6">
        <w:rPr>
          <w:rFonts w:ascii="Calibri" w:hAnsi="Calibri" w:cs="Arial"/>
          <w:sz w:val="22"/>
          <w:szCs w:val="22"/>
        </w:rPr>
        <w:t> </w:t>
      </w:r>
      <w:r w:rsidRPr="000D4D59">
        <w:rPr>
          <w:rFonts w:ascii="Calibri" w:hAnsi="Calibri" w:cs="Arial"/>
          <w:sz w:val="22"/>
          <w:szCs w:val="22"/>
        </w:rPr>
        <w:t>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6186CA1F" w14:textId="0A6ABEE2" w:rsidR="008D538A" w:rsidRPr="00C25549" w:rsidRDefault="008D538A" w:rsidP="00AC0BB6">
      <w:pPr>
        <w:pStyle w:val="Zkladntext"/>
        <w:keepNext/>
        <w:keepLines/>
        <w:numPr>
          <w:ilvl w:val="0"/>
          <w:numId w:val="24"/>
        </w:numPr>
        <w:spacing w:before="120"/>
        <w:ind w:left="714" w:hanging="357"/>
        <w:rPr>
          <w:rFonts w:ascii="Tahoma" w:hAnsi="Tahoma" w:cs="Tahoma"/>
          <w:sz w:val="20"/>
          <w:szCs w:val="20"/>
        </w:rPr>
      </w:pPr>
      <w:r w:rsidRPr="00C25549">
        <w:rPr>
          <w:rFonts w:ascii="Calibri" w:hAnsi="Calibri" w:cs="Arial"/>
          <w:sz w:val="22"/>
          <w:szCs w:val="22"/>
        </w:rPr>
        <w:t>O uzavření této smlouvy rozhodl</w:t>
      </w:r>
      <w:r>
        <w:rPr>
          <w:rFonts w:ascii="Calibri" w:hAnsi="Calibri" w:cs="Arial"/>
          <w:sz w:val="22"/>
          <w:szCs w:val="22"/>
        </w:rPr>
        <w:t>a Rada města</w:t>
      </w:r>
      <w:r w:rsidR="00490228">
        <w:rPr>
          <w:rFonts w:ascii="Calibri" w:hAnsi="Calibri" w:cs="Arial"/>
          <w:sz w:val="22"/>
          <w:szCs w:val="22"/>
        </w:rPr>
        <w:t xml:space="preserve"> </w:t>
      </w:r>
      <w:r w:rsidR="00490228" w:rsidRPr="00331A1A">
        <w:rPr>
          <w:rFonts w:asciiTheme="minorHAnsi" w:hAnsiTheme="minorHAnsi"/>
          <w:sz w:val="22"/>
          <w:szCs w:val="22"/>
          <w:highlight w:val="yellow"/>
        </w:rPr>
        <w:t xml:space="preserve">usnesením č. </w:t>
      </w:r>
      <w:proofErr w:type="spellStart"/>
      <w:r w:rsidR="00490228" w:rsidRPr="00331A1A">
        <w:rPr>
          <w:rFonts w:asciiTheme="minorHAnsi" w:hAnsiTheme="minorHAnsi"/>
          <w:sz w:val="22"/>
          <w:szCs w:val="22"/>
          <w:highlight w:val="yellow"/>
        </w:rPr>
        <w:t>xx</w:t>
      </w:r>
      <w:proofErr w:type="spellEnd"/>
      <w:r w:rsidR="00490228" w:rsidRPr="00331A1A">
        <w:rPr>
          <w:rFonts w:asciiTheme="minorHAnsi" w:hAnsiTheme="minorHAnsi"/>
          <w:sz w:val="22"/>
          <w:szCs w:val="22"/>
          <w:highlight w:val="yellow"/>
        </w:rPr>
        <w:t xml:space="preserve"> ze dne </w:t>
      </w:r>
      <w:proofErr w:type="spellStart"/>
      <w:r w:rsidR="00490228" w:rsidRPr="00331A1A">
        <w:rPr>
          <w:rFonts w:asciiTheme="minorHAnsi" w:hAnsiTheme="minorHAnsi"/>
          <w:sz w:val="22"/>
          <w:szCs w:val="22"/>
          <w:highlight w:val="yellow"/>
        </w:rPr>
        <w:t>xx</w:t>
      </w:r>
      <w:proofErr w:type="spellEnd"/>
      <w:r w:rsidR="00490228" w:rsidRPr="00331A1A">
        <w:rPr>
          <w:rFonts w:asciiTheme="minorHAnsi" w:hAnsiTheme="minorHAnsi"/>
          <w:sz w:val="22"/>
          <w:szCs w:val="22"/>
          <w:highlight w:val="yellow"/>
        </w:rPr>
        <w:t xml:space="preserve">. </w:t>
      </w:r>
      <w:proofErr w:type="spellStart"/>
      <w:r w:rsidR="00490228" w:rsidRPr="00331A1A">
        <w:rPr>
          <w:rFonts w:asciiTheme="minorHAnsi" w:hAnsiTheme="minorHAnsi"/>
          <w:sz w:val="22"/>
          <w:szCs w:val="22"/>
          <w:highlight w:val="yellow"/>
        </w:rPr>
        <w:t>xx</w:t>
      </w:r>
      <w:proofErr w:type="spellEnd"/>
      <w:r w:rsidR="00490228" w:rsidRPr="00331A1A">
        <w:rPr>
          <w:rFonts w:asciiTheme="minorHAnsi" w:hAnsiTheme="minorHAnsi"/>
          <w:sz w:val="22"/>
          <w:szCs w:val="22"/>
          <w:highlight w:val="yellow"/>
        </w:rPr>
        <w:t xml:space="preserve">. </w:t>
      </w:r>
      <w:proofErr w:type="spellStart"/>
      <w:r w:rsidR="00490228" w:rsidRPr="00331A1A">
        <w:rPr>
          <w:rFonts w:asciiTheme="minorHAnsi" w:hAnsiTheme="minorHAnsi"/>
          <w:sz w:val="22"/>
          <w:szCs w:val="22"/>
          <w:highlight w:val="yellow"/>
        </w:rPr>
        <w:t>xxxx</w:t>
      </w:r>
      <w:proofErr w:type="spellEnd"/>
      <w:r w:rsidRPr="00C25549">
        <w:rPr>
          <w:rFonts w:ascii="Calibri" w:hAnsi="Calibri" w:cs="Arial"/>
          <w:sz w:val="22"/>
          <w:szCs w:val="22"/>
        </w:rPr>
        <w:t xml:space="preserve">, </w:t>
      </w:r>
      <w:r w:rsidR="00490228">
        <w:rPr>
          <w:rFonts w:ascii="Calibri" w:hAnsi="Calibri" w:cs="Arial"/>
          <w:sz w:val="22"/>
          <w:szCs w:val="22"/>
        </w:rPr>
        <w:t xml:space="preserve">a to </w:t>
      </w:r>
      <w:r w:rsidRPr="00C25549">
        <w:rPr>
          <w:rFonts w:ascii="Calibri" w:hAnsi="Calibri" w:cs="Arial"/>
          <w:sz w:val="22"/>
          <w:szCs w:val="22"/>
        </w:rPr>
        <w:t>v</w:t>
      </w:r>
      <w:r>
        <w:rPr>
          <w:rFonts w:ascii="Calibri" w:hAnsi="Calibri" w:cs="Arial"/>
          <w:sz w:val="22"/>
          <w:szCs w:val="22"/>
        </w:rPr>
        <w:t> </w:t>
      </w:r>
      <w:r w:rsidRPr="00C25549">
        <w:rPr>
          <w:rFonts w:ascii="Calibri" w:hAnsi="Calibri" w:cs="Arial"/>
          <w:sz w:val="22"/>
          <w:szCs w:val="22"/>
        </w:rPr>
        <w:t>souladu</w:t>
      </w:r>
      <w:r>
        <w:rPr>
          <w:rFonts w:ascii="Calibri" w:hAnsi="Calibri" w:cs="Arial"/>
          <w:sz w:val="22"/>
          <w:szCs w:val="22"/>
        </w:rPr>
        <w:t xml:space="preserve"> </w:t>
      </w:r>
      <w:r w:rsidRPr="009E4EBF">
        <w:rPr>
          <w:rFonts w:ascii="Calibri" w:hAnsi="Calibri" w:cs="Arial"/>
          <w:sz w:val="22"/>
          <w:szCs w:val="22"/>
        </w:rPr>
        <w:t>se směrnicí Rady statutárního města Chomutova k zadávání veřejných zakázek č. 202</w:t>
      </w:r>
      <w:r w:rsidR="004C0C69">
        <w:rPr>
          <w:rFonts w:ascii="Calibri" w:hAnsi="Calibri" w:cs="Arial"/>
          <w:sz w:val="22"/>
          <w:szCs w:val="22"/>
        </w:rPr>
        <w:t>4</w:t>
      </w:r>
      <w:r w:rsidRPr="009E4EBF">
        <w:rPr>
          <w:rFonts w:ascii="Calibri" w:hAnsi="Calibri" w:cs="Arial"/>
          <w:sz w:val="22"/>
          <w:szCs w:val="22"/>
        </w:rPr>
        <w:t>–4</w:t>
      </w:r>
      <w:r w:rsidR="004C0C69">
        <w:rPr>
          <w:rFonts w:ascii="Calibri" w:hAnsi="Calibri" w:cs="Arial"/>
          <w:sz w:val="22"/>
          <w:szCs w:val="22"/>
        </w:rPr>
        <w:t>8</w:t>
      </w:r>
      <w:r w:rsidRPr="009E4EBF">
        <w:rPr>
          <w:rFonts w:ascii="Calibri" w:hAnsi="Calibri" w:cs="Arial"/>
          <w:sz w:val="22"/>
          <w:szCs w:val="22"/>
        </w:rPr>
        <w:t xml:space="preserve"> schválenou usnesením č. 16</w:t>
      </w:r>
      <w:r w:rsidR="004C0C69">
        <w:rPr>
          <w:rFonts w:ascii="Calibri" w:hAnsi="Calibri" w:cs="Arial"/>
          <w:sz w:val="22"/>
          <w:szCs w:val="22"/>
        </w:rPr>
        <w:t>4</w:t>
      </w:r>
      <w:r w:rsidRPr="009E4EBF">
        <w:rPr>
          <w:rFonts w:ascii="Calibri" w:hAnsi="Calibri" w:cs="Arial"/>
          <w:sz w:val="22"/>
          <w:szCs w:val="22"/>
        </w:rPr>
        <w:t>/24 ze d</w:t>
      </w:r>
      <w:r>
        <w:rPr>
          <w:rFonts w:ascii="Calibri" w:hAnsi="Calibri" w:cs="Arial"/>
          <w:sz w:val="22"/>
          <w:szCs w:val="22"/>
        </w:rPr>
        <w:t>ne 27. 2. 2024, v platném znění</w:t>
      </w:r>
      <w:r w:rsidRPr="00C25549">
        <w:rPr>
          <w:rFonts w:ascii="Calibri" w:hAnsi="Calibri" w:cs="Arial"/>
          <w:sz w:val="22"/>
          <w:szCs w:val="22"/>
        </w:rPr>
        <w:t>.</w:t>
      </w:r>
      <w:r w:rsidRPr="00C25549">
        <w:rPr>
          <w:rFonts w:ascii="Tahoma" w:hAnsi="Tahoma" w:cs="Tahoma"/>
          <w:sz w:val="20"/>
          <w:szCs w:val="20"/>
        </w:rPr>
        <w:t xml:space="preserve">  </w:t>
      </w:r>
    </w:p>
    <w:p w14:paraId="0B04E873" w14:textId="77777777" w:rsidR="008D538A" w:rsidRPr="00862E29" w:rsidRDefault="008D538A" w:rsidP="00AC0BB6">
      <w:pPr>
        <w:pStyle w:val="Nadpis3"/>
        <w:numPr>
          <w:ilvl w:val="0"/>
          <w:numId w:val="24"/>
        </w:numPr>
        <w:tabs>
          <w:tab w:val="left" w:pos="284"/>
        </w:tabs>
        <w:spacing w:before="120"/>
        <w:ind w:left="714" w:hanging="357"/>
        <w:rPr>
          <w:b w:val="0"/>
          <w:sz w:val="22"/>
          <w:szCs w:val="22"/>
        </w:rPr>
      </w:pPr>
      <w:r w:rsidRPr="00133914">
        <w:rPr>
          <w:b w:val="0"/>
          <w:sz w:val="22"/>
          <w:szCs w:val="22"/>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56562771" w14:textId="77777777" w:rsidR="008D538A" w:rsidRPr="007767FE" w:rsidRDefault="008D538A" w:rsidP="00AC0BB6">
      <w:pPr>
        <w:pStyle w:val="Zkladntext"/>
        <w:numPr>
          <w:ilvl w:val="0"/>
          <w:numId w:val="24"/>
        </w:numPr>
        <w:tabs>
          <w:tab w:val="left" w:pos="284"/>
        </w:tabs>
        <w:spacing w:before="120"/>
        <w:ind w:left="714" w:hanging="357"/>
        <w:rPr>
          <w:rFonts w:ascii="Calibri" w:hAnsi="Calibri" w:cs="Arial"/>
          <w:sz w:val="22"/>
          <w:szCs w:val="22"/>
        </w:rPr>
      </w:pPr>
      <w:r w:rsidRPr="007767FE">
        <w:rPr>
          <w:rFonts w:ascii="Calibri" w:hAnsi="Calibri" w:cs="Arial"/>
          <w:sz w:val="22"/>
          <w:szCs w:val="22"/>
        </w:rPr>
        <w:t xml:space="preserve">Smluvní strany si tuto smlouvu řádně přečetly a svůj souhlas s jejím obsahem stvrzují svými podpisy. </w:t>
      </w:r>
    </w:p>
    <w:p w14:paraId="6160A2C9" w14:textId="77777777" w:rsidR="00843A61" w:rsidRDefault="00843A61" w:rsidP="00843A61">
      <w:pPr>
        <w:pStyle w:val="Odstavecseseznamem"/>
        <w:ind w:left="1080" w:hanging="1080"/>
        <w:contextualSpacing w:val="0"/>
        <w:rPr>
          <w:rFonts w:asciiTheme="minorHAnsi" w:eastAsia="Times New Roman" w:hAnsiTheme="minorHAnsi" w:cs="Arial"/>
          <w:b/>
          <w:bCs/>
          <w:u w:val="single"/>
        </w:rPr>
      </w:pPr>
    </w:p>
    <w:p w14:paraId="0E2B448B" w14:textId="77777777" w:rsidR="00A130E9" w:rsidRPr="000A3551" w:rsidRDefault="00087D49" w:rsidP="000A3551">
      <w:pPr>
        <w:ind w:left="709"/>
        <w:rPr>
          <w:rFonts w:asciiTheme="minorHAnsi" w:hAnsiTheme="minorHAnsi" w:cs="Arial"/>
          <w:b/>
          <w:bCs/>
        </w:rPr>
      </w:pPr>
      <w:r w:rsidRPr="000A3551">
        <w:rPr>
          <w:rFonts w:asciiTheme="minorHAnsi" w:hAnsiTheme="minorHAnsi" w:cs="Arial"/>
          <w:b/>
          <w:bCs/>
          <w:u w:val="single"/>
        </w:rPr>
        <w:t>Přílohy</w:t>
      </w:r>
      <w:r w:rsidRPr="000A3551">
        <w:rPr>
          <w:rFonts w:asciiTheme="minorHAnsi" w:hAnsiTheme="minorHAnsi" w:cs="Arial"/>
          <w:b/>
          <w:bCs/>
        </w:rPr>
        <w:t>:</w:t>
      </w:r>
    </w:p>
    <w:p w14:paraId="07ED32C0" w14:textId="57444F20" w:rsidR="00087D49" w:rsidRPr="000A3551" w:rsidRDefault="00087D49" w:rsidP="00AD542E">
      <w:pPr>
        <w:pStyle w:val="Odstavecseseznamem"/>
        <w:numPr>
          <w:ilvl w:val="0"/>
          <w:numId w:val="25"/>
        </w:numPr>
        <w:ind w:left="1134"/>
        <w:rPr>
          <w:rFonts w:asciiTheme="minorHAnsi" w:hAnsiTheme="minorHAnsi" w:cs="Arial"/>
          <w:bCs/>
        </w:rPr>
      </w:pPr>
      <w:r w:rsidRPr="000A3551">
        <w:rPr>
          <w:rFonts w:asciiTheme="minorHAnsi" w:hAnsiTheme="minorHAnsi" w:cs="Arial"/>
          <w:bCs/>
        </w:rPr>
        <w:t>Změnový list</w:t>
      </w:r>
    </w:p>
    <w:p w14:paraId="31C097D6" w14:textId="77777777" w:rsidR="00E95B2B" w:rsidRPr="004C535E" w:rsidRDefault="00E95B2B" w:rsidP="00AD542E">
      <w:pPr>
        <w:pStyle w:val="Standard"/>
        <w:numPr>
          <w:ilvl w:val="0"/>
          <w:numId w:val="25"/>
        </w:numPr>
        <w:autoSpaceDE/>
        <w:ind w:left="1134"/>
        <w:jc w:val="both"/>
        <w:textAlignment w:val="baseline"/>
        <w:rPr>
          <w:rFonts w:ascii="Calibri" w:hAnsi="Calibri" w:cs="Calibri"/>
          <w:sz w:val="22"/>
          <w:szCs w:val="22"/>
        </w:rPr>
      </w:pPr>
      <w:r w:rsidRPr="004C535E">
        <w:rPr>
          <w:rFonts w:ascii="Calibri" w:hAnsi="Calibri" w:cs="Calibri"/>
          <w:sz w:val="22"/>
          <w:szCs w:val="22"/>
        </w:rPr>
        <w:t>Náležitosti dokumentace skutečného provedení díla</w:t>
      </w:r>
    </w:p>
    <w:p w14:paraId="448DCD66" w14:textId="77777777" w:rsidR="001F1D43" w:rsidRPr="004C535E" w:rsidRDefault="001F1D43" w:rsidP="00AD542E">
      <w:pPr>
        <w:pStyle w:val="Standard"/>
        <w:numPr>
          <w:ilvl w:val="0"/>
          <w:numId w:val="25"/>
        </w:numPr>
        <w:autoSpaceDE/>
        <w:ind w:left="1134"/>
        <w:jc w:val="both"/>
        <w:textAlignment w:val="baseline"/>
        <w:rPr>
          <w:rFonts w:ascii="Calibri" w:hAnsi="Calibri" w:cs="Calibri"/>
          <w:sz w:val="22"/>
          <w:szCs w:val="22"/>
        </w:rPr>
      </w:pPr>
      <w:r w:rsidRPr="004C535E">
        <w:rPr>
          <w:rFonts w:ascii="Calibri" w:hAnsi="Calibri" w:cs="Calibri"/>
          <w:sz w:val="22"/>
          <w:szCs w:val="22"/>
        </w:rPr>
        <w:t xml:space="preserve">Specifikace místa plnění </w:t>
      </w:r>
    </w:p>
    <w:p w14:paraId="19F41CEA" w14:textId="77777777" w:rsidR="001677CA" w:rsidRDefault="001677CA" w:rsidP="000A3551">
      <w:pPr>
        <w:pStyle w:val="Zkladntext"/>
        <w:tabs>
          <w:tab w:val="left" w:pos="4962"/>
        </w:tabs>
        <w:ind w:left="1985"/>
        <w:rPr>
          <w:rFonts w:asciiTheme="minorHAnsi" w:hAnsiTheme="minorHAnsi" w:cs="Arial"/>
          <w:szCs w:val="22"/>
        </w:rPr>
      </w:pPr>
    </w:p>
    <w:p w14:paraId="40BB6CEB" w14:textId="77777777" w:rsidR="00A130E9" w:rsidRDefault="00A130E9" w:rsidP="00087D49">
      <w:pPr>
        <w:pStyle w:val="Zkladntext"/>
        <w:tabs>
          <w:tab w:val="left" w:pos="4962"/>
        </w:tabs>
        <w:rPr>
          <w:rFonts w:asciiTheme="minorHAnsi" w:hAnsiTheme="minorHAnsi" w:cs="Arial"/>
          <w:szCs w:val="22"/>
        </w:rPr>
      </w:pPr>
    </w:p>
    <w:p w14:paraId="3A8CB8C3" w14:textId="77777777" w:rsidR="001D4599" w:rsidRDefault="001D4599" w:rsidP="00087D49">
      <w:pPr>
        <w:pStyle w:val="Zkladntext"/>
        <w:tabs>
          <w:tab w:val="left" w:pos="4962"/>
        </w:tabs>
        <w:rPr>
          <w:rFonts w:asciiTheme="minorHAnsi" w:hAnsiTheme="minorHAnsi" w:cs="Arial"/>
          <w:szCs w:val="22"/>
        </w:rPr>
      </w:pPr>
    </w:p>
    <w:p w14:paraId="450606F6" w14:textId="22D4033B" w:rsidR="00087D49" w:rsidRPr="00FE4AF9" w:rsidRDefault="00087D49" w:rsidP="00087D49">
      <w:pPr>
        <w:pStyle w:val="Zkladntext"/>
        <w:tabs>
          <w:tab w:val="left" w:pos="4962"/>
        </w:tabs>
        <w:rPr>
          <w:rFonts w:asciiTheme="minorHAnsi" w:hAnsiTheme="minorHAnsi" w:cs="Arial"/>
          <w:szCs w:val="22"/>
        </w:rPr>
      </w:pPr>
      <w:r w:rsidRPr="00FE4AF9">
        <w:rPr>
          <w:rFonts w:asciiTheme="minorHAnsi" w:hAnsiTheme="minorHAnsi" w:cs="Arial"/>
          <w:szCs w:val="22"/>
        </w:rPr>
        <w:t xml:space="preserve">V </w:t>
      </w:r>
      <w:r w:rsidR="00C460EE">
        <w:rPr>
          <w:rFonts w:asciiTheme="minorHAnsi" w:hAnsiTheme="minorHAnsi" w:cs="Arial"/>
          <w:szCs w:val="22"/>
        </w:rPr>
        <w:t>Chomutově</w:t>
      </w:r>
      <w:r w:rsidRPr="00FE4AF9">
        <w:rPr>
          <w:rFonts w:asciiTheme="minorHAnsi" w:hAnsiTheme="minorHAnsi" w:cs="Arial"/>
          <w:szCs w:val="22"/>
        </w:rPr>
        <w:t xml:space="preserve"> dne ..................</w:t>
      </w:r>
      <w:r w:rsidRPr="00FE4AF9">
        <w:rPr>
          <w:rFonts w:asciiTheme="minorHAnsi" w:hAnsiTheme="minorHAnsi" w:cs="Arial"/>
          <w:szCs w:val="22"/>
        </w:rPr>
        <w:tab/>
        <w:t>V</w:t>
      </w:r>
      <w:r w:rsidR="00631E9A">
        <w:rPr>
          <w:rFonts w:asciiTheme="minorHAnsi" w:hAnsiTheme="minorHAnsi" w:cs="Arial"/>
          <w:szCs w:val="22"/>
        </w:rPr>
        <w:t> </w:t>
      </w:r>
      <w:r w:rsidR="000A3551">
        <w:rPr>
          <w:rFonts w:asciiTheme="minorHAnsi" w:hAnsiTheme="minorHAnsi" w:cs="Arial"/>
          <w:szCs w:val="22"/>
        </w:rPr>
        <w:t>XX</w:t>
      </w:r>
      <w:r w:rsidRPr="00FE4AF9">
        <w:rPr>
          <w:rFonts w:asciiTheme="minorHAnsi" w:hAnsiTheme="minorHAnsi" w:cs="Arial"/>
          <w:szCs w:val="22"/>
        </w:rPr>
        <w:t xml:space="preserve"> dne ..................</w:t>
      </w:r>
    </w:p>
    <w:p w14:paraId="1345EFED" w14:textId="77777777" w:rsidR="00087D49" w:rsidRPr="00FE4AF9" w:rsidRDefault="00087D49" w:rsidP="00087D49">
      <w:pPr>
        <w:pStyle w:val="Zkladntext"/>
        <w:rPr>
          <w:rFonts w:asciiTheme="minorHAnsi" w:hAnsiTheme="minorHAnsi" w:cs="Arial"/>
          <w:szCs w:val="22"/>
        </w:rPr>
      </w:pPr>
    </w:p>
    <w:p w14:paraId="7D12016E" w14:textId="77777777" w:rsidR="00087D49" w:rsidRPr="00FE4AF9" w:rsidRDefault="00087D49" w:rsidP="00087D49">
      <w:pPr>
        <w:pStyle w:val="Zkladntext"/>
        <w:rPr>
          <w:rFonts w:asciiTheme="minorHAnsi" w:hAnsiTheme="minorHAnsi" w:cs="Arial"/>
          <w:szCs w:val="22"/>
        </w:rPr>
      </w:pPr>
    </w:p>
    <w:p w14:paraId="36CDCADA" w14:textId="77777777" w:rsidR="00087D49" w:rsidRPr="00FE4AF9" w:rsidRDefault="00087D49" w:rsidP="00087D49">
      <w:pPr>
        <w:pStyle w:val="Zkladntext"/>
        <w:rPr>
          <w:rFonts w:asciiTheme="minorHAnsi" w:hAnsiTheme="minorHAnsi" w:cs="Arial"/>
          <w:szCs w:val="22"/>
        </w:rPr>
      </w:pPr>
    </w:p>
    <w:p w14:paraId="0FEBEAA2" w14:textId="57706482" w:rsidR="00087D49" w:rsidRPr="00FE4AF9" w:rsidRDefault="00087D49" w:rsidP="00087D49">
      <w:pPr>
        <w:pStyle w:val="Zkladntext"/>
        <w:rPr>
          <w:rFonts w:asciiTheme="minorHAnsi" w:hAnsiTheme="minorHAnsi" w:cs="Arial"/>
          <w:szCs w:val="22"/>
        </w:rPr>
      </w:pPr>
      <w:r w:rsidRPr="00FE4AF9">
        <w:rPr>
          <w:rFonts w:asciiTheme="minorHAnsi" w:hAnsiTheme="minorHAnsi" w:cs="Arial"/>
          <w:szCs w:val="22"/>
        </w:rPr>
        <w:t xml:space="preserve">……………………………………                            </w:t>
      </w:r>
      <w:r w:rsidRPr="00FE4AF9">
        <w:rPr>
          <w:rFonts w:asciiTheme="minorHAnsi" w:hAnsiTheme="minorHAnsi" w:cs="Arial"/>
          <w:szCs w:val="22"/>
        </w:rPr>
        <w:tab/>
      </w:r>
      <w:r w:rsidRPr="00FE4AF9">
        <w:rPr>
          <w:rFonts w:asciiTheme="minorHAnsi" w:hAnsiTheme="minorHAnsi" w:cs="Arial"/>
          <w:szCs w:val="22"/>
        </w:rPr>
        <w:tab/>
        <w:t>……</w:t>
      </w:r>
      <w:r>
        <w:rPr>
          <w:rFonts w:asciiTheme="minorHAnsi" w:hAnsiTheme="minorHAnsi" w:cs="Arial"/>
          <w:szCs w:val="22"/>
        </w:rPr>
        <w:t>………..</w:t>
      </w:r>
      <w:r w:rsidRPr="00FE4AF9">
        <w:rPr>
          <w:rFonts w:asciiTheme="minorHAnsi" w:hAnsiTheme="minorHAnsi" w:cs="Arial"/>
          <w:szCs w:val="22"/>
        </w:rPr>
        <w:t>………………………………</w:t>
      </w:r>
    </w:p>
    <w:p w14:paraId="68950FBB" w14:textId="2DE6FD57" w:rsidR="00087D49" w:rsidRPr="00631E9A" w:rsidRDefault="00087D49" w:rsidP="00087D49">
      <w:pPr>
        <w:pStyle w:val="Zkladntext"/>
        <w:rPr>
          <w:rFonts w:asciiTheme="minorHAnsi" w:hAnsiTheme="minorHAnsi" w:cs="Arial"/>
          <w:b/>
          <w:szCs w:val="22"/>
        </w:rPr>
      </w:pPr>
      <w:r w:rsidRPr="00631E9A">
        <w:rPr>
          <w:rFonts w:asciiTheme="minorHAnsi" w:hAnsiTheme="minorHAnsi" w:cs="Arial"/>
          <w:b/>
          <w:szCs w:val="22"/>
        </w:rPr>
        <w:t xml:space="preserve">STATUTÁRNÍ MĚSTO CHOMUTOV                       </w:t>
      </w:r>
      <w:r w:rsidRPr="00631E9A">
        <w:rPr>
          <w:rFonts w:asciiTheme="minorHAnsi" w:hAnsiTheme="minorHAnsi" w:cs="Arial"/>
          <w:b/>
          <w:szCs w:val="22"/>
        </w:rPr>
        <w:tab/>
      </w:r>
      <w:r w:rsidR="000A3551">
        <w:rPr>
          <w:rFonts w:asciiTheme="minorHAnsi" w:hAnsiTheme="minorHAnsi" w:cs="Arial"/>
          <w:b/>
          <w:szCs w:val="22"/>
        </w:rPr>
        <w:t>XX</w:t>
      </w:r>
      <w:r w:rsidRPr="00631E9A">
        <w:rPr>
          <w:rFonts w:asciiTheme="minorHAnsi" w:hAnsiTheme="minorHAnsi" w:cs="Arial"/>
          <w:b/>
          <w:szCs w:val="22"/>
        </w:rPr>
        <w:tab/>
        <w:t xml:space="preserve"> </w:t>
      </w:r>
      <w:r w:rsidR="00C460EE" w:rsidRPr="00631E9A">
        <w:rPr>
          <w:rFonts w:asciiTheme="minorHAnsi" w:hAnsiTheme="minorHAnsi" w:cs="Arial"/>
          <w:b/>
          <w:szCs w:val="22"/>
        </w:rPr>
        <w:t xml:space="preserve">      </w:t>
      </w:r>
    </w:p>
    <w:p w14:paraId="74B5768E" w14:textId="5717D3B5" w:rsidR="008A60D5" w:rsidRDefault="00163541">
      <w:pPr>
        <w:spacing w:after="200" w:line="276" w:lineRule="auto"/>
        <w:jc w:val="left"/>
        <w:rPr>
          <w:rFonts w:asciiTheme="minorHAnsi" w:hAnsiTheme="minorHAnsi"/>
          <w:sz w:val="24"/>
        </w:rPr>
      </w:pPr>
      <w:r>
        <w:rPr>
          <w:rFonts w:asciiTheme="minorHAnsi" w:hAnsiTheme="minorHAnsi" w:cs="Arial"/>
          <w:szCs w:val="22"/>
        </w:rPr>
        <w:t>Mgr. Milan Märc</w:t>
      </w:r>
      <w:r w:rsidR="00087D49" w:rsidRPr="00C460EE">
        <w:rPr>
          <w:rFonts w:asciiTheme="minorHAnsi" w:hAnsiTheme="minorHAnsi" w:cs="Arial"/>
          <w:szCs w:val="22"/>
        </w:rPr>
        <w:t xml:space="preserve">, primátor </w:t>
      </w:r>
      <w:r w:rsidR="00087D49" w:rsidRPr="00C460EE">
        <w:rPr>
          <w:rFonts w:asciiTheme="minorHAnsi" w:hAnsiTheme="minorHAnsi" w:cs="Arial"/>
          <w:szCs w:val="22"/>
        </w:rPr>
        <w:tab/>
      </w:r>
      <w:r w:rsidR="00631E9A">
        <w:rPr>
          <w:rFonts w:asciiTheme="minorHAnsi" w:hAnsiTheme="minorHAnsi" w:cs="Arial"/>
          <w:szCs w:val="22"/>
        </w:rPr>
        <w:tab/>
      </w:r>
      <w:r w:rsidR="00631E9A">
        <w:rPr>
          <w:rFonts w:asciiTheme="minorHAnsi" w:hAnsiTheme="minorHAnsi" w:cs="Arial"/>
          <w:szCs w:val="22"/>
        </w:rPr>
        <w:tab/>
      </w:r>
      <w:r w:rsidR="00631E9A">
        <w:rPr>
          <w:rFonts w:asciiTheme="minorHAnsi" w:hAnsiTheme="minorHAnsi" w:cs="Arial"/>
          <w:szCs w:val="22"/>
        </w:rPr>
        <w:tab/>
      </w:r>
      <w:r w:rsidR="000A3551">
        <w:rPr>
          <w:rFonts w:asciiTheme="minorHAnsi" w:hAnsiTheme="minorHAnsi" w:cs="Arial"/>
          <w:szCs w:val="22"/>
        </w:rPr>
        <w:t>XX</w:t>
      </w:r>
      <w:r w:rsidR="008A60D5">
        <w:rPr>
          <w:rFonts w:asciiTheme="minorHAnsi" w:hAnsiTheme="minorHAnsi"/>
          <w:sz w:val="24"/>
        </w:rPr>
        <w:br w:type="page"/>
      </w:r>
    </w:p>
    <w:p w14:paraId="2C1FE6A1" w14:textId="4BB4ABD2" w:rsidR="00087D49" w:rsidRPr="00FE4AF9" w:rsidRDefault="00AD542E" w:rsidP="00C460EE">
      <w:pPr>
        <w:jc w:val="right"/>
        <w:rPr>
          <w:rFonts w:asciiTheme="minorHAnsi" w:hAnsiTheme="minorHAnsi"/>
          <w:sz w:val="24"/>
        </w:rPr>
      </w:pPr>
      <w:r>
        <w:rPr>
          <w:rFonts w:asciiTheme="minorHAnsi" w:hAnsiTheme="minorHAnsi"/>
          <w:sz w:val="24"/>
        </w:rPr>
        <w:lastRenderedPageBreak/>
        <w:t>P</w:t>
      </w:r>
      <w:r w:rsidR="00843A61">
        <w:rPr>
          <w:rFonts w:asciiTheme="minorHAnsi" w:hAnsiTheme="minorHAnsi"/>
          <w:sz w:val="24"/>
        </w:rPr>
        <w:t>řílo</w:t>
      </w:r>
      <w:r w:rsidR="00087D49" w:rsidRPr="00FE4AF9">
        <w:rPr>
          <w:rFonts w:asciiTheme="minorHAnsi" w:hAnsiTheme="minorHAnsi"/>
          <w:sz w:val="24"/>
        </w:rPr>
        <w:t xml:space="preserve">ha č. </w:t>
      </w:r>
      <w:r w:rsidR="0019183C">
        <w:rPr>
          <w:rFonts w:asciiTheme="minorHAnsi" w:hAnsiTheme="minorHAnsi"/>
          <w:sz w:val="24"/>
        </w:rPr>
        <w:t>1</w:t>
      </w:r>
      <w:r w:rsidR="00087D49" w:rsidRPr="00FE4AF9">
        <w:rPr>
          <w:rFonts w:asciiTheme="minorHAnsi" w:hAnsiTheme="minorHAnsi"/>
          <w:sz w:val="24"/>
        </w:rPr>
        <w:t xml:space="preserve"> Smlouvy o dílo </w:t>
      </w:r>
    </w:p>
    <w:tbl>
      <w:tblPr>
        <w:tblW w:w="5000" w:type="pct"/>
        <w:tblCellMar>
          <w:left w:w="70" w:type="dxa"/>
          <w:right w:w="70" w:type="dxa"/>
        </w:tblCellMar>
        <w:tblLook w:val="04A0" w:firstRow="1" w:lastRow="0" w:firstColumn="1" w:lastColumn="0" w:noHBand="0" w:noVBand="1"/>
      </w:tblPr>
      <w:tblGrid>
        <w:gridCol w:w="4791"/>
        <w:gridCol w:w="984"/>
        <w:gridCol w:w="3723"/>
      </w:tblGrid>
      <w:tr w:rsidR="00087D49" w:rsidRPr="00FE4AF9" w14:paraId="7387CAE1" w14:textId="77777777" w:rsidTr="00644371">
        <w:trPr>
          <w:trHeight w:val="300"/>
        </w:trPr>
        <w:tc>
          <w:tcPr>
            <w:tcW w:w="2522" w:type="pct"/>
            <w:tcBorders>
              <w:top w:val="nil"/>
              <w:left w:val="nil"/>
              <w:bottom w:val="nil"/>
              <w:right w:val="nil"/>
            </w:tcBorders>
            <w:shd w:val="clear" w:color="auto" w:fill="auto"/>
            <w:noWrap/>
            <w:vAlign w:val="bottom"/>
            <w:hideMark/>
          </w:tcPr>
          <w:p w14:paraId="5EDF7E96" w14:textId="77777777" w:rsidR="00087D49" w:rsidRPr="00FE4AF9" w:rsidRDefault="00087D49" w:rsidP="00644371">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3F082100" w14:textId="77777777" w:rsidR="00087D49" w:rsidRPr="00FE4AF9" w:rsidRDefault="00087D49" w:rsidP="00644371">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35E6D50B" w14:textId="77777777" w:rsidR="00087D49" w:rsidRPr="00FE4AF9" w:rsidRDefault="00087D49" w:rsidP="00644371">
            <w:pPr>
              <w:rPr>
                <w:rFonts w:asciiTheme="minorHAnsi" w:hAnsiTheme="minorHAnsi"/>
                <w:color w:val="000000"/>
              </w:rPr>
            </w:pPr>
          </w:p>
        </w:tc>
      </w:tr>
      <w:tr w:rsidR="00087D49" w:rsidRPr="00FE4AF9" w14:paraId="1394E103" w14:textId="77777777" w:rsidTr="00644371">
        <w:trPr>
          <w:trHeight w:val="405"/>
        </w:trPr>
        <w:tc>
          <w:tcPr>
            <w:tcW w:w="5000" w:type="pct"/>
            <w:gridSpan w:val="3"/>
            <w:tcBorders>
              <w:top w:val="nil"/>
              <w:left w:val="nil"/>
              <w:bottom w:val="nil"/>
              <w:right w:val="nil"/>
            </w:tcBorders>
            <w:shd w:val="clear" w:color="auto" w:fill="auto"/>
            <w:noWrap/>
            <w:vAlign w:val="center"/>
            <w:hideMark/>
          </w:tcPr>
          <w:p w14:paraId="3B7F094F" w14:textId="77777777" w:rsidR="00087D49" w:rsidRPr="00FE4AF9" w:rsidRDefault="00087D49" w:rsidP="00644371">
            <w:pPr>
              <w:jc w:val="center"/>
              <w:rPr>
                <w:rFonts w:asciiTheme="minorHAnsi" w:hAnsiTheme="minorHAnsi"/>
                <w:b/>
                <w:bCs/>
                <w:color w:val="000000"/>
                <w:sz w:val="32"/>
                <w:szCs w:val="32"/>
              </w:rPr>
            </w:pPr>
            <w:r w:rsidRPr="00FE4AF9">
              <w:rPr>
                <w:rFonts w:asciiTheme="minorHAnsi" w:hAnsiTheme="minorHAnsi"/>
                <w:b/>
                <w:bCs/>
                <w:color w:val="000000"/>
                <w:sz w:val="32"/>
                <w:szCs w:val="32"/>
              </w:rPr>
              <w:t xml:space="preserve">Změnový list č.        ze dne </w:t>
            </w:r>
          </w:p>
        </w:tc>
      </w:tr>
      <w:tr w:rsidR="00087D49" w:rsidRPr="00FE4AF9" w14:paraId="59D4C741" w14:textId="77777777" w:rsidTr="00644371">
        <w:trPr>
          <w:trHeight w:val="360"/>
        </w:trPr>
        <w:tc>
          <w:tcPr>
            <w:tcW w:w="2522" w:type="pct"/>
            <w:tcBorders>
              <w:top w:val="nil"/>
              <w:left w:val="nil"/>
              <w:bottom w:val="nil"/>
              <w:right w:val="nil"/>
            </w:tcBorders>
            <w:shd w:val="clear" w:color="auto" w:fill="auto"/>
            <w:noWrap/>
            <w:vAlign w:val="bottom"/>
            <w:hideMark/>
          </w:tcPr>
          <w:p w14:paraId="5188E43D" w14:textId="77777777" w:rsidR="00087D49" w:rsidRPr="00FE4AF9" w:rsidRDefault="00087D49" w:rsidP="00644371">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0BA8E230" w14:textId="77777777" w:rsidR="00087D49" w:rsidRPr="00FE4AF9" w:rsidRDefault="00087D49" w:rsidP="00644371">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68F9FFBC" w14:textId="77777777" w:rsidR="00087D49" w:rsidRPr="00FE4AF9" w:rsidRDefault="00087D49" w:rsidP="00644371">
            <w:pPr>
              <w:rPr>
                <w:rFonts w:asciiTheme="minorHAnsi" w:hAnsiTheme="minorHAnsi"/>
                <w:color w:val="000000"/>
              </w:rPr>
            </w:pPr>
          </w:p>
        </w:tc>
      </w:tr>
      <w:tr w:rsidR="00087D49" w:rsidRPr="00FE4AF9" w14:paraId="7526D2CB" w14:textId="77777777" w:rsidTr="00644371">
        <w:trPr>
          <w:trHeight w:val="499"/>
        </w:trPr>
        <w:tc>
          <w:tcPr>
            <w:tcW w:w="2522" w:type="pct"/>
            <w:tcBorders>
              <w:top w:val="single" w:sz="8" w:space="0" w:color="auto"/>
              <w:left w:val="single" w:sz="8" w:space="0" w:color="auto"/>
              <w:bottom w:val="single" w:sz="4" w:space="0" w:color="auto"/>
              <w:right w:val="single" w:sz="4" w:space="0" w:color="auto"/>
            </w:tcBorders>
            <w:shd w:val="clear" w:color="auto" w:fill="auto"/>
            <w:noWrap/>
            <w:hideMark/>
          </w:tcPr>
          <w:p w14:paraId="52ED0166" w14:textId="77777777" w:rsidR="00087D49" w:rsidRPr="00FE4AF9" w:rsidRDefault="00087D49" w:rsidP="00644371">
            <w:pPr>
              <w:tabs>
                <w:tab w:val="left" w:pos="2910"/>
              </w:tabs>
              <w:rPr>
                <w:rFonts w:asciiTheme="minorHAnsi" w:hAnsiTheme="minorHAnsi"/>
                <w:color w:val="000000"/>
                <w:sz w:val="24"/>
              </w:rPr>
            </w:pPr>
            <w:r w:rsidRPr="00FE4AF9">
              <w:rPr>
                <w:rFonts w:asciiTheme="minorHAnsi" w:hAnsiTheme="minorHAnsi"/>
                <w:color w:val="000000"/>
                <w:sz w:val="24"/>
              </w:rPr>
              <w:t>Název stavby:</w:t>
            </w:r>
            <w:r w:rsidRPr="00FE4AF9">
              <w:rPr>
                <w:rFonts w:asciiTheme="minorHAnsi" w:hAnsiTheme="minorHAnsi"/>
                <w:color w:val="000000"/>
                <w:sz w:val="24"/>
              </w:rPr>
              <w:tab/>
            </w:r>
          </w:p>
        </w:tc>
        <w:tc>
          <w:tcPr>
            <w:tcW w:w="2478"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695B7866" w14:textId="77777777" w:rsidR="00087D49" w:rsidRPr="00FE4AF9" w:rsidRDefault="00087D49" w:rsidP="00644371">
            <w:pPr>
              <w:rPr>
                <w:rFonts w:asciiTheme="minorHAnsi" w:hAnsiTheme="minorHAnsi"/>
                <w:b/>
                <w:bCs/>
                <w:color w:val="000000"/>
                <w:sz w:val="24"/>
              </w:rPr>
            </w:pPr>
          </w:p>
        </w:tc>
      </w:tr>
      <w:tr w:rsidR="00087D49" w:rsidRPr="00FE4AF9" w14:paraId="44CB9AB3" w14:textId="77777777" w:rsidTr="00644371">
        <w:trPr>
          <w:trHeight w:val="499"/>
        </w:trPr>
        <w:tc>
          <w:tcPr>
            <w:tcW w:w="2522" w:type="pct"/>
            <w:tcBorders>
              <w:top w:val="nil"/>
              <w:left w:val="single" w:sz="8" w:space="0" w:color="auto"/>
              <w:bottom w:val="single" w:sz="4" w:space="0" w:color="auto"/>
              <w:right w:val="single" w:sz="4" w:space="0" w:color="auto"/>
            </w:tcBorders>
            <w:shd w:val="clear" w:color="auto" w:fill="auto"/>
            <w:noWrap/>
            <w:hideMark/>
          </w:tcPr>
          <w:p w14:paraId="6D71AB9B"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Číslo smluvního vztahu:</w:t>
            </w:r>
          </w:p>
        </w:tc>
        <w:tc>
          <w:tcPr>
            <w:tcW w:w="2478"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3CD14EDF"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 </w:t>
            </w:r>
          </w:p>
        </w:tc>
      </w:tr>
      <w:tr w:rsidR="00087D49" w:rsidRPr="00FE4AF9" w14:paraId="1236F175" w14:textId="77777777" w:rsidTr="00644371">
        <w:trPr>
          <w:trHeight w:val="499"/>
        </w:trPr>
        <w:tc>
          <w:tcPr>
            <w:tcW w:w="2522" w:type="pct"/>
            <w:tcBorders>
              <w:top w:val="nil"/>
              <w:left w:val="single" w:sz="8" w:space="0" w:color="auto"/>
              <w:bottom w:val="nil"/>
              <w:right w:val="single" w:sz="4" w:space="0" w:color="auto"/>
            </w:tcBorders>
            <w:shd w:val="clear" w:color="auto" w:fill="auto"/>
            <w:noWrap/>
            <w:hideMark/>
          </w:tcPr>
          <w:p w14:paraId="51FAAF20"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Název části stavby (PS, SO):</w:t>
            </w:r>
          </w:p>
        </w:tc>
        <w:tc>
          <w:tcPr>
            <w:tcW w:w="2478" w:type="pct"/>
            <w:gridSpan w:val="2"/>
            <w:tcBorders>
              <w:top w:val="single" w:sz="4" w:space="0" w:color="auto"/>
              <w:left w:val="nil"/>
              <w:bottom w:val="nil"/>
              <w:right w:val="single" w:sz="8" w:space="0" w:color="000000"/>
            </w:tcBorders>
            <w:shd w:val="clear" w:color="auto" w:fill="auto"/>
            <w:noWrap/>
            <w:vAlign w:val="bottom"/>
            <w:hideMark/>
          </w:tcPr>
          <w:p w14:paraId="191D4042"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 </w:t>
            </w:r>
          </w:p>
        </w:tc>
      </w:tr>
      <w:tr w:rsidR="00087D49" w:rsidRPr="00FE4AF9" w14:paraId="1CF1E304" w14:textId="77777777" w:rsidTr="00644371">
        <w:trPr>
          <w:trHeight w:val="1305"/>
        </w:trPr>
        <w:tc>
          <w:tcPr>
            <w:tcW w:w="5000"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0D9C1EF"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 xml:space="preserve">Na základě oznámení zhotovitele/objednatele o skutečnostech, které vyžadují provést změnu smluvní dokumentace ve smyslu objednávky/bodu </w:t>
            </w:r>
            <w:r w:rsidRPr="00FE4AF9">
              <w:rPr>
                <w:rFonts w:asciiTheme="minorHAnsi" w:hAnsiTheme="minorHAnsi"/>
                <w:color w:val="000000"/>
                <w:sz w:val="24"/>
                <w:highlight w:val="yellow"/>
              </w:rPr>
              <w:t>doplnit odkazy</w:t>
            </w:r>
            <w:r w:rsidRPr="00FE4AF9">
              <w:rPr>
                <w:rFonts w:asciiTheme="minorHAnsi" w:hAnsiTheme="minorHAnsi"/>
                <w:color w:val="000000"/>
                <w:sz w:val="24"/>
              </w:rPr>
              <w:t xml:space="preserve"> smlouvy o dílo. Změna se týká technického řešení díla s dopadem na jeho smluvní cenu/termín dokončení díla</w:t>
            </w:r>
          </w:p>
        </w:tc>
      </w:tr>
      <w:tr w:rsidR="00087D49" w:rsidRPr="00FE4AF9" w14:paraId="144DCD72" w14:textId="77777777" w:rsidTr="008F1109">
        <w:trPr>
          <w:trHeight w:val="2139"/>
        </w:trPr>
        <w:tc>
          <w:tcPr>
            <w:tcW w:w="5000" w:type="pct"/>
            <w:gridSpan w:val="3"/>
            <w:tcBorders>
              <w:top w:val="nil"/>
              <w:left w:val="single" w:sz="8" w:space="0" w:color="auto"/>
              <w:bottom w:val="nil"/>
              <w:right w:val="single" w:sz="8" w:space="0" w:color="000000"/>
            </w:tcBorders>
            <w:shd w:val="clear" w:color="auto" w:fill="auto"/>
            <w:noWrap/>
            <w:hideMark/>
          </w:tcPr>
          <w:p w14:paraId="069EC73B" w14:textId="77777777" w:rsidR="00087D49" w:rsidRPr="00FE4AF9" w:rsidRDefault="00087D49" w:rsidP="00644371">
            <w:pPr>
              <w:rPr>
                <w:rFonts w:asciiTheme="minorHAnsi" w:hAnsiTheme="minorHAnsi"/>
                <w:color w:val="000000"/>
                <w:sz w:val="24"/>
                <w:u w:val="single"/>
              </w:rPr>
            </w:pPr>
            <w:r w:rsidRPr="00FE4AF9">
              <w:rPr>
                <w:rFonts w:asciiTheme="minorHAnsi" w:hAnsiTheme="minorHAnsi"/>
                <w:color w:val="000000"/>
                <w:sz w:val="24"/>
                <w:u w:val="single"/>
              </w:rPr>
              <w:t>Původní řešení dle smluvní dokumentace:</w:t>
            </w:r>
          </w:p>
        </w:tc>
      </w:tr>
      <w:tr w:rsidR="00087D49" w:rsidRPr="00FE4AF9" w14:paraId="36A0C82C" w14:textId="77777777" w:rsidTr="008F1109">
        <w:trPr>
          <w:trHeight w:val="2109"/>
        </w:trPr>
        <w:tc>
          <w:tcPr>
            <w:tcW w:w="5000" w:type="pct"/>
            <w:gridSpan w:val="3"/>
            <w:tcBorders>
              <w:top w:val="single" w:sz="4" w:space="0" w:color="auto"/>
              <w:left w:val="single" w:sz="8" w:space="0" w:color="auto"/>
              <w:bottom w:val="nil"/>
              <w:right w:val="single" w:sz="8" w:space="0" w:color="000000"/>
            </w:tcBorders>
            <w:shd w:val="clear" w:color="auto" w:fill="auto"/>
            <w:noWrap/>
            <w:hideMark/>
          </w:tcPr>
          <w:p w14:paraId="07CF4BEF" w14:textId="77777777" w:rsidR="00087D49" w:rsidRPr="00FE4AF9" w:rsidRDefault="00087D49" w:rsidP="00644371">
            <w:pPr>
              <w:rPr>
                <w:rFonts w:asciiTheme="minorHAnsi" w:hAnsiTheme="minorHAnsi"/>
                <w:color w:val="000000"/>
                <w:sz w:val="24"/>
                <w:u w:val="single"/>
              </w:rPr>
            </w:pPr>
            <w:r w:rsidRPr="00FE4AF9">
              <w:rPr>
                <w:rFonts w:asciiTheme="minorHAnsi" w:hAnsiTheme="minorHAnsi"/>
                <w:color w:val="000000"/>
                <w:sz w:val="24"/>
                <w:u w:val="single"/>
              </w:rPr>
              <w:t>Nové řešení:</w:t>
            </w:r>
          </w:p>
        </w:tc>
      </w:tr>
      <w:tr w:rsidR="00087D49" w:rsidRPr="00FE4AF9" w14:paraId="2191A03A" w14:textId="77777777" w:rsidTr="008F1109">
        <w:trPr>
          <w:trHeight w:val="2126"/>
        </w:trPr>
        <w:tc>
          <w:tcPr>
            <w:tcW w:w="5000" w:type="pct"/>
            <w:gridSpan w:val="3"/>
            <w:tcBorders>
              <w:top w:val="single" w:sz="4" w:space="0" w:color="auto"/>
              <w:left w:val="single" w:sz="8" w:space="0" w:color="auto"/>
              <w:bottom w:val="single" w:sz="8" w:space="0" w:color="auto"/>
              <w:right w:val="single" w:sz="8" w:space="0" w:color="000000"/>
            </w:tcBorders>
            <w:shd w:val="clear" w:color="auto" w:fill="auto"/>
            <w:noWrap/>
            <w:hideMark/>
          </w:tcPr>
          <w:p w14:paraId="512C0A3D" w14:textId="77777777" w:rsidR="00087D49" w:rsidRPr="00FE4AF9" w:rsidRDefault="00087D49" w:rsidP="00644371">
            <w:pPr>
              <w:rPr>
                <w:rFonts w:asciiTheme="minorHAnsi" w:hAnsiTheme="minorHAnsi"/>
                <w:color w:val="000000"/>
                <w:sz w:val="24"/>
                <w:u w:val="single"/>
              </w:rPr>
            </w:pPr>
            <w:r w:rsidRPr="00FE4AF9">
              <w:rPr>
                <w:rFonts w:asciiTheme="minorHAnsi" w:hAnsiTheme="minorHAnsi"/>
                <w:color w:val="000000"/>
                <w:sz w:val="24"/>
                <w:u w:val="single"/>
              </w:rPr>
              <w:t>Zdůvodnění změny:</w:t>
            </w:r>
          </w:p>
        </w:tc>
      </w:tr>
      <w:tr w:rsidR="00087D49" w:rsidRPr="00FE4AF9" w14:paraId="5F1E6A8B" w14:textId="77777777" w:rsidTr="00644371">
        <w:trPr>
          <w:trHeight w:val="1455"/>
        </w:trPr>
        <w:tc>
          <w:tcPr>
            <w:tcW w:w="5000"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ABC9148"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Realizací změny není dotčena kvalita díla ani ostatní smluvní podmínky a zůstává zachován charakter a účel díla definovaný v projektové dokumentaci a smluvních dokumentech. Případné dodatečné stavební práce plynoucí z realizace změny budou hrazeny v souladu s příslušnými smluvními podmínkami z prostředků objednatele.</w:t>
            </w:r>
          </w:p>
        </w:tc>
      </w:tr>
      <w:tr w:rsidR="00087D49" w:rsidRPr="00FE4AF9" w14:paraId="7BDFDDB8" w14:textId="77777777" w:rsidTr="00644371">
        <w:trPr>
          <w:trHeight w:val="285"/>
        </w:trPr>
        <w:tc>
          <w:tcPr>
            <w:tcW w:w="5000" w:type="pct"/>
            <w:gridSpan w:val="3"/>
            <w:tcBorders>
              <w:top w:val="single" w:sz="8" w:space="0" w:color="auto"/>
              <w:left w:val="nil"/>
              <w:bottom w:val="single" w:sz="4" w:space="0" w:color="auto"/>
              <w:right w:val="nil"/>
            </w:tcBorders>
            <w:shd w:val="clear" w:color="auto" w:fill="auto"/>
            <w:vAlign w:val="center"/>
            <w:hideMark/>
          </w:tcPr>
          <w:p w14:paraId="2CEA4C36" w14:textId="77777777" w:rsidR="00087D49" w:rsidRPr="00FE4AF9" w:rsidRDefault="00087D49" w:rsidP="00644371">
            <w:pPr>
              <w:jc w:val="center"/>
              <w:rPr>
                <w:rFonts w:asciiTheme="minorHAnsi" w:hAnsiTheme="minorHAnsi"/>
                <w:color w:val="000000"/>
                <w:sz w:val="24"/>
              </w:rPr>
            </w:pPr>
          </w:p>
          <w:p w14:paraId="337A74CE"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lastRenderedPageBreak/>
              <w:t> </w:t>
            </w:r>
          </w:p>
        </w:tc>
      </w:tr>
      <w:tr w:rsidR="00087D49" w:rsidRPr="00FE4AF9" w14:paraId="52B715D1" w14:textId="77777777" w:rsidTr="00644371">
        <w:trPr>
          <w:trHeight w:val="499"/>
        </w:trPr>
        <w:tc>
          <w:tcPr>
            <w:tcW w:w="304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9E8B5"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lastRenderedPageBreak/>
              <w:t>Vliv změny na výkresovou dokumentaci:</w:t>
            </w:r>
          </w:p>
        </w:tc>
        <w:tc>
          <w:tcPr>
            <w:tcW w:w="19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1542C"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ano/ne</w:t>
            </w:r>
          </w:p>
        </w:tc>
      </w:tr>
      <w:tr w:rsidR="00087D49" w:rsidRPr="00FE4AF9" w14:paraId="418C7B16" w14:textId="77777777" w:rsidTr="00644371">
        <w:trPr>
          <w:trHeight w:val="499"/>
        </w:trPr>
        <w:tc>
          <w:tcPr>
            <w:tcW w:w="3040" w:type="pct"/>
            <w:gridSpan w:val="2"/>
            <w:tcBorders>
              <w:top w:val="nil"/>
              <w:left w:val="single" w:sz="8" w:space="0" w:color="auto"/>
              <w:bottom w:val="single" w:sz="8" w:space="0" w:color="auto"/>
              <w:right w:val="single" w:sz="4" w:space="0" w:color="auto"/>
            </w:tcBorders>
            <w:shd w:val="clear" w:color="auto" w:fill="auto"/>
            <w:noWrap/>
            <w:vAlign w:val="bottom"/>
            <w:hideMark/>
          </w:tcPr>
          <w:p w14:paraId="54CCDA40" w14:textId="77777777" w:rsidR="00087D49" w:rsidRPr="00FE4AF9" w:rsidRDefault="00087D49" w:rsidP="00644371">
            <w:pPr>
              <w:jc w:val="left"/>
              <w:rPr>
                <w:rFonts w:asciiTheme="minorHAnsi" w:hAnsiTheme="minorHAnsi"/>
                <w:color w:val="000000"/>
                <w:sz w:val="24"/>
              </w:rPr>
            </w:pPr>
            <w:r w:rsidRPr="00FE4AF9">
              <w:rPr>
                <w:rFonts w:asciiTheme="minorHAnsi" w:hAnsiTheme="minorHAnsi"/>
                <w:color w:val="000000"/>
                <w:sz w:val="24"/>
              </w:rPr>
              <w:t>Výkresovou dokumentaci ke změně zpracoval: </w:t>
            </w:r>
          </w:p>
        </w:tc>
        <w:tc>
          <w:tcPr>
            <w:tcW w:w="19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DB598"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 </w:t>
            </w:r>
          </w:p>
        </w:tc>
      </w:tr>
      <w:tr w:rsidR="00087D49" w:rsidRPr="00FE4AF9" w14:paraId="1E74819F" w14:textId="77777777" w:rsidTr="00644371">
        <w:trPr>
          <w:trHeight w:val="315"/>
        </w:trPr>
        <w:tc>
          <w:tcPr>
            <w:tcW w:w="3040" w:type="pct"/>
            <w:gridSpan w:val="2"/>
            <w:tcBorders>
              <w:top w:val="single" w:sz="8" w:space="0" w:color="auto"/>
              <w:left w:val="nil"/>
              <w:bottom w:val="nil"/>
              <w:right w:val="nil"/>
            </w:tcBorders>
            <w:shd w:val="clear" w:color="auto" w:fill="auto"/>
            <w:noWrap/>
            <w:vAlign w:val="bottom"/>
            <w:hideMark/>
          </w:tcPr>
          <w:p w14:paraId="455ABFED"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 </w:t>
            </w:r>
          </w:p>
        </w:tc>
        <w:tc>
          <w:tcPr>
            <w:tcW w:w="1960" w:type="pct"/>
            <w:tcBorders>
              <w:top w:val="single" w:sz="4" w:space="0" w:color="auto"/>
              <w:left w:val="nil"/>
              <w:bottom w:val="nil"/>
              <w:right w:val="nil"/>
            </w:tcBorders>
            <w:shd w:val="clear" w:color="auto" w:fill="auto"/>
            <w:noWrap/>
            <w:vAlign w:val="bottom"/>
            <w:hideMark/>
          </w:tcPr>
          <w:p w14:paraId="4581C522" w14:textId="77777777" w:rsidR="00087D49" w:rsidRPr="00FE4AF9" w:rsidRDefault="00087D49" w:rsidP="00644371">
            <w:pPr>
              <w:rPr>
                <w:rFonts w:asciiTheme="minorHAnsi" w:hAnsiTheme="minorHAnsi"/>
                <w:color w:val="000000"/>
                <w:sz w:val="24"/>
              </w:rPr>
            </w:pPr>
          </w:p>
        </w:tc>
      </w:tr>
      <w:tr w:rsidR="00087D49" w:rsidRPr="00FE4AF9" w14:paraId="1D127F4D" w14:textId="77777777" w:rsidTr="00644371">
        <w:trPr>
          <w:trHeight w:val="499"/>
        </w:trPr>
        <w:tc>
          <w:tcPr>
            <w:tcW w:w="3040" w:type="pct"/>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69D632F"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Vliv změny na smluvní cenu:</w:t>
            </w:r>
          </w:p>
        </w:tc>
        <w:tc>
          <w:tcPr>
            <w:tcW w:w="1960" w:type="pct"/>
            <w:tcBorders>
              <w:top w:val="single" w:sz="8" w:space="0" w:color="auto"/>
              <w:left w:val="nil"/>
              <w:bottom w:val="single" w:sz="4" w:space="0" w:color="auto"/>
              <w:right w:val="single" w:sz="8" w:space="0" w:color="auto"/>
            </w:tcBorders>
            <w:shd w:val="clear" w:color="auto" w:fill="auto"/>
            <w:noWrap/>
            <w:vAlign w:val="bottom"/>
            <w:hideMark/>
          </w:tcPr>
          <w:p w14:paraId="0EF30BA5"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ano/ne</w:t>
            </w:r>
          </w:p>
        </w:tc>
      </w:tr>
      <w:tr w:rsidR="00087D49" w:rsidRPr="00FE4AF9" w14:paraId="6B8CE4C9" w14:textId="77777777" w:rsidTr="00644371">
        <w:trPr>
          <w:trHeight w:val="499"/>
        </w:trPr>
        <w:tc>
          <w:tcPr>
            <w:tcW w:w="3040"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AA75F3" w14:textId="77777777" w:rsidR="00087D49" w:rsidRPr="00FE4AF9" w:rsidRDefault="00087D49" w:rsidP="00644371">
            <w:pPr>
              <w:rPr>
                <w:rFonts w:asciiTheme="minorHAnsi" w:hAnsiTheme="minorHAnsi"/>
                <w:color w:val="000000"/>
              </w:rPr>
            </w:pPr>
            <w:r w:rsidRPr="00FE4AF9">
              <w:rPr>
                <w:rFonts w:asciiTheme="minorHAnsi" w:hAnsiTheme="minorHAnsi"/>
                <w:color w:val="000000"/>
                <w:szCs w:val="22"/>
              </w:rPr>
              <w:t>Cena díla dle smluvního vztahu vč. DPH:</w:t>
            </w:r>
          </w:p>
        </w:tc>
        <w:tc>
          <w:tcPr>
            <w:tcW w:w="1960" w:type="pct"/>
            <w:tcBorders>
              <w:top w:val="nil"/>
              <w:left w:val="nil"/>
              <w:bottom w:val="single" w:sz="4" w:space="0" w:color="auto"/>
              <w:right w:val="single" w:sz="8" w:space="0" w:color="auto"/>
            </w:tcBorders>
            <w:shd w:val="clear" w:color="auto" w:fill="auto"/>
            <w:noWrap/>
            <w:vAlign w:val="bottom"/>
            <w:hideMark/>
          </w:tcPr>
          <w:p w14:paraId="4B7BE855"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 </w:t>
            </w:r>
          </w:p>
        </w:tc>
      </w:tr>
      <w:tr w:rsidR="00087D49" w:rsidRPr="00FE4AF9" w14:paraId="3ABD957D" w14:textId="77777777" w:rsidTr="00644371">
        <w:trPr>
          <w:trHeight w:val="499"/>
        </w:trPr>
        <w:tc>
          <w:tcPr>
            <w:tcW w:w="3040"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731E00B"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Ponížení/navýšení ceny díla vč. DPH:</w:t>
            </w:r>
          </w:p>
        </w:tc>
        <w:tc>
          <w:tcPr>
            <w:tcW w:w="1960" w:type="pct"/>
            <w:tcBorders>
              <w:top w:val="nil"/>
              <w:left w:val="nil"/>
              <w:bottom w:val="nil"/>
              <w:right w:val="single" w:sz="8" w:space="0" w:color="auto"/>
            </w:tcBorders>
            <w:shd w:val="clear" w:color="auto" w:fill="auto"/>
            <w:noWrap/>
            <w:vAlign w:val="bottom"/>
            <w:hideMark/>
          </w:tcPr>
          <w:p w14:paraId="6F6CC48F"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 </w:t>
            </w:r>
          </w:p>
        </w:tc>
      </w:tr>
      <w:tr w:rsidR="00087D49" w:rsidRPr="00FE4AF9" w14:paraId="4BE0BFE0" w14:textId="77777777" w:rsidTr="00644371">
        <w:trPr>
          <w:trHeight w:val="499"/>
        </w:trPr>
        <w:tc>
          <w:tcPr>
            <w:tcW w:w="3040" w:type="pct"/>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61CB9D9"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Nová cena díla vč. DPH:</w:t>
            </w:r>
          </w:p>
        </w:tc>
        <w:tc>
          <w:tcPr>
            <w:tcW w:w="196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1280B6" w14:textId="77777777" w:rsidR="00087D49" w:rsidRPr="00FE4AF9" w:rsidRDefault="00087D49" w:rsidP="00644371">
            <w:pPr>
              <w:jc w:val="center"/>
              <w:rPr>
                <w:rFonts w:asciiTheme="minorHAnsi" w:hAnsiTheme="minorHAnsi"/>
                <w:b/>
                <w:bCs/>
                <w:color w:val="000000"/>
                <w:sz w:val="24"/>
              </w:rPr>
            </w:pPr>
            <w:r w:rsidRPr="00FE4AF9">
              <w:rPr>
                <w:rFonts w:asciiTheme="minorHAnsi" w:hAnsiTheme="minorHAnsi"/>
                <w:b/>
                <w:bCs/>
                <w:color w:val="000000"/>
                <w:sz w:val="24"/>
              </w:rPr>
              <w:t> </w:t>
            </w:r>
          </w:p>
        </w:tc>
      </w:tr>
      <w:tr w:rsidR="00087D49" w:rsidRPr="00FE4AF9" w14:paraId="1E7439C4" w14:textId="77777777" w:rsidTr="00644371">
        <w:trPr>
          <w:trHeight w:val="285"/>
        </w:trPr>
        <w:tc>
          <w:tcPr>
            <w:tcW w:w="3040" w:type="pct"/>
            <w:gridSpan w:val="2"/>
            <w:tcBorders>
              <w:top w:val="nil"/>
              <w:left w:val="nil"/>
              <w:bottom w:val="single" w:sz="8" w:space="0" w:color="auto"/>
              <w:right w:val="nil"/>
            </w:tcBorders>
            <w:shd w:val="clear" w:color="auto" w:fill="auto"/>
            <w:noWrap/>
            <w:vAlign w:val="bottom"/>
            <w:hideMark/>
          </w:tcPr>
          <w:p w14:paraId="082DD496"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 </w:t>
            </w:r>
          </w:p>
        </w:tc>
        <w:tc>
          <w:tcPr>
            <w:tcW w:w="1960" w:type="pct"/>
            <w:tcBorders>
              <w:top w:val="nil"/>
              <w:left w:val="nil"/>
              <w:bottom w:val="nil"/>
              <w:right w:val="nil"/>
            </w:tcBorders>
            <w:shd w:val="clear" w:color="auto" w:fill="auto"/>
            <w:noWrap/>
            <w:vAlign w:val="bottom"/>
            <w:hideMark/>
          </w:tcPr>
          <w:p w14:paraId="61413AA8" w14:textId="77777777" w:rsidR="00087D49" w:rsidRPr="00FE4AF9" w:rsidRDefault="00087D49" w:rsidP="00644371">
            <w:pPr>
              <w:rPr>
                <w:rFonts w:asciiTheme="minorHAnsi" w:hAnsiTheme="minorHAnsi"/>
                <w:color w:val="000000"/>
                <w:sz w:val="24"/>
              </w:rPr>
            </w:pPr>
          </w:p>
        </w:tc>
      </w:tr>
      <w:tr w:rsidR="00087D49" w:rsidRPr="00FE4AF9" w14:paraId="3D8A78F8" w14:textId="77777777" w:rsidTr="00644371">
        <w:trPr>
          <w:trHeight w:val="499"/>
        </w:trPr>
        <w:tc>
          <w:tcPr>
            <w:tcW w:w="3040" w:type="pct"/>
            <w:gridSpan w:val="2"/>
            <w:tcBorders>
              <w:top w:val="single" w:sz="8" w:space="0" w:color="auto"/>
              <w:left w:val="single" w:sz="8" w:space="0" w:color="auto"/>
              <w:bottom w:val="nil"/>
              <w:right w:val="single" w:sz="4" w:space="0" w:color="000000"/>
            </w:tcBorders>
            <w:shd w:val="clear" w:color="auto" w:fill="auto"/>
            <w:noWrap/>
            <w:vAlign w:val="bottom"/>
            <w:hideMark/>
          </w:tcPr>
          <w:p w14:paraId="6BD8DBE8"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Vliv změny na termín dokončení díla:</w:t>
            </w:r>
          </w:p>
        </w:tc>
        <w:tc>
          <w:tcPr>
            <w:tcW w:w="1960" w:type="pct"/>
            <w:tcBorders>
              <w:top w:val="single" w:sz="8" w:space="0" w:color="auto"/>
              <w:left w:val="nil"/>
              <w:bottom w:val="nil"/>
              <w:right w:val="single" w:sz="8" w:space="0" w:color="auto"/>
            </w:tcBorders>
            <w:shd w:val="clear" w:color="auto" w:fill="auto"/>
            <w:noWrap/>
            <w:vAlign w:val="bottom"/>
            <w:hideMark/>
          </w:tcPr>
          <w:p w14:paraId="79794CF6"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ano/ne</w:t>
            </w:r>
          </w:p>
        </w:tc>
      </w:tr>
      <w:tr w:rsidR="00087D49" w:rsidRPr="00FE4AF9" w14:paraId="181593B9" w14:textId="77777777" w:rsidTr="00644371">
        <w:trPr>
          <w:trHeight w:val="499"/>
        </w:trPr>
        <w:tc>
          <w:tcPr>
            <w:tcW w:w="3040" w:type="pct"/>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44FA8D3"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Termín dokončení díla dle smluvního vztahu:</w:t>
            </w:r>
          </w:p>
        </w:tc>
        <w:tc>
          <w:tcPr>
            <w:tcW w:w="1960" w:type="pct"/>
            <w:tcBorders>
              <w:top w:val="single" w:sz="4" w:space="0" w:color="auto"/>
              <w:left w:val="nil"/>
              <w:bottom w:val="nil"/>
              <w:right w:val="single" w:sz="8" w:space="0" w:color="auto"/>
            </w:tcBorders>
            <w:shd w:val="clear" w:color="auto" w:fill="auto"/>
            <w:noWrap/>
            <w:vAlign w:val="bottom"/>
            <w:hideMark/>
          </w:tcPr>
          <w:p w14:paraId="7F0C5B40" w14:textId="77777777" w:rsidR="00087D49" w:rsidRPr="00FE4AF9" w:rsidRDefault="00087D49" w:rsidP="00644371">
            <w:pPr>
              <w:jc w:val="center"/>
              <w:rPr>
                <w:rFonts w:asciiTheme="minorHAnsi" w:hAnsiTheme="minorHAnsi"/>
                <w:color w:val="000000"/>
                <w:sz w:val="24"/>
              </w:rPr>
            </w:pPr>
            <w:r w:rsidRPr="00FE4AF9">
              <w:rPr>
                <w:rFonts w:asciiTheme="minorHAnsi" w:hAnsiTheme="minorHAnsi"/>
                <w:color w:val="000000"/>
                <w:sz w:val="24"/>
              </w:rPr>
              <w:t> </w:t>
            </w:r>
          </w:p>
        </w:tc>
      </w:tr>
      <w:tr w:rsidR="00087D49" w:rsidRPr="00FE4AF9" w14:paraId="10003311" w14:textId="77777777" w:rsidTr="00644371">
        <w:trPr>
          <w:trHeight w:val="499"/>
        </w:trPr>
        <w:tc>
          <w:tcPr>
            <w:tcW w:w="3040" w:type="pct"/>
            <w:gridSpan w:val="2"/>
            <w:tcBorders>
              <w:top w:val="nil"/>
              <w:left w:val="single" w:sz="8" w:space="0" w:color="auto"/>
              <w:bottom w:val="single" w:sz="8" w:space="0" w:color="auto"/>
              <w:right w:val="single" w:sz="8" w:space="0" w:color="000000"/>
            </w:tcBorders>
            <w:shd w:val="clear" w:color="auto" w:fill="auto"/>
            <w:noWrap/>
            <w:vAlign w:val="bottom"/>
            <w:hideMark/>
          </w:tcPr>
          <w:p w14:paraId="0ED0E239"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Nový termín dokončení díla:</w:t>
            </w:r>
          </w:p>
        </w:tc>
        <w:tc>
          <w:tcPr>
            <w:tcW w:w="1960" w:type="pct"/>
            <w:tcBorders>
              <w:top w:val="single" w:sz="8" w:space="0" w:color="auto"/>
              <w:left w:val="nil"/>
              <w:bottom w:val="single" w:sz="8" w:space="0" w:color="auto"/>
              <w:right w:val="single" w:sz="8" w:space="0" w:color="auto"/>
            </w:tcBorders>
            <w:shd w:val="clear" w:color="auto" w:fill="auto"/>
            <w:noWrap/>
            <w:vAlign w:val="bottom"/>
            <w:hideMark/>
          </w:tcPr>
          <w:p w14:paraId="7E835927" w14:textId="77777777" w:rsidR="00087D49" w:rsidRPr="00FE4AF9" w:rsidRDefault="00087D49" w:rsidP="00644371">
            <w:pPr>
              <w:rPr>
                <w:rFonts w:asciiTheme="minorHAnsi" w:hAnsiTheme="minorHAnsi"/>
                <w:b/>
                <w:bCs/>
                <w:color w:val="000000"/>
                <w:sz w:val="24"/>
              </w:rPr>
            </w:pPr>
            <w:r w:rsidRPr="00FE4AF9">
              <w:rPr>
                <w:rFonts w:asciiTheme="minorHAnsi" w:hAnsiTheme="minorHAnsi"/>
                <w:b/>
                <w:bCs/>
                <w:color w:val="000000"/>
                <w:sz w:val="24"/>
              </w:rPr>
              <w:t> </w:t>
            </w:r>
          </w:p>
        </w:tc>
      </w:tr>
      <w:tr w:rsidR="00087D49" w:rsidRPr="00FE4AF9" w14:paraId="012C9253" w14:textId="77777777" w:rsidTr="00644371">
        <w:trPr>
          <w:trHeight w:val="315"/>
        </w:trPr>
        <w:tc>
          <w:tcPr>
            <w:tcW w:w="2522" w:type="pct"/>
            <w:tcBorders>
              <w:top w:val="nil"/>
              <w:left w:val="nil"/>
              <w:bottom w:val="nil"/>
              <w:right w:val="nil"/>
            </w:tcBorders>
            <w:shd w:val="clear" w:color="auto" w:fill="auto"/>
            <w:noWrap/>
            <w:vAlign w:val="bottom"/>
            <w:hideMark/>
          </w:tcPr>
          <w:p w14:paraId="72B3DD6D" w14:textId="77777777" w:rsidR="00087D49" w:rsidRPr="00FE4AF9" w:rsidRDefault="00087D49" w:rsidP="00644371">
            <w:pPr>
              <w:rPr>
                <w:rFonts w:asciiTheme="minorHAnsi" w:hAnsiTheme="minorHAnsi"/>
                <w:color w:val="000000"/>
                <w:sz w:val="24"/>
                <w:highlight w:val="yellow"/>
              </w:rPr>
            </w:pPr>
          </w:p>
        </w:tc>
        <w:tc>
          <w:tcPr>
            <w:tcW w:w="518" w:type="pct"/>
            <w:tcBorders>
              <w:top w:val="nil"/>
              <w:left w:val="nil"/>
              <w:bottom w:val="nil"/>
              <w:right w:val="nil"/>
            </w:tcBorders>
            <w:shd w:val="clear" w:color="auto" w:fill="auto"/>
            <w:noWrap/>
            <w:vAlign w:val="bottom"/>
            <w:hideMark/>
          </w:tcPr>
          <w:p w14:paraId="79429F06" w14:textId="77777777" w:rsidR="00087D49" w:rsidRPr="00FE4AF9" w:rsidRDefault="00087D49" w:rsidP="00644371">
            <w:pPr>
              <w:rPr>
                <w:rFonts w:asciiTheme="minorHAnsi" w:hAnsiTheme="minorHAnsi"/>
                <w:color w:val="000000"/>
                <w:sz w:val="24"/>
                <w:highlight w:val="yellow"/>
              </w:rPr>
            </w:pPr>
          </w:p>
        </w:tc>
        <w:tc>
          <w:tcPr>
            <w:tcW w:w="1960" w:type="pct"/>
            <w:tcBorders>
              <w:top w:val="nil"/>
              <w:left w:val="nil"/>
              <w:bottom w:val="nil"/>
              <w:right w:val="nil"/>
            </w:tcBorders>
            <w:shd w:val="clear" w:color="auto" w:fill="auto"/>
            <w:noWrap/>
            <w:vAlign w:val="bottom"/>
            <w:hideMark/>
          </w:tcPr>
          <w:p w14:paraId="0BDB8FE9" w14:textId="77777777" w:rsidR="00087D49" w:rsidRPr="00FE4AF9" w:rsidRDefault="00087D49" w:rsidP="00644371">
            <w:pPr>
              <w:rPr>
                <w:rFonts w:asciiTheme="minorHAnsi" w:hAnsiTheme="minorHAnsi"/>
                <w:color w:val="000000"/>
                <w:sz w:val="24"/>
                <w:highlight w:val="yellow"/>
              </w:rPr>
            </w:pPr>
          </w:p>
        </w:tc>
      </w:tr>
      <w:tr w:rsidR="00087D49" w:rsidRPr="00FE4AF9" w14:paraId="0B40F41A" w14:textId="77777777" w:rsidTr="00644371">
        <w:trPr>
          <w:trHeight w:val="600"/>
        </w:trPr>
        <w:tc>
          <w:tcPr>
            <w:tcW w:w="2522" w:type="pct"/>
            <w:tcBorders>
              <w:top w:val="nil"/>
              <w:left w:val="nil"/>
              <w:bottom w:val="nil"/>
              <w:right w:val="nil"/>
            </w:tcBorders>
            <w:shd w:val="clear" w:color="auto" w:fill="auto"/>
            <w:noWrap/>
            <w:vAlign w:val="bottom"/>
            <w:hideMark/>
          </w:tcPr>
          <w:p w14:paraId="25F621DE" w14:textId="77777777" w:rsidR="00087D49" w:rsidRPr="00FE4AF9" w:rsidRDefault="00087D49" w:rsidP="00644371">
            <w:pPr>
              <w:rPr>
                <w:rFonts w:asciiTheme="minorHAnsi" w:hAnsiTheme="minorHAnsi"/>
                <w:color w:val="000000"/>
                <w:sz w:val="24"/>
              </w:rPr>
            </w:pPr>
          </w:p>
        </w:tc>
        <w:tc>
          <w:tcPr>
            <w:tcW w:w="518" w:type="pct"/>
            <w:tcBorders>
              <w:top w:val="nil"/>
              <w:left w:val="nil"/>
              <w:bottom w:val="nil"/>
              <w:right w:val="nil"/>
            </w:tcBorders>
            <w:shd w:val="clear" w:color="auto" w:fill="auto"/>
            <w:noWrap/>
            <w:vAlign w:val="bottom"/>
            <w:hideMark/>
          </w:tcPr>
          <w:p w14:paraId="6E7DFF77" w14:textId="77777777" w:rsidR="00087D49" w:rsidRPr="00FE4AF9" w:rsidRDefault="00087D49" w:rsidP="00644371">
            <w:pPr>
              <w:rPr>
                <w:rFonts w:asciiTheme="minorHAnsi" w:hAnsiTheme="minorHAnsi"/>
                <w:color w:val="000000"/>
                <w:sz w:val="24"/>
              </w:rPr>
            </w:pPr>
          </w:p>
        </w:tc>
        <w:tc>
          <w:tcPr>
            <w:tcW w:w="1960" w:type="pct"/>
            <w:tcBorders>
              <w:top w:val="nil"/>
              <w:left w:val="nil"/>
              <w:bottom w:val="nil"/>
              <w:right w:val="nil"/>
            </w:tcBorders>
            <w:shd w:val="clear" w:color="auto" w:fill="auto"/>
            <w:noWrap/>
            <w:vAlign w:val="bottom"/>
            <w:hideMark/>
          </w:tcPr>
          <w:p w14:paraId="72BE57F3" w14:textId="77777777" w:rsidR="00087D49" w:rsidRPr="00FE4AF9" w:rsidRDefault="00087D49" w:rsidP="00644371">
            <w:pPr>
              <w:rPr>
                <w:rFonts w:asciiTheme="minorHAnsi" w:hAnsiTheme="minorHAnsi"/>
                <w:color w:val="000000"/>
                <w:sz w:val="24"/>
              </w:rPr>
            </w:pPr>
          </w:p>
        </w:tc>
      </w:tr>
      <w:tr w:rsidR="00087D49" w:rsidRPr="00FE4AF9" w14:paraId="3AE592AF" w14:textId="77777777" w:rsidTr="00644371">
        <w:trPr>
          <w:trHeight w:val="600"/>
        </w:trPr>
        <w:tc>
          <w:tcPr>
            <w:tcW w:w="5000" w:type="pct"/>
            <w:gridSpan w:val="3"/>
            <w:tcBorders>
              <w:top w:val="nil"/>
              <w:left w:val="nil"/>
              <w:bottom w:val="nil"/>
              <w:right w:val="nil"/>
            </w:tcBorders>
            <w:shd w:val="clear" w:color="auto" w:fill="auto"/>
            <w:noWrap/>
            <w:vAlign w:val="bottom"/>
            <w:hideMark/>
          </w:tcPr>
          <w:p w14:paraId="55E12F6F"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Oprávněný zástupce zhotovitele (jméno, příjmení):</w:t>
            </w:r>
          </w:p>
        </w:tc>
      </w:tr>
      <w:tr w:rsidR="00087D49" w:rsidRPr="00FE4AF9" w14:paraId="672290F3" w14:textId="77777777" w:rsidTr="00644371">
        <w:trPr>
          <w:trHeight w:val="600"/>
        </w:trPr>
        <w:tc>
          <w:tcPr>
            <w:tcW w:w="3040" w:type="pct"/>
            <w:gridSpan w:val="2"/>
            <w:tcBorders>
              <w:top w:val="nil"/>
              <w:left w:val="nil"/>
              <w:bottom w:val="nil"/>
              <w:right w:val="nil"/>
            </w:tcBorders>
            <w:shd w:val="clear" w:color="auto" w:fill="auto"/>
            <w:noWrap/>
            <w:vAlign w:val="bottom"/>
            <w:hideMark/>
          </w:tcPr>
          <w:p w14:paraId="143929DB"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Datum:</w:t>
            </w:r>
          </w:p>
        </w:tc>
        <w:tc>
          <w:tcPr>
            <w:tcW w:w="1960" w:type="pct"/>
            <w:tcBorders>
              <w:top w:val="nil"/>
              <w:left w:val="nil"/>
              <w:bottom w:val="nil"/>
              <w:right w:val="nil"/>
            </w:tcBorders>
            <w:shd w:val="clear" w:color="auto" w:fill="auto"/>
            <w:noWrap/>
            <w:vAlign w:val="bottom"/>
            <w:hideMark/>
          </w:tcPr>
          <w:p w14:paraId="700767B5"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Podpis:</w:t>
            </w:r>
          </w:p>
        </w:tc>
      </w:tr>
      <w:tr w:rsidR="00087D49" w:rsidRPr="00FE4AF9" w14:paraId="201FF171" w14:textId="77777777" w:rsidTr="00644371">
        <w:trPr>
          <w:trHeight w:val="600"/>
        </w:trPr>
        <w:tc>
          <w:tcPr>
            <w:tcW w:w="2522" w:type="pct"/>
            <w:tcBorders>
              <w:top w:val="nil"/>
              <w:left w:val="nil"/>
              <w:bottom w:val="nil"/>
              <w:right w:val="nil"/>
            </w:tcBorders>
            <w:shd w:val="clear" w:color="auto" w:fill="auto"/>
            <w:noWrap/>
            <w:vAlign w:val="bottom"/>
            <w:hideMark/>
          </w:tcPr>
          <w:p w14:paraId="341FA068" w14:textId="77777777" w:rsidR="00087D49" w:rsidRPr="00FE4AF9" w:rsidRDefault="00087D49" w:rsidP="00644371">
            <w:pPr>
              <w:rPr>
                <w:rFonts w:asciiTheme="minorHAnsi" w:hAnsiTheme="minorHAnsi"/>
                <w:color w:val="000000"/>
                <w:sz w:val="24"/>
              </w:rPr>
            </w:pPr>
          </w:p>
        </w:tc>
        <w:tc>
          <w:tcPr>
            <w:tcW w:w="518" w:type="pct"/>
            <w:tcBorders>
              <w:top w:val="nil"/>
              <w:left w:val="nil"/>
              <w:bottom w:val="nil"/>
              <w:right w:val="nil"/>
            </w:tcBorders>
            <w:shd w:val="clear" w:color="auto" w:fill="auto"/>
            <w:noWrap/>
            <w:vAlign w:val="bottom"/>
            <w:hideMark/>
          </w:tcPr>
          <w:p w14:paraId="3C597F5D" w14:textId="77777777" w:rsidR="00087D49" w:rsidRPr="00FE4AF9" w:rsidRDefault="00087D49" w:rsidP="00644371">
            <w:pPr>
              <w:rPr>
                <w:rFonts w:asciiTheme="minorHAnsi" w:hAnsiTheme="minorHAnsi"/>
                <w:color w:val="000000"/>
                <w:sz w:val="24"/>
              </w:rPr>
            </w:pPr>
          </w:p>
        </w:tc>
        <w:tc>
          <w:tcPr>
            <w:tcW w:w="1960" w:type="pct"/>
            <w:tcBorders>
              <w:top w:val="nil"/>
              <w:left w:val="nil"/>
              <w:bottom w:val="nil"/>
              <w:right w:val="nil"/>
            </w:tcBorders>
            <w:shd w:val="clear" w:color="auto" w:fill="auto"/>
            <w:noWrap/>
            <w:vAlign w:val="bottom"/>
            <w:hideMark/>
          </w:tcPr>
          <w:p w14:paraId="5077D47F" w14:textId="77777777" w:rsidR="00087D49" w:rsidRPr="00FE4AF9" w:rsidRDefault="00087D49" w:rsidP="00644371">
            <w:pPr>
              <w:rPr>
                <w:rFonts w:asciiTheme="minorHAnsi" w:hAnsiTheme="minorHAnsi"/>
                <w:color w:val="000000"/>
                <w:sz w:val="24"/>
              </w:rPr>
            </w:pPr>
          </w:p>
        </w:tc>
      </w:tr>
      <w:tr w:rsidR="00087D49" w:rsidRPr="00FE4AF9" w14:paraId="7B44F96E" w14:textId="77777777" w:rsidTr="00644371">
        <w:trPr>
          <w:trHeight w:val="600"/>
        </w:trPr>
        <w:tc>
          <w:tcPr>
            <w:tcW w:w="5000" w:type="pct"/>
            <w:gridSpan w:val="3"/>
            <w:tcBorders>
              <w:top w:val="nil"/>
              <w:left w:val="nil"/>
              <w:bottom w:val="nil"/>
              <w:right w:val="nil"/>
            </w:tcBorders>
            <w:shd w:val="clear" w:color="auto" w:fill="auto"/>
            <w:noWrap/>
            <w:vAlign w:val="bottom"/>
            <w:hideMark/>
          </w:tcPr>
          <w:p w14:paraId="047E45B6"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Oprávněný zástupce objednatele (jméno, příjmení):</w:t>
            </w:r>
          </w:p>
        </w:tc>
      </w:tr>
      <w:tr w:rsidR="00087D49" w:rsidRPr="00FE4AF9" w14:paraId="16D45202" w14:textId="77777777" w:rsidTr="00644371">
        <w:trPr>
          <w:trHeight w:val="600"/>
        </w:trPr>
        <w:tc>
          <w:tcPr>
            <w:tcW w:w="3040" w:type="pct"/>
            <w:gridSpan w:val="2"/>
            <w:tcBorders>
              <w:top w:val="nil"/>
              <w:left w:val="nil"/>
              <w:bottom w:val="nil"/>
              <w:right w:val="nil"/>
            </w:tcBorders>
            <w:shd w:val="clear" w:color="auto" w:fill="auto"/>
            <w:noWrap/>
            <w:vAlign w:val="bottom"/>
            <w:hideMark/>
          </w:tcPr>
          <w:p w14:paraId="2021F882"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Datum:</w:t>
            </w:r>
          </w:p>
        </w:tc>
        <w:tc>
          <w:tcPr>
            <w:tcW w:w="1960" w:type="pct"/>
            <w:tcBorders>
              <w:top w:val="nil"/>
              <w:left w:val="nil"/>
              <w:bottom w:val="nil"/>
              <w:right w:val="nil"/>
            </w:tcBorders>
            <w:shd w:val="clear" w:color="auto" w:fill="auto"/>
            <w:noWrap/>
            <w:vAlign w:val="bottom"/>
            <w:hideMark/>
          </w:tcPr>
          <w:p w14:paraId="52475D54"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Podpis:</w:t>
            </w:r>
          </w:p>
        </w:tc>
      </w:tr>
      <w:tr w:rsidR="00087D49" w:rsidRPr="00FE4AF9" w14:paraId="0C3F8765" w14:textId="77777777" w:rsidTr="00644371">
        <w:trPr>
          <w:trHeight w:val="315"/>
        </w:trPr>
        <w:tc>
          <w:tcPr>
            <w:tcW w:w="2522" w:type="pct"/>
            <w:tcBorders>
              <w:top w:val="nil"/>
              <w:left w:val="nil"/>
              <w:bottom w:val="nil"/>
              <w:right w:val="nil"/>
            </w:tcBorders>
            <w:shd w:val="clear" w:color="auto" w:fill="auto"/>
            <w:noWrap/>
            <w:vAlign w:val="bottom"/>
            <w:hideMark/>
          </w:tcPr>
          <w:p w14:paraId="6A5ADF2E" w14:textId="77777777" w:rsidR="00087D49" w:rsidRPr="00FE4AF9" w:rsidRDefault="00087D49" w:rsidP="00644371">
            <w:pPr>
              <w:rPr>
                <w:rFonts w:asciiTheme="minorHAnsi" w:hAnsiTheme="minorHAnsi"/>
                <w:color w:val="000000"/>
                <w:sz w:val="24"/>
              </w:rPr>
            </w:pPr>
          </w:p>
        </w:tc>
        <w:tc>
          <w:tcPr>
            <w:tcW w:w="518" w:type="pct"/>
            <w:tcBorders>
              <w:top w:val="nil"/>
              <w:left w:val="nil"/>
              <w:bottom w:val="nil"/>
              <w:right w:val="nil"/>
            </w:tcBorders>
            <w:shd w:val="clear" w:color="auto" w:fill="auto"/>
            <w:noWrap/>
            <w:vAlign w:val="bottom"/>
            <w:hideMark/>
          </w:tcPr>
          <w:p w14:paraId="3B30DA5A" w14:textId="77777777" w:rsidR="00087D49" w:rsidRPr="00FE4AF9" w:rsidRDefault="00087D49" w:rsidP="00644371">
            <w:pPr>
              <w:rPr>
                <w:rFonts w:asciiTheme="minorHAnsi" w:hAnsiTheme="minorHAnsi"/>
                <w:color w:val="000000"/>
                <w:sz w:val="24"/>
              </w:rPr>
            </w:pPr>
          </w:p>
        </w:tc>
        <w:tc>
          <w:tcPr>
            <w:tcW w:w="1960" w:type="pct"/>
            <w:tcBorders>
              <w:top w:val="nil"/>
              <w:left w:val="nil"/>
              <w:bottom w:val="nil"/>
              <w:right w:val="nil"/>
            </w:tcBorders>
            <w:shd w:val="clear" w:color="auto" w:fill="auto"/>
            <w:noWrap/>
            <w:vAlign w:val="bottom"/>
            <w:hideMark/>
          </w:tcPr>
          <w:p w14:paraId="5C358516" w14:textId="77777777" w:rsidR="00087D49" w:rsidRPr="00FE4AF9" w:rsidRDefault="00087D49" w:rsidP="00644371">
            <w:pPr>
              <w:rPr>
                <w:rFonts w:asciiTheme="minorHAnsi" w:hAnsiTheme="minorHAnsi"/>
                <w:color w:val="000000"/>
                <w:sz w:val="24"/>
              </w:rPr>
            </w:pPr>
          </w:p>
        </w:tc>
      </w:tr>
      <w:tr w:rsidR="00087D49" w:rsidRPr="00FE4AF9" w14:paraId="1EF3B1E2" w14:textId="77777777" w:rsidTr="00644371">
        <w:trPr>
          <w:trHeight w:val="315"/>
        </w:trPr>
        <w:tc>
          <w:tcPr>
            <w:tcW w:w="2522" w:type="pct"/>
            <w:tcBorders>
              <w:top w:val="nil"/>
              <w:left w:val="nil"/>
              <w:bottom w:val="nil"/>
              <w:right w:val="nil"/>
            </w:tcBorders>
            <w:shd w:val="clear" w:color="auto" w:fill="auto"/>
            <w:noWrap/>
            <w:vAlign w:val="bottom"/>
            <w:hideMark/>
          </w:tcPr>
          <w:p w14:paraId="7C39DE77" w14:textId="77777777" w:rsidR="00087D49" w:rsidRPr="00FE4AF9" w:rsidRDefault="00087D49" w:rsidP="00644371">
            <w:pPr>
              <w:rPr>
                <w:rFonts w:asciiTheme="minorHAnsi" w:hAnsiTheme="minorHAnsi"/>
                <w:color w:val="000000"/>
                <w:sz w:val="24"/>
              </w:rPr>
            </w:pPr>
          </w:p>
        </w:tc>
        <w:tc>
          <w:tcPr>
            <w:tcW w:w="518" w:type="pct"/>
            <w:tcBorders>
              <w:top w:val="nil"/>
              <w:left w:val="nil"/>
              <w:bottom w:val="nil"/>
              <w:right w:val="nil"/>
            </w:tcBorders>
            <w:shd w:val="clear" w:color="auto" w:fill="auto"/>
            <w:noWrap/>
            <w:vAlign w:val="bottom"/>
            <w:hideMark/>
          </w:tcPr>
          <w:p w14:paraId="531884F3" w14:textId="77777777" w:rsidR="00087D49" w:rsidRPr="00FE4AF9" w:rsidRDefault="00087D49" w:rsidP="00644371">
            <w:pPr>
              <w:rPr>
                <w:rFonts w:asciiTheme="minorHAnsi" w:hAnsiTheme="minorHAnsi"/>
                <w:color w:val="000000"/>
                <w:sz w:val="24"/>
              </w:rPr>
            </w:pPr>
          </w:p>
        </w:tc>
        <w:tc>
          <w:tcPr>
            <w:tcW w:w="1960" w:type="pct"/>
            <w:tcBorders>
              <w:top w:val="nil"/>
              <w:left w:val="nil"/>
              <w:bottom w:val="nil"/>
              <w:right w:val="nil"/>
            </w:tcBorders>
            <w:shd w:val="clear" w:color="auto" w:fill="auto"/>
            <w:noWrap/>
            <w:vAlign w:val="bottom"/>
            <w:hideMark/>
          </w:tcPr>
          <w:p w14:paraId="6EB132B8" w14:textId="77777777" w:rsidR="00087D49" w:rsidRPr="00FE4AF9" w:rsidRDefault="00087D49" w:rsidP="00644371">
            <w:pPr>
              <w:rPr>
                <w:rFonts w:asciiTheme="minorHAnsi" w:hAnsiTheme="minorHAnsi"/>
                <w:color w:val="000000"/>
                <w:sz w:val="24"/>
              </w:rPr>
            </w:pPr>
          </w:p>
        </w:tc>
      </w:tr>
      <w:tr w:rsidR="00087D49" w:rsidRPr="00FE4AF9" w14:paraId="68DCBFEB" w14:textId="77777777" w:rsidTr="00644371">
        <w:trPr>
          <w:trHeight w:val="315"/>
        </w:trPr>
        <w:tc>
          <w:tcPr>
            <w:tcW w:w="2522" w:type="pct"/>
            <w:tcBorders>
              <w:top w:val="nil"/>
              <w:left w:val="nil"/>
              <w:bottom w:val="nil"/>
              <w:right w:val="nil"/>
            </w:tcBorders>
            <w:shd w:val="clear" w:color="auto" w:fill="auto"/>
            <w:noWrap/>
            <w:vAlign w:val="bottom"/>
            <w:hideMark/>
          </w:tcPr>
          <w:p w14:paraId="05FBFA74" w14:textId="77777777" w:rsidR="00087D49" w:rsidRPr="00FE4AF9" w:rsidRDefault="00087D49" w:rsidP="00644371">
            <w:pPr>
              <w:rPr>
                <w:rFonts w:asciiTheme="minorHAnsi" w:hAnsiTheme="minorHAnsi"/>
                <w:color w:val="000000"/>
                <w:sz w:val="24"/>
              </w:rPr>
            </w:pPr>
          </w:p>
        </w:tc>
        <w:tc>
          <w:tcPr>
            <w:tcW w:w="518" w:type="pct"/>
            <w:tcBorders>
              <w:top w:val="nil"/>
              <w:left w:val="nil"/>
              <w:bottom w:val="nil"/>
              <w:right w:val="nil"/>
            </w:tcBorders>
            <w:shd w:val="clear" w:color="auto" w:fill="auto"/>
            <w:noWrap/>
            <w:vAlign w:val="bottom"/>
            <w:hideMark/>
          </w:tcPr>
          <w:p w14:paraId="2EC3F554" w14:textId="77777777" w:rsidR="00087D49" w:rsidRPr="00FE4AF9" w:rsidRDefault="00087D49" w:rsidP="00644371">
            <w:pPr>
              <w:rPr>
                <w:rFonts w:asciiTheme="minorHAnsi" w:hAnsiTheme="minorHAnsi"/>
                <w:color w:val="000000"/>
                <w:sz w:val="24"/>
              </w:rPr>
            </w:pPr>
          </w:p>
        </w:tc>
        <w:tc>
          <w:tcPr>
            <w:tcW w:w="1960" w:type="pct"/>
            <w:tcBorders>
              <w:top w:val="nil"/>
              <w:left w:val="nil"/>
              <w:bottom w:val="nil"/>
              <w:right w:val="nil"/>
            </w:tcBorders>
            <w:shd w:val="clear" w:color="auto" w:fill="auto"/>
            <w:noWrap/>
            <w:vAlign w:val="bottom"/>
            <w:hideMark/>
          </w:tcPr>
          <w:p w14:paraId="2EA77268" w14:textId="77777777" w:rsidR="00087D49" w:rsidRPr="00FE4AF9" w:rsidRDefault="00087D49" w:rsidP="00644371">
            <w:pPr>
              <w:rPr>
                <w:rFonts w:asciiTheme="minorHAnsi" w:hAnsiTheme="minorHAnsi"/>
                <w:color w:val="000000"/>
                <w:sz w:val="24"/>
              </w:rPr>
            </w:pPr>
          </w:p>
        </w:tc>
      </w:tr>
      <w:tr w:rsidR="00087D49" w:rsidRPr="00FE4AF9" w14:paraId="221622C2" w14:textId="77777777" w:rsidTr="00644371">
        <w:trPr>
          <w:trHeight w:val="315"/>
        </w:trPr>
        <w:tc>
          <w:tcPr>
            <w:tcW w:w="2522" w:type="pct"/>
            <w:tcBorders>
              <w:top w:val="nil"/>
              <w:left w:val="nil"/>
              <w:bottom w:val="nil"/>
              <w:right w:val="nil"/>
            </w:tcBorders>
            <w:shd w:val="clear" w:color="auto" w:fill="auto"/>
            <w:noWrap/>
            <w:vAlign w:val="bottom"/>
            <w:hideMark/>
          </w:tcPr>
          <w:p w14:paraId="77BB86CA"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Příloha změnového listu:</w:t>
            </w:r>
          </w:p>
        </w:tc>
        <w:tc>
          <w:tcPr>
            <w:tcW w:w="518" w:type="pct"/>
            <w:tcBorders>
              <w:top w:val="nil"/>
              <w:left w:val="nil"/>
              <w:bottom w:val="nil"/>
              <w:right w:val="nil"/>
            </w:tcBorders>
            <w:shd w:val="clear" w:color="auto" w:fill="auto"/>
            <w:noWrap/>
            <w:vAlign w:val="bottom"/>
            <w:hideMark/>
          </w:tcPr>
          <w:p w14:paraId="702EED37"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 xml:space="preserve"> </w:t>
            </w:r>
          </w:p>
        </w:tc>
        <w:tc>
          <w:tcPr>
            <w:tcW w:w="1960" w:type="pct"/>
            <w:tcBorders>
              <w:top w:val="nil"/>
              <w:left w:val="nil"/>
              <w:bottom w:val="nil"/>
              <w:right w:val="nil"/>
            </w:tcBorders>
            <w:shd w:val="clear" w:color="auto" w:fill="auto"/>
            <w:noWrap/>
            <w:vAlign w:val="bottom"/>
            <w:hideMark/>
          </w:tcPr>
          <w:p w14:paraId="534F3E4E" w14:textId="77777777" w:rsidR="00087D49" w:rsidRPr="00FE4AF9" w:rsidRDefault="00087D49" w:rsidP="00644371">
            <w:pPr>
              <w:rPr>
                <w:rFonts w:asciiTheme="minorHAnsi" w:hAnsiTheme="minorHAnsi"/>
                <w:color w:val="000000"/>
                <w:sz w:val="24"/>
              </w:rPr>
            </w:pPr>
            <w:r w:rsidRPr="00FE4AF9">
              <w:rPr>
                <w:rFonts w:asciiTheme="minorHAnsi" w:hAnsiTheme="minorHAnsi"/>
                <w:color w:val="000000"/>
                <w:sz w:val="24"/>
              </w:rPr>
              <w:t>Změnový položkový rozpočet</w:t>
            </w:r>
          </w:p>
        </w:tc>
      </w:tr>
      <w:tr w:rsidR="00087D49" w:rsidRPr="00FE4AF9" w14:paraId="14CA41F3" w14:textId="77777777" w:rsidTr="00644371">
        <w:trPr>
          <w:trHeight w:val="315"/>
        </w:trPr>
        <w:tc>
          <w:tcPr>
            <w:tcW w:w="2522" w:type="pct"/>
            <w:tcBorders>
              <w:top w:val="nil"/>
              <w:left w:val="nil"/>
              <w:bottom w:val="nil"/>
              <w:right w:val="nil"/>
            </w:tcBorders>
            <w:shd w:val="clear" w:color="auto" w:fill="auto"/>
            <w:noWrap/>
            <w:vAlign w:val="bottom"/>
            <w:hideMark/>
          </w:tcPr>
          <w:p w14:paraId="46403FF2" w14:textId="77777777" w:rsidR="00087D49" w:rsidRPr="00FE4AF9" w:rsidRDefault="00087D49" w:rsidP="00644371">
            <w:pPr>
              <w:rPr>
                <w:rFonts w:asciiTheme="minorHAnsi" w:hAnsiTheme="minorHAnsi"/>
                <w:color w:val="000000"/>
                <w:sz w:val="24"/>
              </w:rPr>
            </w:pPr>
          </w:p>
        </w:tc>
        <w:tc>
          <w:tcPr>
            <w:tcW w:w="518" w:type="pct"/>
            <w:tcBorders>
              <w:top w:val="nil"/>
              <w:left w:val="nil"/>
              <w:bottom w:val="nil"/>
              <w:right w:val="nil"/>
            </w:tcBorders>
            <w:shd w:val="clear" w:color="auto" w:fill="auto"/>
            <w:noWrap/>
            <w:vAlign w:val="bottom"/>
            <w:hideMark/>
          </w:tcPr>
          <w:p w14:paraId="29E20E18" w14:textId="77777777" w:rsidR="00087D49" w:rsidRPr="00FE4AF9" w:rsidRDefault="00087D49" w:rsidP="00644371">
            <w:pPr>
              <w:rPr>
                <w:rFonts w:asciiTheme="minorHAnsi" w:hAnsiTheme="minorHAnsi"/>
                <w:color w:val="000000"/>
                <w:sz w:val="24"/>
              </w:rPr>
            </w:pPr>
          </w:p>
        </w:tc>
        <w:tc>
          <w:tcPr>
            <w:tcW w:w="1960" w:type="pct"/>
            <w:tcBorders>
              <w:top w:val="nil"/>
              <w:left w:val="nil"/>
              <w:bottom w:val="nil"/>
              <w:right w:val="nil"/>
            </w:tcBorders>
            <w:shd w:val="clear" w:color="auto" w:fill="auto"/>
            <w:noWrap/>
            <w:vAlign w:val="bottom"/>
            <w:hideMark/>
          </w:tcPr>
          <w:p w14:paraId="604366C3" w14:textId="77777777" w:rsidR="00087D49" w:rsidRPr="00FE4AF9" w:rsidRDefault="00087D49" w:rsidP="00644371">
            <w:pPr>
              <w:rPr>
                <w:rFonts w:asciiTheme="minorHAnsi" w:hAnsiTheme="minorHAnsi"/>
                <w:color w:val="000000"/>
                <w:sz w:val="24"/>
              </w:rPr>
            </w:pPr>
          </w:p>
        </w:tc>
      </w:tr>
    </w:tbl>
    <w:p w14:paraId="2E50CB77" w14:textId="77777777" w:rsidR="00087D49" w:rsidRPr="00FE4AF9" w:rsidRDefault="00087D49" w:rsidP="00087D49">
      <w:pPr>
        <w:pStyle w:val="Zkladntext"/>
        <w:rPr>
          <w:rFonts w:asciiTheme="minorHAnsi" w:hAnsiTheme="minorHAnsi" w:cs="Arial"/>
        </w:rPr>
      </w:pPr>
    </w:p>
    <w:p w14:paraId="676124D8" w14:textId="77777777" w:rsidR="004A505C" w:rsidRDefault="004A505C" w:rsidP="00FF2A57">
      <w:pPr>
        <w:jc w:val="right"/>
        <w:rPr>
          <w:rFonts w:asciiTheme="minorHAnsi" w:hAnsiTheme="minorHAnsi"/>
          <w:sz w:val="24"/>
        </w:rPr>
      </w:pPr>
    </w:p>
    <w:p w14:paraId="14CF6F87" w14:textId="77777777" w:rsidR="004A505C" w:rsidRDefault="004A505C" w:rsidP="00FF2A57">
      <w:pPr>
        <w:jc w:val="right"/>
        <w:rPr>
          <w:rFonts w:asciiTheme="minorHAnsi" w:hAnsiTheme="minorHAnsi"/>
          <w:sz w:val="24"/>
        </w:rPr>
      </w:pPr>
    </w:p>
    <w:p w14:paraId="74F64796" w14:textId="77777777" w:rsidR="004A505C" w:rsidRDefault="004A505C" w:rsidP="00FF2A57">
      <w:pPr>
        <w:jc w:val="right"/>
        <w:rPr>
          <w:rFonts w:asciiTheme="minorHAnsi" w:hAnsiTheme="minorHAnsi"/>
          <w:sz w:val="24"/>
        </w:rPr>
      </w:pPr>
    </w:p>
    <w:p w14:paraId="3854C9B9" w14:textId="77777777" w:rsidR="00AD542E" w:rsidRDefault="00AD542E" w:rsidP="00FF2A57">
      <w:pPr>
        <w:jc w:val="right"/>
        <w:rPr>
          <w:rFonts w:asciiTheme="minorHAnsi" w:hAnsiTheme="minorHAnsi"/>
          <w:sz w:val="24"/>
        </w:rPr>
      </w:pPr>
    </w:p>
    <w:p w14:paraId="021C08A1" w14:textId="68C3BDC9" w:rsidR="00FF2A57" w:rsidRPr="00FE4AF9" w:rsidRDefault="00FF2A57" w:rsidP="00FF2A57">
      <w:pPr>
        <w:jc w:val="right"/>
        <w:rPr>
          <w:rFonts w:asciiTheme="minorHAnsi" w:hAnsiTheme="minorHAnsi"/>
          <w:sz w:val="24"/>
        </w:rPr>
      </w:pPr>
      <w:r>
        <w:rPr>
          <w:rFonts w:asciiTheme="minorHAnsi" w:hAnsiTheme="minorHAnsi"/>
          <w:sz w:val="24"/>
        </w:rPr>
        <w:lastRenderedPageBreak/>
        <w:t>Přílo</w:t>
      </w:r>
      <w:r w:rsidRPr="00FE4AF9">
        <w:rPr>
          <w:rFonts w:asciiTheme="minorHAnsi" w:hAnsiTheme="minorHAnsi"/>
          <w:sz w:val="24"/>
        </w:rPr>
        <w:t xml:space="preserve">ha č. </w:t>
      </w:r>
      <w:r>
        <w:rPr>
          <w:rFonts w:asciiTheme="minorHAnsi" w:hAnsiTheme="minorHAnsi"/>
          <w:sz w:val="24"/>
        </w:rPr>
        <w:t>2</w:t>
      </w:r>
      <w:r w:rsidRPr="00FE4AF9">
        <w:rPr>
          <w:rFonts w:asciiTheme="minorHAnsi" w:hAnsiTheme="minorHAnsi"/>
          <w:sz w:val="24"/>
        </w:rPr>
        <w:t xml:space="preserve"> Smlouvy o dílo </w:t>
      </w:r>
    </w:p>
    <w:tbl>
      <w:tblPr>
        <w:tblW w:w="5000" w:type="pct"/>
        <w:tblCellMar>
          <w:left w:w="70" w:type="dxa"/>
          <w:right w:w="70" w:type="dxa"/>
        </w:tblCellMar>
        <w:tblLook w:val="04A0" w:firstRow="1" w:lastRow="0" w:firstColumn="1" w:lastColumn="0" w:noHBand="0" w:noVBand="1"/>
      </w:tblPr>
      <w:tblGrid>
        <w:gridCol w:w="4791"/>
        <w:gridCol w:w="984"/>
        <w:gridCol w:w="3723"/>
      </w:tblGrid>
      <w:tr w:rsidR="00FF2A57" w:rsidRPr="00FE4AF9" w14:paraId="3B7B3060" w14:textId="77777777" w:rsidTr="00FE3A92">
        <w:trPr>
          <w:trHeight w:val="300"/>
        </w:trPr>
        <w:tc>
          <w:tcPr>
            <w:tcW w:w="2522" w:type="pct"/>
            <w:tcBorders>
              <w:top w:val="nil"/>
              <w:left w:val="nil"/>
              <w:bottom w:val="nil"/>
              <w:right w:val="nil"/>
            </w:tcBorders>
            <w:shd w:val="clear" w:color="auto" w:fill="auto"/>
            <w:noWrap/>
            <w:vAlign w:val="bottom"/>
            <w:hideMark/>
          </w:tcPr>
          <w:p w14:paraId="0883BDB1" w14:textId="77777777" w:rsidR="00FF2A57" w:rsidRPr="00FE4AF9" w:rsidRDefault="00FF2A57" w:rsidP="00FE3A92">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4110E16E" w14:textId="77777777" w:rsidR="00FF2A57" w:rsidRPr="00FE4AF9" w:rsidRDefault="00FF2A57" w:rsidP="00FE3A92">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3FA51749" w14:textId="77777777" w:rsidR="00FF2A57" w:rsidRPr="00FE4AF9" w:rsidRDefault="00FF2A57" w:rsidP="00FE3A92">
            <w:pPr>
              <w:rPr>
                <w:rFonts w:asciiTheme="minorHAnsi" w:hAnsiTheme="minorHAnsi"/>
                <w:color w:val="000000"/>
              </w:rPr>
            </w:pPr>
          </w:p>
        </w:tc>
      </w:tr>
    </w:tbl>
    <w:p w14:paraId="722C9C08" w14:textId="77777777" w:rsidR="00E95B2B" w:rsidRPr="00FF2A57" w:rsidRDefault="00E95B2B" w:rsidP="00E95B2B">
      <w:pPr>
        <w:pStyle w:val="Zkladntext"/>
        <w:rPr>
          <w:rFonts w:ascii="Calibri" w:hAnsi="Calibri" w:cs="Calibri"/>
          <w:b/>
          <w:sz w:val="22"/>
          <w:szCs w:val="22"/>
        </w:rPr>
      </w:pPr>
      <w:r w:rsidRPr="00FF2A57">
        <w:rPr>
          <w:rFonts w:ascii="Calibri" w:hAnsi="Calibri" w:cs="Calibri"/>
          <w:b/>
          <w:sz w:val="22"/>
          <w:szCs w:val="22"/>
        </w:rPr>
        <w:t>Náležitosti dokumentace skutečného provedení díla</w:t>
      </w:r>
    </w:p>
    <w:p w14:paraId="346AE434" w14:textId="77777777" w:rsidR="00E95B2B" w:rsidRPr="00FF2A57" w:rsidRDefault="00E95B2B" w:rsidP="00E95B2B">
      <w:pPr>
        <w:pStyle w:val="Zkladntext"/>
        <w:rPr>
          <w:rFonts w:ascii="Calibri" w:hAnsi="Calibri" w:cs="Calibri"/>
          <w:sz w:val="22"/>
          <w:szCs w:val="22"/>
        </w:rPr>
      </w:pPr>
    </w:p>
    <w:p w14:paraId="2172F000" w14:textId="2483521B" w:rsidR="000C1223" w:rsidRDefault="00E95B2B" w:rsidP="00E95B2B">
      <w:pPr>
        <w:rPr>
          <w:rFonts w:cs="Calibri"/>
          <w:szCs w:val="22"/>
          <w:lang w:eastAsia="en-US"/>
        </w:rPr>
      </w:pPr>
      <w:r w:rsidRPr="00FF2A57">
        <w:rPr>
          <w:rFonts w:cs="Calibri"/>
          <w:szCs w:val="22"/>
          <w:lang w:eastAsia="en-US"/>
        </w:rPr>
        <w:t>- Dokumentace skutečného provedení díla musí být zpracována v souladu s obecně závaznými právními a</w:t>
      </w:r>
      <w:r w:rsidR="00AC0BB6">
        <w:rPr>
          <w:rFonts w:cs="Calibri"/>
          <w:szCs w:val="22"/>
          <w:lang w:eastAsia="en-US"/>
        </w:rPr>
        <w:t> </w:t>
      </w:r>
      <w:r w:rsidRPr="00FF2A57">
        <w:rPr>
          <w:rFonts w:cs="Calibri"/>
          <w:szCs w:val="22"/>
          <w:lang w:eastAsia="en-US"/>
        </w:rPr>
        <w:t xml:space="preserve">jinými předpisy vč. nejnovějších technických norem. </w:t>
      </w:r>
    </w:p>
    <w:p w14:paraId="03C17E21" w14:textId="5623409F" w:rsidR="00E95B2B" w:rsidRPr="00FF2A57" w:rsidRDefault="00E95B2B" w:rsidP="00E95B2B">
      <w:pPr>
        <w:rPr>
          <w:rFonts w:cs="Calibri"/>
          <w:b/>
          <w:szCs w:val="22"/>
          <w:lang w:eastAsia="en-US"/>
        </w:rPr>
      </w:pPr>
      <w:r w:rsidRPr="00FF2A57">
        <w:rPr>
          <w:rFonts w:cs="Calibri"/>
          <w:szCs w:val="22"/>
          <w:lang w:eastAsia="en-US"/>
        </w:rPr>
        <w:t xml:space="preserve">Dokumentace skutečného provedení díla musí být zpracována tak, aby byla logická, přehledná, věcná, srozumitelná, čitelná (velikost písma min. </w:t>
      </w:r>
      <w:proofErr w:type="gramStart"/>
      <w:r w:rsidRPr="00FF2A57">
        <w:rPr>
          <w:rFonts w:cs="Calibri"/>
          <w:szCs w:val="22"/>
          <w:lang w:eastAsia="en-US"/>
        </w:rPr>
        <w:t>10,</w:t>
      </w:r>
      <w:r w:rsidR="004A505C">
        <w:rPr>
          <w:rFonts w:cs="Calibri"/>
          <w:szCs w:val="22"/>
          <w:lang w:eastAsia="en-US"/>
        </w:rPr>
        <w:t xml:space="preserve"> </w:t>
      </w:r>
      <w:r w:rsidRPr="00FF2A57">
        <w:rPr>
          <w:rFonts w:cs="Calibri"/>
          <w:szCs w:val="22"/>
          <w:lang w:eastAsia="en-US"/>
        </w:rPr>
        <w:t xml:space="preserve"> formáty</w:t>
      </w:r>
      <w:proofErr w:type="gramEnd"/>
      <w:r w:rsidRPr="00FF2A57">
        <w:rPr>
          <w:rFonts w:cs="Calibri"/>
          <w:szCs w:val="22"/>
          <w:lang w:eastAsia="en-US"/>
        </w:rPr>
        <w:t xml:space="preserve"> písma </w:t>
      </w:r>
      <w:proofErr w:type="spellStart"/>
      <w:r w:rsidRPr="00FF2A57">
        <w:rPr>
          <w:rFonts w:cs="Calibri"/>
          <w:szCs w:val="22"/>
          <w:lang w:eastAsia="en-US"/>
        </w:rPr>
        <w:t>Calibri</w:t>
      </w:r>
      <w:proofErr w:type="spellEnd"/>
      <w:r w:rsidRPr="00FF2A57">
        <w:rPr>
          <w:rFonts w:cs="Calibri"/>
          <w:szCs w:val="22"/>
          <w:lang w:eastAsia="en-US"/>
        </w:rPr>
        <w:t xml:space="preserve">, Ariel, </w:t>
      </w:r>
      <w:proofErr w:type="spellStart"/>
      <w:r w:rsidRPr="00FF2A57">
        <w:rPr>
          <w:rFonts w:cs="Calibri"/>
          <w:szCs w:val="22"/>
          <w:lang w:eastAsia="en-US"/>
        </w:rPr>
        <w:t>Times</w:t>
      </w:r>
      <w:proofErr w:type="spellEnd"/>
      <w:r w:rsidRPr="00FF2A57">
        <w:rPr>
          <w:rFonts w:cs="Calibri"/>
          <w:szCs w:val="22"/>
          <w:lang w:eastAsia="en-US"/>
        </w:rPr>
        <w:t xml:space="preserve"> New Roman), komplexní a jazykově správná. Dokumentace skutečného provedení díla musí být zpracována v českém jazyce a</w:t>
      </w:r>
      <w:r w:rsidRPr="00FF2A57">
        <w:rPr>
          <w:rFonts w:cs="Calibri"/>
          <w:kern w:val="3"/>
          <w:szCs w:val="22"/>
        </w:rPr>
        <w:t xml:space="preserve"> pro jednotlivé objekty, dále musí za </w:t>
      </w:r>
      <w:r w:rsidRPr="00FF2A57">
        <w:rPr>
          <w:rFonts w:cs="Calibri"/>
          <w:b/>
          <w:kern w:val="3"/>
          <w:szCs w:val="22"/>
        </w:rPr>
        <w:t>titulní stranou obsahovat podrobný obsah, který bude očíslovaný vč.</w:t>
      </w:r>
      <w:r w:rsidRPr="00FF2A57">
        <w:rPr>
          <w:rFonts w:cs="Calibri"/>
          <w:b/>
          <w:szCs w:val="22"/>
          <w:lang w:eastAsia="en-US"/>
        </w:rPr>
        <w:t xml:space="preserve"> dokladové části dokumentů. </w:t>
      </w:r>
    </w:p>
    <w:p w14:paraId="3110664C" w14:textId="77777777" w:rsidR="00E95B2B" w:rsidRPr="00FF2A57" w:rsidRDefault="00E95B2B" w:rsidP="00E95B2B">
      <w:pPr>
        <w:rPr>
          <w:rFonts w:cs="Calibri"/>
          <w:szCs w:val="22"/>
          <w:lang w:eastAsia="en-US"/>
        </w:rPr>
      </w:pPr>
    </w:p>
    <w:p w14:paraId="5D312ED3" w14:textId="77777777" w:rsidR="00E95B2B" w:rsidRPr="00FF2A57" w:rsidRDefault="00E95B2B" w:rsidP="00E95B2B">
      <w:pPr>
        <w:rPr>
          <w:rFonts w:cs="Calibri"/>
          <w:szCs w:val="22"/>
          <w:u w:val="single"/>
          <w:lang w:eastAsia="en-US"/>
        </w:rPr>
      </w:pPr>
      <w:r w:rsidRPr="00FF2A57">
        <w:rPr>
          <w:rFonts w:cs="Calibri"/>
          <w:szCs w:val="22"/>
          <w:u w:val="single"/>
          <w:lang w:eastAsia="en-US"/>
        </w:rPr>
        <w:t>- Titulní strana</w:t>
      </w:r>
    </w:p>
    <w:p w14:paraId="42DE3DDA" w14:textId="77777777" w:rsidR="00E95B2B" w:rsidRPr="00FF2A57" w:rsidRDefault="00E95B2B" w:rsidP="00E95B2B">
      <w:pPr>
        <w:ind w:left="142"/>
        <w:rPr>
          <w:rFonts w:cs="Calibri"/>
          <w:szCs w:val="22"/>
          <w:lang w:eastAsia="en-US"/>
        </w:rPr>
      </w:pPr>
      <w:r w:rsidRPr="00FF2A57">
        <w:rPr>
          <w:rFonts w:cs="Calibri"/>
          <w:szCs w:val="22"/>
          <w:lang w:eastAsia="en-US"/>
        </w:rPr>
        <w:t>Titulní strana dokumentace skutečného provedení DÍLA nebo čelní strana hlavních desek bude obsahovat následující údaje:</w:t>
      </w:r>
    </w:p>
    <w:p w14:paraId="62F7AEEF" w14:textId="77777777" w:rsidR="00E95B2B" w:rsidRPr="00FF2A57" w:rsidRDefault="00E95B2B" w:rsidP="00AD542E">
      <w:pPr>
        <w:numPr>
          <w:ilvl w:val="0"/>
          <w:numId w:val="17"/>
        </w:numPr>
        <w:rPr>
          <w:rFonts w:cs="Calibri"/>
          <w:szCs w:val="22"/>
          <w:lang w:eastAsia="en-US"/>
        </w:rPr>
      </w:pPr>
      <w:r w:rsidRPr="00FF2A57">
        <w:rPr>
          <w:rFonts w:cs="Calibri"/>
          <w:i/>
          <w:szCs w:val="22"/>
          <w:lang w:eastAsia="en-US"/>
        </w:rPr>
        <w:t>Celý název investiční akce</w:t>
      </w:r>
      <w:r w:rsidRPr="00FF2A57">
        <w:rPr>
          <w:rFonts w:cs="Calibri"/>
          <w:szCs w:val="22"/>
          <w:lang w:eastAsia="en-US"/>
        </w:rPr>
        <w:t>;</w:t>
      </w:r>
    </w:p>
    <w:p w14:paraId="52FEDF63" w14:textId="77777777" w:rsidR="00E95B2B" w:rsidRPr="00FF2A57" w:rsidRDefault="00E95B2B" w:rsidP="00AD542E">
      <w:pPr>
        <w:numPr>
          <w:ilvl w:val="0"/>
          <w:numId w:val="17"/>
        </w:numPr>
        <w:rPr>
          <w:rFonts w:cs="Calibri"/>
          <w:szCs w:val="22"/>
          <w:lang w:eastAsia="en-US"/>
        </w:rPr>
      </w:pPr>
      <w:r w:rsidRPr="00FF2A57">
        <w:rPr>
          <w:rFonts w:cs="Calibri"/>
          <w:i/>
          <w:szCs w:val="22"/>
          <w:lang w:eastAsia="en-US"/>
        </w:rPr>
        <w:t>Název dokumentace</w:t>
      </w:r>
      <w:r w:rsidRPr="00FF2A57">
        <w:rPr>
          <w:rFonts w:cs="Calibri"/>
          <w:szCs w:val="22"/>
          <w:lang w:eastAsia="en-US"/>
        </w:rPr>
        <w:t>;</w:t>
      </w:r>
    </w:p>
    <w:p w14:paraId="16CCCDA2" w14:textId="77777777" w:rsidR="00E95B2B" w:rsidRPr="00FF2A57" w:rsidRDefault="00E95B2B" w:rsidP="00AD542E">
      <w:pPr>
        <w:numPr>
          <w:ilvl w:val="0"/>
          <w:numId w:val="17"/>
        </w:numPr>
        <w:rPr>
          <w:rFonts w:cs="Calibri"/>
          <w:szCs w:val="22"/>
          <w:lang w:eastAsia="en-US"/>
        </w:rPr>
      </w:pPr>
      <w:r w:rsidRPr="00FF2A57">
        <w:rPr>
          <w:rFonts w:cs="Calibri"/>
          <w:i/>
          <w:szCs w:val="22"/>
          <w:lang w:eastAsia="en-US"/>
        </w:rPr>
        <w:t>Stupeň dokumentace</w:t>
      </w:r>
      <w:r w:rsidRPr="00FF2A57">
        <w:rPr>
          <w:rFonts w:cs="Calibri"/>
          <w:szCs w:val="22"/>
          <w:lang w:eastAsia="en-US"/>
        </w:rPr>
        <w:t>;</w:t>
      </w:r>
    </w:p>
    <w:p w14:paraId="49F96C35" w14:textId="77777777" w:rsidR="00E95B2B" w:rsidRPr="00FF2A57" w:rsidRDefault="00E95B2B" w:rsidP="00AD542E">
      <w:pPr>
        <w:numPr>
          <w:ilvl w:val="0"/>
          <w:numId w:val="17"/>
        </w:numPr>
        <w:rPr>
          <w:rFonts w:cs="Calibri"/>
          <w:szCs w:val="22"/>
          <w:lang w:eastAsia="en-US"/>
        </w:rPr>
      </w:pPr>
      <w:r w:rsidRPr="00FF2A57">
        <w:rPr>
          <w:rFonts w:cs="Calibri"/>
          <w:szCs w:val="22"/>
          <w:lang w:eastAsia="en-US"/>
        </w:rPr>
        <w:t xml:space="preserve">ZADAVATEL: </w:t>
      </w:r>
      <w:r w:rsidRPr="00FF2A57">
        <w:rPr>
          <w:rFonts w:cs="Calibri"/>
          <w:szCs w:val="22"/>
          <w:lang w:eastAsia="en-US"/>
        </w:rPr>
        <w:tab/>
      </w:r>
      <w:r w:rsidRPr="00FF2A57">
        <w:rPr>
          <w:rFonts w:cs="Calibri"/>
          <w:i/>
          <w:szCs w:val="22"/>
          <w:lang w:eastAsia="en-US"/>
        </w:rPr>
        <w:t>Název</w:t>
      </w:r>
    </w:p>
    <w:p w14:paraId="00B91B7A" w14:textId="77777777" w:rsidR="00E95B2B" w:rsidRPr="00FF2A57" w:rsidRDefault="00E95B2B" w:rsidP="00AD542E">
      <w:pPr>
        <w:numPr>
          <w:ilvl w:val="0"/>
          <w:numId w:val="17"/>
        </w:numPr>
        <w:rPr>
          <w:rFonts w:cs="Calibri"/>
          <w:szCs w:val="22"/>
          <w:lang w:eastAsia="en-US"/>
        </w:rPr>
      </w:pPr>
      <w:r w:rsidRPr="00FF2A57">
        <w:rPr>
          <w:rFonts w:cs="Calibri"/>
          <w:szCs w:val="22"/>
          <w:lang w:eastAsia="en-US"/>
        </w:rPr>
        <w:t xml:space="preserve">OBJEDNATEL: </w:t>
      </w:r>
      <w:r w:rsidRPr="00FF2A57">
        <w:rPr>
          <w:rFonts w:cs="Calibri"/>
          <w:szCs w:val="22"/>
          <w:lang w:eastAsia="en-US"/>
        </w:rPr>
        <w:tab/>
      </w:r>
      <w:r w:rsidRPr="00FF2A57">
        <w:rPr>
          <w:rFonts w:cs="Calibri"/>
          <w:i/>
          <w:szCs w:val="22"/>
        </w:rPr>
        <w:t>Název</w:t>
      </w:r>
      <w:r w:rsidRPr="00FF2A57">
        <w:rPr>
          <w:rFonts w:cs="Calibri"/>
          <w:szCs w:val="22"/>
          <w:lang w:eastAsia="en-US"/>
        </w:rPr>
        <w:t xml:space="preserve"> + logo;</w:t>
      </w:r>
    </w:p>
    <w:p w14:paraId="585FD236" w14:textId="77777777" w:rsidR="00E95B2B" w:rsidRPr="00FF2A57" w:rsidRDefault="00E95B2B" w:rsidP="00AD542E">
      <w:pPr>
        <w:numPr>
          <w:ilvl w:val="0"/>
          <w:numId w:val="17"/>
        </w:numPr>
        <w:rPr>
          <w:rFonts w:cs="Calibri"/>
          <w:szCs w:val="22"/>
          <w:lang w:eastAsia="en-US"/>
        </w:rPr>
      </w:pPr>
      <w:r w:rsidRPr="00FF2A57">
        <w:rPr>
          <w:rFonts w:cs="Calibri"/>
          <w:szCs w:val="22"/>
          <w:lang w:eastAsia="en-US"/>
        </w:rPr>
        <w:t>ZHOTOVITEL:</w:t>
      </w:r>
      <w:r w:rsidRPr="00FF2A57">
        <w:rPr>
          <w:rFonts w:cs="Calibri"/>
          <w:szCs w:val="22"/>
          <w:lang w:eastAsia="en-US"/>
        </w:rPr>
        <w:tab/>
        <w:t xml:space="preserve"> </w:t>
      </w:r>
      <w:r w:rsidRPr="00FF2A57">
        <w:rPr>
          <w:rFonts w:cs="Calibri"/>
          <w:i/>
          <w:szCs w:val="22"/>
          <w:lang w:eastAsia="en-US"/>
        </w:rPr>
        <w:t xml:space="preserve">Název společnosti </w:t>
      </w:r>
      <w:r w:rsidRPr="00FF2A57">
        <w:rPr>
          <w:rFonts w:cs="Calibri"/>
          <w:szCs w:val="22"/>
          <w:lang w:eastAsia="en-US"/>
        </w:rPr>
        <w:t>[</w:t>
      </w:r>
      <w:r w:rsidRPr="00FF2A57">
        <w:rPr>
          <w:rFonts w:cs="Calibri"/>
          <w:i/>
          <w:szCs w:val="22"/>
          <w:lang w:eastAsia="en-US"/>
        </w:rPr>
        <w:t>+ logo</w:t>
      </w:r>
      <w:r w:rsidRPr="00FF2A57">
        <w:rPr>
          <w:rFonts w:cs="Calibri"/>
          <w:szCs w:val="22"/>
          <w:lang w:eastAsia="en-US"/>
        </w:rPr>
        <w:t>];</w:t>
      </w:r>
    </w:p>
    <w:p w14:paraId="6F1058FA" w14:textId="77777777" w:rsidR="00E95B2B" w:rsidRPr="00FF2A57" w:rsidRDefault="00E95B2B" w:rsidP="00AD542E">
      <w:pPr>
        <w:numPr>
          <w:ilvl w:val="0"/>
          <w:numId w:val="17"/>
        </w:numPr>
        <w:rPr>
          <w:rFonts w:cs="Calibri"/>
          <w:szCs w:val="22"/>
          <w:lang w:eastAsia="en-US"/>
        </w:rPr>
      </w:pPr>
      <w:r w:rsidRPr="00FF2A57">
        <w:rPr>
          <w:rFonts w:cs="Calibri"/>
          <w:szCs w:val="22"/>
          <w:lang w:eastAsia="en-US"/>
        </w:rPr>
        <w:t xml:space="preserve">Vypracoval: </w:t>
      </w:r>
      <w:r w:rsidRPr="00FF2A57">
        <w:rPr>
          <w:rFonts w:cs="Calibri"/>
          <w:szCs w:val="22"/>
          <w:lang w:eastAsia="en-US"/>
        </w:rPr>
        <w:tab/>
      </w:r>
      <w:r w:rsidRPr="00FF2A57">
        <w:rPr>
          <w:rFonts w:cs="Calibri"/>
          <w:i/>
          <w:szCs w:val="22"/>
          <w:lang w:eastAsia="en-US"/>
        </w:rPr>
        <w:t>Jména projektantů, u širšího týmu pouze zodpovědný projektant</w:t>
      </w:r>
      <w:r w:rsidRPr="00FF2A57">
        <w:rPr>
          <w:rFonts w:cs="Calibri"/>
          <w:szCs w:val="22"/>
          <w:lang w:eastAsia="en-US"/>
        </w:rPr>
        <w:t>;</w:t>
      </w:r>
    </w:p>
    <w:p w14:paraId="613261AF" w14:textId="77777777" w:rsidR="00E95B2B" w:rsidRPr="00FF2A57" w:rsidRDefault="00E95B2B" w:rsidP="00AD542E">
      <w:pPr>
        <w:numPr>
          <w:ilvl w:val="0"/>
          <w:numId w:val="17"/>
        </w:numPr>
        <w:rPr>
          <w:rFonts w:cs="Calibri"/>
          <w:szCs w:val="22"/>
          <w:lang w:eastAsia="en-US"/>
        </w:rPr>
      </w:pPr>
      <w:r w:rsidRPr="00FF2A57">
        <w:rPr>
          <w:rFonts w:cs="Calibri"/>
          <w:szCs w:val="22"/>
          <w:lang w:eastAsia="en-US"/>
        </w:rPr>
        <w:t xml:space="preserve">Datum: </w:t>
      </w:r>
      <w:r w:rsidRPr="00FF2A57">
        <w:rPr>
          <w:rFonts w:cs="Calibri"/>
          <w:szCs w:val="22"/>
          <w:lang w:eastAsia="en-US"/>
        </w:rPr>
        <w:tab/>
      </w:r>
      <w:r w:rsidRPr="00FF2A57">
        <w:rPr>
          <w:rFonts w:cs="Calibri"/>
          <w:szCs w:val="22"/>
          <w:lang w:eastAsia="en-US"/>
        </w:rPr>
        <w:tab/>
      </w:r>
      <w:r w:rsidRPr="00FF2A57">
        <w:rPr>
          <w:rFonts w:cs="Calibri"/>
          <w:i/>
          <w:szCs w:val="22"/>
          <w:lang w:eastAsia="en-US"/>
        </w:rPr>
        <w:t>Měsíc, rok</w:t>
      </w:r>
      <w:r w:rsidRPr="00FF2A57">
        <w:rPr>
          <w:rFonts w:cs="Calibri"/>
          <w:szCs w:val="22"/>
          <w:lang w:eastAsia="en-US"/>
        </w:rPr>
        <w:t>.</w:t>
      </w:r>
    </w:p>
    <w:p w14:paraId="64DA61F2" w14:textId="77777777" w:rsidR="00E95B2B" w:rsidRPr="00FF2A57" w:rsidRDefault="00E95B2B" w:rsidP="00E95B2B">
      <w:pPr>
        <w:ind w:left="142"/>
        <w:rPr>
          <w:rFonts w:cs="Calibri"/>
          <w:szCs w:val="22"/>
          <w:lang w:eastAsia="en-US"/>
        </w:rPr>
      </w:pPr>
      <w:r w:rsidRPr="00FF2A57">
        <w:rPr>
          <w:rFonts w:cs="Calibri"/>
          <w:szCs w:val="22"/>
          <w:lang w:eastAsia="en-US"/>
        </w:rPr>
        <w:t>Titulní strany dílčích částí dokumentace skutečného provedení díla budou obsahovat kromě výše uvedených údajů také název příslušné části dokumentace („textová část“, „výkresová část“ apod.).</w:t>
      </w:r>
    </w:p>
    <w:p w14:paraId="28EC65EB" w14:textId="77777777" w:rsidR="00E95B2B" w:rsidRPr="00FF2A57" w:rsidRDefault="00E95B2B" w:rsidP="00E95B2B">
      <w:pPr>
        <w:ind w:left="142"/>
        <w:rPr>
          <w:rFonts w:cs="Calibri"/>
          <w:szCs w:val="22"/>
          <w:lang w:eastAsia="en-US"/>
        </w:rPr>
      </w:pPr>
      <w:r w:rsidRPr="00FF2A57">
        <w:rPr>
          <w:rFonts w:cs="Calibri"/>
          <w:szCs w:val="22"/>
          <w:lang w:eastAsia="en-US"/>
        </w:rPr>
        <w:t xml:space="preserve">Desky a přílohy dokumentace skutečného provedení díla budou označeny </w:t>
      </w:r>
      <w:r w:rsidRPr="00FF2A57">
        <w:rPr>
          <w:rFonts w:cs="Calibri"/>
          <w:i/>
          <w:szCs w:val="22"/>
          <w:lang w:eastAsia="en-US"/>
        </w:rPr>
        <w:t>číslem paré</w:t>
      </w:r>
      <w:r w:rsidRPr="00FF2A57">
        <w:rPr>
          <w:rFonts w:cs="Calibri"/>
          <w:szCs w:val="22"/>
          <w:lang w:eastAsia="en-US"/>
        </w:rPr>
        <w:t>.</w:t>
      </w:r>
    </w:p>
    <w:p w14:paraId="100EBC85" w14:textId="77777777" w:rsidR="00E95B2B" w:rsidRPr="00FF2A57" w:rsidRDefault="00E95B2B" w:rsidP="00E95B2B">
      <w:pPr>
        <w:ind w:left="851"/>
        <w:rPr>
          <w:rFonts w:cs="Calibri"/>
          <w:szCs w:val="22"/>
          <w:u w:val="single"/>
          <w:lang w:eastAsia="en-US"/>
        </w:rPr>
      </w:pPr>
    </w:p>
    <w:p w14:paraId="2062ED1F" w14:textId="77777777" w:rsidR="00E95B2B" w:rsidRPr="00FF2A57" w:rsidRDefault="00E95B2B" w:rsidP="00E95B2B">
      <w:pPr>
        <w:rPr>
          <w:rFonts w:cs="Calibri"/>
          <w:szCs w:val="22"/>
          <w:u w:val="single"/>
          <w:lang w:eastAsia="en-US"/>
        </w:rPr>
      </w:pPr>
      <w:r w:rsidRPr="00FF2A57">
        <w:rPr>
          <w:rFonts w:cs="Calibri"/>
          <w:szCs w:val="22"/>
          <w:u w:val="single"/>
          <w:lang w:eastAsia="en-US"/>
        </w:rPr>
        <w:t>- Textová část</w:t>
      </w:r>
    </w:p>
    <w:p w14:paraId="0E2F7796" w14:textId="3BDB8848" w:rsidR="00E95B2B" w:rsidRPr="00FF2A57" w:rsidRDefault="00E95B2B" w:rsidP="00E95B2B">
      <w:pPr>
        <w:ind w:left="142"/>
        <w:rPr>
          <w:rFonts w:cs="Calibri"/>
          <w:szCs w:val="22"/>
          <w:lang w:eastAsia="en-US"/>
        </w:rPr>
      </w:pPr>
      <w:r w:rsidRPr="00FF2A57">
        <w:rPr>
          <w:rFonts w:cs="Calibri"/>
          <w:szCs w:val="22"/>
          <w:lang w:eastAsia="en-US"/>
        </w:rPr>
        <w:t>Jednotlivé kapitoly textové části dokumentace skutečného pro</w:t>
      </w:r>
      <w:r w:rsidR="004A505C">
        <w:rPr>
          <w:rFonts w:cs="Calibri"/>
          <w:szCs w:val="22"/>
          <w:lang w:eastAsia="en-US"/>
        </w:rPr>
        <w:t>vedení díla musí být označeny a </w:t>
      </w:r>
      <w:r w:rsidRPr="00FF2A57">
        <w:rPr>
          <w:rFonts w:cs="Calibri"/>
          <w:szCs w:val="22"/>
          <w:lang w:eastAsia="en-US"/>
        </w:rPr>
        <w:t xml:space="preserve">číslovány v souladu s doporučenou osnovou, stránky musí být číslovány, v záhlaví stránky musí být vždy uveden </w:t>
      </w:r>
      <w:r w:rsidRPr="00FF2A57">
        <w:rPr>
          <w:rFonts w:cs="Calibri"/>
          <w:i/>
          <w:szCs w:val="22"/>
          <w:lang w:eastAsia="en-US"/>
        </w:rPr>
        <w:t>název investiční akce</w:t>
      </w:r>
      <w:r w:rsidRPr="00FF2A57">
        <w:rPr>
          <w:rFonts w:cs="Calibri"/>
          <w:szCs w:val="22"/>
          <w:lang w:eastAsia="en-US"/>
        </w:rPr>
        <w:t xml:space="preserve"> včetně </w:t>
      </w:r>
      <w:r w:rsidRPr="00FF2A57">
        <w:rPr>
          <w:rFonts w:cs="Calibri"/>
          <w:i/>
          <w:szCs w:val="22"/>
          <w:lang w:eastAsia="en-US"/>
        </w:rPr>
        <w:t>názvu dokumentace</w:t>
      </w:r>
      <w:r w:rsidRPr="00FF2A57">
        <w:rPr>
          <w:rFonts w:cs="Calibri"/>
          <w:szCs w:val="22"/>
          <w:lang w:eastAsia="en-US"/>
        </w:rPr>
        <w:t xml:space="preserve">, v zápatí text: </w:t>
      </w:r>
      <w:r w:rsidRPr="00FF2A57">
        <w:rPr>
          <w:rFonts w:cs="Calibri"/>
          <w:i/>
          <w:szCs w:val="22"/>
        </w:rPr>
        <w:t>Název objednatele</w:t>
      </w:r>
      <w:r w:rsidRPr="00FF2A57">
        <w:rPr>
          <w:rFonts w:cs="Calibri"/>
          <w:szCs w:val="22"/>
          <w:lang w:eastAsia="en-US"/>
        </w:rPr>
        <w:t xml:space="preserve">, </w:t>
      </w:r>
      <w:r w:rsidRPr="00FF2A57">
        <w:rPr>
          <w:rFonts w:cs="Calibri"/>
          <w:i/>
          <w:szCs w:val="22"/>
          <w:lang w:eastAsia="en-US"/>
        </w:rPr>
        <w:t>název zhotovitele a</w:t>
      </w:r>
      <w:r w:rsidR="00AC0BB6">
        <w:rPr>
          <w:rFonts w:cs="Calibri"/>
          <w:i/>
          <w:szCs w:val="22"/>
          <w:lang w:eastAsia="en-US"/>
        </w:rPr>
        <w:t> </w:t>
      </w:r>
      <w:r w:rsidRPr="00FF2A57">
        <w:rPr>
          <w:rFonts w:cs="Calibri"/>
          <w:i/>
          <w:szCs w:val="22"/>
          <w:lang w:eastAsia="en-US"/>
        </w:rPr>
        <w:t>číslo stránky</w:t>
      </w:r>
      <w:r w:rsidRPr="00FF2A57">
        <w:rPr>
          <w:rFonts w:cs="Calibri"/>
          <w:szCs w:val="22"/>
          <w:lang w:eastAsia="en-US"/>
        </w:rPr>
        <w:t>.</w:t>
      </w:r>
    </w:p>
    <w:p w14:paraId="4E0B673E" w14:textId="77777777" w:rsidR="00E95B2B" w:rsidRPr="00FF2A57" w:rsidRDefault="00E95B2B" w:rsidP="00E95B2B">
      <w:pPr>
        <w:ind w:left="142"/>
        <w:rPr>
          <w:rFonts w:cs="Calibri"/>
          <w:szCs w:val="22"/>
          <w:u w:val="single"/>
          <w:lang w:eastAsia="en-US"/>
        </w:rPr>
      </w:pPr>
      <w:r w:rsidRPr="00FF2A57">
        <w:rPr>
          <w:rFonts w:cs="Calibri"/>
          <w:szCs w:val="22"/>
          <w:lang w:eastAsia="en-US"/>
        </w:rPr>
        <w:t>V dokumentaci skutečného provedení díla musí být řádně uvedeny všechny podklady pro vypracování dokumentace skutečného provedení díla. Seznam všech použitých podkladů pro vypracování dokumentace skutečného provedení díla musí být uveden v samostatné kapitole, tyto podklady musí být v textu vhodně zmíněny, např. formou poznámky pod čarou. Jako podklad lze kromě projektových dokumentací a studií uvádět i literaturu, technické normy apod. U každého nepůvodního textu, tabulky, grafu, schématu nebo podobného objektu, který pracuje s převzatými údaji, musí být vždy uveden zdroj.</w:t>
      </w:r>
    </w:p>
    <w:p w14:paraId="2684A6BE" w14:textId="77777777" w:rsidR="00E95B2B" w:rsidRPr="00FF2A57" w:rsidRDefault="00E95B2B" w:rsidP="00E95B2B">
      <w:pPr>
        <w:ind w:left="851"/>
        <w:rPr>
          <w:rFonts w:cs="Calibri"/>
          <w:szCs w:val="22"/>
          <w:u w:val="single"/>
          <w:lang w:eastAsia="en-US"/>
        </w:rPr>
      </w:pPr>
    </w:p>
    <w:p w14:paraId="49FD8C1B" w14:textId="77777777" w:rsidR="00E95B2B" w:rsidRPr="00FF2A57" w:rsidRDefault="00E95B2B" w:rsidP="00E95B2B">
      <w:pPr>
        <w:rPr>
          <w:rFonts w:cs="Calibri"/>
          <w:szCs w:val="22"/>
          <w:u w:val="single"/>
          <w:lang w:eastAsia="en-US"/>
        </w:rPr>
      </w:pPr>
      <w:r w:rsidRPr="00FF2A57">
        <w:rPr>
          <w:rFonts w:cs="Calibri"/>
          <w:szCs w:val="22"/>
          <w:u w:val="single"/>
          <w:lang w:eastAsia="en-US"/>
        </w:rPr>
        <w:t>- Výkresy</w:t>
      </w:r>
    </w:p>
    <w:p w14:paraId="1EF4D3C8" w14:textId="77777777" w:rsidR="00E95B2B" w:rsidRPr="00FF2A57" w:rsidRDefault="00E95B2B" w:rsidP="00E95B2B">
      <w:pPr>
        <w:ind w:left="142"/>
        <w:rPr>
          <w:rFonts w:cs="Calibri"/>
          <w:szCs w:val="22"/>
          <w:lang w:eastAsia="en-US"/>
        </w:rPr>
      </w:pPr>
      <w:r w:rsidRPr="00FF2A57">
        <w:rPr>
          <w:rFonts w:cs="Calibri"/>
          <w:szCs w:val="22"/>
          <w:lang w:eastAsia="en-US"/>
        </w:rPr>
        <w:t>Druh použitých mapových nebo situačních podkladů, jejich zpracovatel a rok zaměření musí být vždy uveden přímo na příslušném výkrese a/nebo v textové části dokumentace skutečného provedení díla.</w:t>
      </w:r>
    </w:p>
    <w:p w14:paraId="316D6FAE" w14:textId="77777777" w:rsidR="00E95B2B" w:rsidRPr="00FF2A57" w:rsidRDefault="00E95B2B" w:rsidP="00E95B2B">
      <w:pPr>
        <w:ind w:left="142"/>
        <w:rPr>
          <w:rFonts w:cs="Calibri"/>
          <w:szCs w:val="22"/>
          <w:lang w:eastAsia="en-US"/>
        </w:rPr>
      </w:pPr>
      <w:r w:rsidRPr="00FF2A57">
        <w:rPr>
          <w:rFonts w:cs="Calibri"/>
          <w:szCs w:val="22"/>
          <w:lang w:eastAsia="en-US"/>
        </w:rPr>
        <w:t>Tyto údaje musí být uvedeny na každém výkrese u rozpisky. Každý situační výkres musí obsahovat severku.</w:t>
      </w:r>
    </w:p>
    <w:p w14:paraId="4E623FC0" w14:textId="3867FA84" w:rsidR="00E95B2B" w:rsidRPr="00FF2A57" w:rsidRDefault="00E95B2B" w:rsidP="00E95B2B">
      <w:pPr>
        <w:ind w:left="142"/>
        <w:rPr>
          <w:rFonts w:cs="Calibri"/>
          <w:szCs w:val="22"/>
          <w:lang w:eastAsia="en-US"/>
        </w:rPr>
      </w:pPr>
      <w:r w:rsidRPr="00FF2A57">
        <w:rPr>
          <w:rFonts w:cs="Calibri"/>
          <w:szCs w:val="22"/>
          <w:lang w:eastAsia="en-US"/>
        </w:rPr>
        <w:t>Ostatní požadavky na výkresy, mapy a situace vyplývají z obecně závazných práv</w:t>
      </w:r>
      <w:r w:rsidR="004A505C">
        <w:rPr>
          <w:rFonts w:cs="Calibri"/>
          <w:szCs w:val="22"/>
          <w:lang w:eastAsia="en-US"/>
        </w:rPr>
        <w:t>ních předpisů a </w:t>
      </w:r>
      <w:r w:rsidRPr="00FF2A57">
        <w:rPr>
          <w:rFonts w:cs="Calibri"/>
          <w:szCs w:val="22"/>
          <w:lang w:eastAsia="en-US"/>
        </w:rPr>
        <w:t>technických norem.</w:t>
      </w:r>
    </w:p>
    <w:p w14:paraId="2A3484EA" w14:textId="77777777" w:rsidR="00E95B2B" w:rsidRPr="00FF2A57" w:rsidRDefault="00E95B2B" w:rsidP="00E95B2B">
      <w:pPr>
        <w:ind w:left="142"/>
        <w:rPr>
          <w:rFonts w:cs="Calibri"/>
          <w:szCs w:val="22"/>
          <w:u w:val="single"/>
          <w:lang w:eastAsia="en-US"/>
        </w:rPr>
      </w:pPr>
    </w:p>
    <w:p w14:paraId="3BDBC885" w14:textId="77777777" w:rsidR="00E95B2B" w:rsidRPr="00FF2A57" w:rsidRDefault="00E95B2B" w:rsidP="00E95B2B">
      <w:pPr>
        <w:rPr>
          <w:rFonts w:cs="Calibri"/>
          <w:szCs w:val="22"/>
          <w:u w:val="single"/>
          <w:lang w:eastAsia="en-US"/>
        </w:rPr>
      </w:pPr>
      <w:r w:rsidRPr="00FF2A57">
        <w:rPr>
          <w:rFonts w:cs="Calibri"/>
          <w:szCs w:val="22"/>
          <w:u w:val="single"/>
          <w:lang w:eastAsia="en-US"/>
        </w:rPr>
        <w:lastRenderedPageBreak/>
        <w:t>- Digitální forma dokumentace skutečného provedení díla</w:t>
      </w:r>
    </w:p>
    <w:p w14:paraId="79A8630A" w14:textId="45B90018" w:rsidR="00E95B2B" w:rsidRDefault="00E95B2B" w:rsidP="00E95B2B">
      <w:pPr>
        <w:ind w:left="142"/>
        <w:rPr>
          <w:rFonts w:cs="Calibri"/>
          <w:szCs w:val="22"/>
          <w:lang w:eastAsia="en-US"/>
        </w:rPr>
      </w:pPr>
      <w:r w:rsidRPr="00FF2A57">
        <w:rPr>
          <w:rFonts w:cs="Calibri"/>
          <w:szCs w:val="22"/>
          <w:lang w:eastAsia="en-US"/>
        </w:rPr>
        <w:t>Digitální forma odevzdávané dokumentace skutečného provedení díla musí zcela odpovídat její tištěné verzi a musí obsahovat celý text včetně všech příloh a výkresů.</w:t>
      </w:r>
    </w:p>
    <w:p w14:paraId="63992BEC" w14:textId="77777777" w:rsidR="003308CA" w:rsidRDefault="003308CA" w:rsidP="001D4599">
      <w:pPr>
        <w:spacing w:after="200" w:line="276" w:lineRule="auto"/>
        <w:jc w:val="left"/>
        <w:rPr>
          <w:b/>
          <w:color w:val="000000"/>
        </w:rPr>
      </w:pPr>
    </w:p>
    <w:p w14:paraId="3382528C" w14:textId="246C2376" w:rsidR="001D4599" w:rsidRPr="001D4599" w:rsidRDefault="001D4599" w:rsidP="003308CA">
      <w:pPr>
        <w:spacing w:after="200" w:line="276" w:lineRule="auto"/>
        <w:ind w:left="142"/>
        <w:jc w:val="left"/>
        <w:rPr>
          <w:b/>
        </w:rPr>
      </w:pPr>
      <w:r w:rsidRPr="003308CA">
        <w:rPr>
          <w:b/>
          <w:color w:val="000000"/>
          <w:u w:val="single"/>
        </w:rPr>
        <w:t>Předmětem zaměření jsou také objekty nad rámec DTM</w:t>
      </w:r>
      <w:r w:rsidRPr="001D4599">
        <w:rPr>
          <w:b/>
          <w:color w:val="000000"/>
        </w:rPr>
        <w:t xml:space="preserve"> (extenze)</w:t>
      </w:r>
    </w:p>
    <w:p w14:paraId="3219D77A" w14:textId="77777777" w:rsidR="003308CA" w:rsidRPr="00211E52" w:rsidRDefault="003308CA" w:rsidP="00F922DE">
      <w:pPr>
        <w:tabs>
          <w:tab w:val="left" w:pos="1951"/>
          <w:tab w:val="left" w:pos="3652"/>
          <w:tab w:val="left" w:pos="5211"/>
          <w:tab w:val="left" w:pos="6629"/>
          <w:tab w:val="left" w:pos="7479"/>
        </w:tabs>
        <w:ind w:left="113"/>
        <w:jc w:val="left"/>
        <w:rPr>
          <w:b/>
        </w:rPr>
      </w:pPr>
      <w:r w:rsidRPr="00211E52">
        <w:rPr>
          <w:b/>
        </w:rPr>
        <w:t>Pasport mobiliáře</w:t>
      </w:r>
      <w:r w:rsidRPr="00211E52">
        <w:rPr>
          <w:b/>
        </w:rPr>
        <w:tab/>
        <w:t>Mobiliář</w:t>
      </w:r>
      <w:r w:rsidRPr="00211E52">
        <w:rPr>
          <w:b/>
        </w:rPr>
        <w:tab/>
      </w:r>
      <w:r w:rsidRPr="00211E52">
        <w:rPr>
          <w:b/>
          <w:bCs/>
        </w:rPr>
        <w:t>kamera</w:t>
      </w:r>
      <w:r w:rsidRPr="00211E52">
        <w:rPr>
          <w:b/>
          <w:bCs/>
        </w:rPr>
        <w:tab/>
      </w:r>
      <w:r w:rsidRPr="00211E52">
        <w:rPr>
          <w:b/>
        </w:rPr>
        <w:t>bod, linie, plocha</w:t>
      </w:r>
      <w:r w:rsidRPr="00211E52">
        <w:rPr>
          <w:b/>
        </w:rPr>
        <w:tab/>
        <w:t>Popis objektu</w:t>
      </w:r>
      <w:r w:rsidRPr="00211E52">
        <w:rPr>
          <w:b/>
        </w:rPr>
        <w:tab/>
        <w:t>Poznámka</w:t>
      </w:r>
    </w:p>
    <w:p w14:paraId="29965E37" w14:textId="77777777" w:rsidR="001D4599" w:rsidRPr="00FF2A57" w:rsidRDefault="001D4599" w:rsidP="00E95B2B">
      <w:pPr>
        <w:ind w:left="142"/>
        <w:rPr>
          <w:rFonts w:cs="Calibri"/>
          <w:szCs w:val="22"/>
          <w:lang w:eastAsia="en-US"/>
        </w:rPr>
      </w:pPr>
    </w:p>
    <w:p w14:paraId="4F9739C2" w14:textId="77777777" w:rsidR="00AD542E" w:rsidRDefault="00AD542E" w:rsidP="00E95B2B">
      <w:pPr>
        <w:pStyle w:val="Zkladntext"/>
        <w:rPr>
          <w:rFonts w:ascii="Calibri" w:hAnsi="Calibri" w:cs="Calibri"/>
          <w:sz w:val="22"/>
          <w:szCs w:val="22"/>
        </w:rPr>
        <w:sectPr w:rsidR="00AD542E" w:rsidSect="003308CA">
          <w:headerReference w:type="default" r:id="rId12"/>
          <w:footerReference w:type="default" r:id="rId13"/>
          <w:pgSz w:w="11906" w:h="16838"/>
          <w:pgMar w:top="1820" w:right="991" w:bottom="426" w:left="1417" w:header="709" w:footer="709" w:gutter="0"/>
          <w:cols w:space="708"/>
          <w:docGrid w:linePitch="360"/>
        </w:sectPr>
      </w:pPr>
    </w:p>
    <w:p w14:paraId="1F2C7DC4" w14:textId="778FAC67" w:rsidR="00AD542E" w:rsidRPr="00FE4AF9" w:rsidRDefault="003308CA" w:rsidP="00AD542E">
      <w:pPr>
        <w:rPr>
          <w:rFonts w:asciiTheme="minorHAnsi" w:hAnsiTheme="minorHAnsi"/>
          <w:sz w:val="24"/>
        </w:rPr>
      </w:pPr>
      <w:r>
        <w:rPr>
          <w:rFonts w:asciiTheme="minorHAnsi" w:hAnsiTheme="minorHAnsi"/>
          <w:sz w:val="24"/>
        </w:rPr>
        <w:lastRenderedPageBreak/>
        <w:t>Přílo</w:t>
      </w:r>
      <w:r w:rsidRPr="00FE4AF9">
        <w:rPr>
          <w:rFonts w:asciiTheme="minorHAnsi" w:hAnsiTheme="minorHAnsi"/>
          <w:sz w:val="24"/>
        </w:rPr>
        <w:t xml:space="preserve">ha č. </w:t>
      </w:r>
      <w:r>
        <w:rPr>
          <w:rFonts w:asciiTheme="minorHAnsi" w:hAnsiTheme="minorHAnsi"/>
          <w:sz w:val="24"/>
        </w:rPr>
        <w:t>3</w:t>
      </w:r>
      <w:r w:rsidRPr="00FE4AF9">
        <w:rPr>
          <w:rFonts w:asciiTheme="minorHAnsi" w:hAnsiTheme="minorHAnsi"/>
          <w:sz w:val="24"/>
        </w:rPr>
        <w:t xml:space="preserve"> Smlouvy o dílo </w:t>
      </w:r>
    </w:p>
    <w:p w14:paraId="715E1532" w14:textId="742F43FF" w:rsidR="003308CA" w:rsidRPr="00FF2A57" w:rsidRDefault="003308CA" w:rsidP="00AD542E">
      <w:pPr>
        <w:jc w:val="center"/>
      </w:pPr>
      <w:r>
        <w:rPr>
          <w:noProof/>
        </w:rPr>
        <w:drawing>
          <wp:inline distT="0" distB="0" distL="0" distR="0" wp14:anchorId="54508213" wp14:editId="4DC583F9">
            <wp:extent cx="6770459" cy="47294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2.1_Mapa_prehled_Chomutov.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94103" cy="4745997"/>
                    </a:xfrm>
                    <a:prstGeom prst="rect">
                      <a:avLst/>
                    </a:prstGeom>
                  </pic:spPr>
                </pic:pic>
              </a:graphicData>
            </a:graphic>
          </wp:inline>
        </w:drawing>
      </w:r>
    </w:p>
    <w:sectPr w:rsidR="003308CA" w:rsidRPr="00FF2A57" w:rsidSect="00AD542E">
      <w:pgSz w:w="16838" w:h="11906" w:orient="landscape"/>
      <w:pgMar w:top="1418" w:right="1820" w:bottom="992"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32E5C" w14:textId="77777777" w:rsidR="00C528D3" w:rsidRDefault="00C528D3" w:rsidP="00066426">
      <w:r>
        <w:separator/>
      </w:r>
    </w:p>
  </w:endnote>
  <w:endnote w:type="continuationSeparator" w:id="0">
    <w:p w14:paraId="5E5BAD64" w14:textId="77777777" w:rsidR="00C528D3" w:rsidRDefault="00C528D3" w:rsidP="0006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Arial Unicode MS'">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8CEE" w14:textId="1730AA47" w:rsidR="00C528D3" w:rsidRPr="00A1353A" w:rsidRDefault="00C528D3">
    <w:pPr>
      <w:pStyle w:val="Zpat"/>
      <w:jc w:val="center"/>
      <w:rPr>
        <w:sz w:val="18"/>
        <w:szCs w:val="18"/>
      </w:rPr>
    </w:pPr>
    <w:r w:rsidRPr="00A1353A">
      <w:rPr>
        <w:sz w:val="18"/>
        <w:szCs w:val="18"/>
      </w:rPr>
      <w:fldChar w:fldCharType="begin"/>
    </w:r>
    <w:r w:rsidRPr="00A1353A">
      <w:rPr>
        <w:sz w:val="18"/>
        <w:szCs w:val="18"/>
      </w:rPr>
      <w:instrText>PAGE   \* MERGEFORMAT</w:instrText>
    </w:r>
    <w:r w:rsidRPr="00A1353A">
      <w:rPr>
        <w:sz w:val="18"/>
        <w:szCs w:val="18"/>
      </w:rPr>
      <w:fldChar w:fldCharType="separate"/>
    </w:r>
    <w:r>
      <w:rPr>
        <w:noProof/>
        <w:sz w:val="18"/>
        <w:szCs w:val="18"/>
      </w:rPr>
      <w:t>2</w:t>
    </w:r>
    <w:r w:rsidRPr="00A1353A">
      <w:rPr>
        <w:sz w:val="18"/>
        <w:szCs w:val="18"/>
      </w:rPr>
      <w:fldChar w:fldCharType="end"/>
    </w:r>
  </w:p>
  <w:p w14:paraId="5DAA5FED" w14:textId="77777777" w:rsidR="00C528D3" w:rsidRDefault="00C528D3" w:rsidP="0064437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4299F" w14:textId="77777777" w:rsidR="00C528D3" w:rsidRDefault="00C528D3" w:rsidP="00066426">
      <w:r>
        <w:separator/>
      </w:r>
    </w:p>
  </w:footnote>
  <w:footnote w:type="continuationSeparator" w:id="0">
    <w:p w14:paraId="2D4AC321" w14:textId="77777777" w:rsidR="00C528D3" w:rsidRDefault="00C528D3" w:rsidP="0006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1380" w14:textId="2423223F" w:rsidR="00C528D3" w:rsidRPr="009D0B3D" w:rsidRDefault="00C528D3" w:rsidP="004A505C">
    <w:pPr>
      <w:pStyle w:val="Nadpis4"/>
      <w:tabs>
        <w:tab w:val="left" w:pos="0"/>
      </w:tabs>
      <w:jc w:val="both"/>
      <w:rPr>
        <w:rFonts w:ascii="Calibri" w:hAnsi="Calibri"/>
        <w:b w:val="0"/>
        <w:sz w:val="20"/>
        <w:szCs w:val="20"/>
      </w:rPr>
    </w:pPr>
    <w:r w:rsidRPr="00443A1F">
      <w:rPr>
        <w:rFonts w:cstheme="minorHAnsi"/>
        <w:b w:val="0"/>
        <w:noProof/>
        <w:sz w:val="24"/>
      </w:rPr>
      <w:drawing>
        <wp:inline distT="0" distB="0" distL="0" distR="0" wp14:anchorId="1FE92D27" wp14:editId="09B4CC6E">
          <wp:extent cx="3133725" cy="939800"/>
          <wp:effectExtent l="0" t="0" r="9525" b="0"/>
          <wp:docPr id="4" name="Picture 1" descr="H:\Praca\RRA\Verejne zakazky\2014-2020\OPŽP\Logo OPŽP\Banner OPZP_Fond soudrznosti\JPG\CZ_RO_C_C.jpg"/>
          <wp:cNvGraphicFramePr/>
          <a:graphic xmlns:a="http://schemas.openxmlformats.org/drawingml/2006/main">
            <a:graphicData uri="http://schemas.openxmlformats.org/drawingml/2006/picture">
              <pic:pic xmlns:pic="http://schemas.openxmlformats.org/drawingml/2006/picture">
                <pic:nvPicPr>
                  <pic:cNvPr id="0" name="Picture 1" descr="H:\Praca\RRA\Verejne zakazky\2014-2020\OPŽP\Logo OPŽP\Banner OPZP_Fond soudrznosti\JPG\CZ_RO_C_C.jpg"/>
                  <pic:cNvPicPr>
                    <a:picLocks noChangeAspect="1" noChangeArrowheads="1"/>
                  </pic:cNvPicPr>
                </pic:nvPicPr>
                <pic:blipFill>
                  <a:blip r:embed="rId1" cstate="print"/>
                  <a:srcRect/>
                  <a:stretch>
                    <a:fillRect/>
                  </a:stretch>
                </pic:blipFill>
                <pic:spPr bwMode="auto">
                  <a:xfrm>
                    <a:off x="0" y="0"/>
                    <a:ext cx="3134645" cy="940076"/>
                  </a:xfrm>
                  <a:prstGeom prst="rect">
                    <a:avLst/>
                  </a:prstGeom>
                  <a:noFill/>
                  <a:ln w="9525">
                    <a:noFill/>
                    <a:miter lim="800000"/>
                    <a:headEnd/>
                    <a:tailEnd/>
                  </a:ln>
                </pic:spPr>
              </pic:pic>
            </a:graphicData>
          </a:graphic>
        </wp:inline>
      </w:drawing>
    </w:r>
    <w:r>
      <w:rPr>
        <w:rFonts w:ascii="Calibri" w:hAnsi="Calibri"/>
        <w:b w:val="0"/>
        <w:sz w:val="20"/>
        <w:szCs w:val="20"/>
      </w:rPr>
      <w:tab/>
    </w:r>
    <w:r>
      <w:rPr>
        <w:rFonts w:ascii="Calibri" w:hAnsi="Calibri"/>
        <w:b w:val="0"/>
        <w:sz w:val="20"/>
        <w:szCs w:val="20"/>
      </w:rPr>
      <w:tab/>
    </w:r>
    <w:r>
      <w:rPr>
        <w:rFonts w:ascii="Calibri" w:hAnsi="Calibri"/>
        <w:b w:val="0"/>
        <w:sz w:val="20"/>
        <w:szCs w:val="20"/>
      </w:rPr>
      <w:tab/>
    </w:r>
    <w:r>
      <w:rPr>
        <w:rFonts w:ascii="Calibri" w:hAnsi="Calibri"/>
        <w:b w:val="0"/>
        <w:noProof/>
        <w:sz w:val="20"/>
        <w:szCs w:val="20"/>
      </w:rPr>
      <w:drawing>
        <wp:inline distT="0" distB="0" distL="0" distR="0" wp14:anchorId="4A2659C2" wp14:editId="1C7EF4B9">
          <wp:extent cx="1542107" cy="867516"/>
          <wp:effectExtent l="0" t="0" r="127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mutov_2011_logo_RGB-5.jpg"/>
                  <pic:cNvPicPr/>
                </pic:nvPicPr>
                <pic:blipFill>
                  <a:blip r:embed="rId2">
                    <a:extLst>
                      <a:ext uri="{28A0092B-C50C-407E-A947-70E740481C1C}">
                        <a14:useLocalDpi xmlns:a14="http://schemas.microsoft.com/office/drawing/2010/main" val="0"/>
                      </a:ext>
                    </a:extLst>
                  </a:blip>
                  <a:stretch>
                    <a:fillRect/>
                  </a:stretch>
                </pic:blipFill>
                <pic:spPr>
                  <a:xfrm>
                    <a:off x="0" y="0"/>
                    <a:ext cx="1546542" cy="870011"/>
                  </a:xfrm>
                  <a:prstGeom prst="rect">
                    <a:avLst/>
                  </a:prstGeom>
                </pic:spPr>
              </pic:pic>
            </a:graphicData>
          </a:graphic>
        </wp:inline>
      </w:drawing>
    </w:r>
  </w:p>
  <w:p w14:paraId="1444EA19" w14:textId="77777777" w:rsidR="00C528D3" w:rsidRDefault="00C528D3" w:rsidP="00644371">
    <w:pPr>
      <w:pStyle w:val="Nadpis4"/>
      <w:tabs>
        <w:tab w:val="left" w:pos="1701"/>
      </w:tabs>
      <w:jc w:val="both"/>
      <w:rPr>
        <w:rFonts w:ascii="Calibri" w:hAnsi="Calibri"/>
        <w:b w:val="0"/>
        <w:sz w:val="20"/>
        <w:szCs w:val="20"/>
      </w:rPr>
    </w:pPr>
  </w:p>
  <w:p w14:paraId="0858F21C" w14:textId="51C7DA96" w:rsidR="00C528D3" w:rsidRDefault="00C528D3" w:rsidP="00CD4CDF">
    <w:pPr>
      <w:pStyle w:val="Nadpis4"/>
      <w:tabs>
        <w:tab w:val="left" w:pos="1701"/>
      </w:tabs>
      <w:jc w:val="left"/>
      <w:rPr>
        <w:rFonts w:ascii="Calibri" w:hAnsi="Calibri"/>
        <w:b w:val="0"/>
        <w:sz w:val="20"/>
        <w:szCs w:val="20"/>
      </w:rPr>
    </w:pPr>
    <w:r w:rsidRPr="000A055A">
      <w:rPr>
        <w:rFonts w:ascii="Calibri" w:hAnsi="Calibri"/>
        <w:b w:val="0"/>
        <w:sz w:val="20"/>
        <w:szCs w:val="20"/>
      </w:rPr>
      <w:t>Evidenční číslo:</w:t>
    </w:r>
    <w:r>
      <w:rPr>
        <w:rFonts w:ascii="Calibri" w:hAnsi="Calibri"/>
        <w:b w:val="0"/>
        <w:sz w:val="20"/>
        <w:szCs w:val="20"/>
      </w:rPr>
      <w:tab/>
    </w:r>
    <w:r>
      <w:rPr>
        <w:rFonts w:ascii="Calibri" w:hAnsi="Calibri"/>
        <w:b w:val="0"/>
        <w:sz w:val="20"/>
        <w:szCs w:val="20"/>
      </w:rPr>
      <w:tab/>
    </w:r>
    <w:r>
      <w:rPr>
        <w:rFonts w:ascii="Calibri" w:hAnsi="Calibri"/>
        <w:b w:val="0"/>
        <w:sz w:val="20"/>
        <w:szCs w:val="20"/>
      </w:rPr>
      <w:tab/>
    </w:r>
    <w:r>
      <w:rPr>
        <w:rFonts w:ascii="Calibri" w:hAnsi="Calibri"/>
        <w:b w:val="0"/>
        <w:sz w:val="20"/>
        <w:szCs w:val="20"/>
      </w:rPr>
      <w:tab/>
    </w:r>
    <w:r>
      <w:rPr>
        <w:rFonts w:ascii="Calibri" w:hAnsi="Calibri"/>
        <w:b w:val="0"/>
        <w:sz w:val="20"/>
        <w:szCs w:val="20"/>
      </w:rPr>
      <w:tab/>
    </w:r>
    <w:r>
      <w:rPr>
        <w:rFonts w:ascii="Calibri" w:hAnsi="Calibri"/>
        <w:b w:val="0"/>
        <w:sz w:val="20"/>
        <w:szCs w:val="20"/>
      </w:rPr>
      <w:tab/>
      <w:t xml:space="preserve">                                           elektronický </w:t>
    </w:r>
    <w:r w:rsidRPr="00A734DF">
      <w:rPr>
        <w:rFonts w:ascii="Calibri" w:hAnsi="Calibri"/>
        <w:b w:val="0"/>
        <w:sz w:val="20"/>
        <w:szCs w:val="20"/>
      </w:rPr>
      <w:t>výtisk č.</w:t>
    </w:r>
    <w:r>
      <w:rPr>
        <w:rFonts w:ascii="Calibri" w:hAnsi="Calibri"/>
        <w:b w:val="0"/>
        <w:sz w:val="20"/>
        <w:szCs w:val="20"/>
      </w:rPr>
      <w:t xml:space="preserve"> 1</w:t>
    </w:r>
  </w:p>
  <w:p w14:paraId="574CD1E5" w14:textId="77777777" w:rsidR="00C528D3" w:rsidRPr="00876D08" w:rsidRDefault="00C528D3" w:rsidP="00876D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07D"/>
    <w:multiLevelType w:val="hybridMultilevel"/>
    <w:tmpl w:val="B4A6EA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2010378"/>
    <w:multiLevelType w:val="hybridMultilevel"/>
    <w:tmpl w:val="9FFE64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22554"/>
    <w:multiLevelType w:val="hybridMultilevel"/>
    <w:tmpl w:val="4948E404"/>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07D44AE"/>
    <w:multiLevelType w:val="hybridMultilevel"/>
    <w:tmpl w:val="F3E2C480"/>
    <w:lvl w:ilvl="0" w:tplc="0A9EC696">
      <w:start w:val="1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71F56"/>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964DB8"/>
    <w:multiLevelType w:val="multilevel"/>
    <w:tmpl w:val="170EB404"/>
    <w:lvl w:ilvl="0">
      <w:start w:val="1"/>
      <w:numFmt w:val="decimal"/>
      <w:pStyle w:val="N1"/>
      <w:lvlText w:val="%1"/>
      <w:lvlJc w:val="left"/>
      <w:pPr>
        <w:tabs>
          <w:tab w:val="num" w:pos="432"/>
        </w:tabs>
        <w:ind w:left="432" w:hanging="432"/>
      </w:pPr>
    </w:lvl>
    <w:lvl w:ilvl="1">
      <w:start w:val="1"/>
      <w:numFmt w:val="decimal"/>
      <w:pStyle w:val="N2"/>
      <w:lvlText w:val="%1.%2"/>
      <w:lvlJc w:val="left"/>
      <w:pPr>
        <w:tabs>
          <w:tab w:val="num" w:pos="576"/>
        </w:tabs>
        <w:ind w:left="576" w:hanging="576"/>
      </w:pPr>
    </w:lvl>
    <w:lvl w:ilvl="2">
      <w:start w:val="1"/>
      <w:numFmt w:val="decimal"/>
      <w:pStyle w:val="N3"/>
      <w:lvlText w:val="%1.%2.%3"/>
      <w:lvlJc w:val="left"/>
      <w:pPr>
        <w:tabs>
          <w:tab w:val="num" w:pos="1004"/>
        </w:tabs>
        <w:ind w:left="1004"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9980D1F"/>
    <w:multiLevelType w:val="hybridMultilevel"/>
    <w:tmpl w:val="37DA3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8F5265"/>
    <w:multiLevelType w:val="hybridMultilevel"/>
    <w:tmpl w:val="DC94B1A0"/>
    <w:lvl w:ilvl="0" w:tplc="7E02A87E">
      <w:start w:val="1"/>
      <w:numFmt w:val="ordinal"/>
      <w:lvlText w:val="%1"/>
      <w:lvlJc w:val="right"/>
      <w:pPr>
        <w:ind w:left="720" w:hanging="360"/>
      </w:pPr>
      <w:rPr>
        <w:rFonts w:hint="default"/>
      </w:rPr>
    </w:lvl>
    <w:lvl w:ilvl="1" w:tplc="04050019">
      <w:start w:val="1"/>
      <w:numFmt w:val="lowerLetter"/>
      <w:lvlText w:val="%2."/>
      <w:lvlJc w:val="left"/>
      <w:pPr>
        <w:ind w:left="1440" w:hanging="360"/>
      </w:pPr>
    </w:lvl>
    <w:lvl w:ilvl="2" w:tplc="C3EA8DC8">
      <w:start w:val="1"/>
      <w:numFmt w:val="lowerLetter"/>
      <w:lvlText w:val="%3)"/>
      <w:lvlJc w:val="left"/>
      <w:pPr>
        <w:ind w:left="2340" w:hanging="360"/>
      </w:pPr>
      <w:rPr>
        <w:rFonts w:hint="default"/>
      </w:rPr>
    </w:lvl>
    <w:lvl w:ilvl="3" w:tplc="CD7ED812">
      <w:start w:val="1"/>
      <w:numFmt w:val="decimal"/>
      <w:lvlText w:val="%4."/>
      <w:lvlJc w:val="left"/>
      <w:pPr>
        <w:ind w:left="2880" w:hanging="360"/>
      </w:pPr>
      <w:rPr>
        <w:rFonts w:hint="default"/>
        <w:strike w:val="0"/>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458A6"/>
    <w:multiLevelType w:val="multilevel"/>
    <w:tmpl w:val="6B147A50"/>
    <w:lvl w:ilvl="0">
      <w:start w:val="1"/>
      <w:numFmt w:val="decimal"/>
      <w:lvlText w:val=" %1."/>
      <w:lvlJc w:val="left"/>
      <w:rPr>
        <w:rFonts w:ascii="Arial" w:hAnsi="Arial" w:cs="OpenSymbol, 'Arial Unicode MS'"/>
        <w:b/>
        <w:bCs/>
        <w:sz w:val="20"/>
        <w:szCs w:val="20"/>
      </w:rPr>
    </w:lvl>
    <w:lvl w:ilvl="1">
      <w:start w:val="1"/>
      <w:numFmt w:val="decimal"/>
      <w:lvlText w:val=" %1.%2."/>
      <w:lvlJc w:val="left"/>
      <w:rPr>
        <w:rFonts w:ascii="Arial" w:hAnsi="Arial" w:cs="OpenSymbol, 'Arial Unicode MS'"/>
        <w:b/>
        <w:bCs/>
        <w:sz w:val="20"/>
        <w:szCs w:val="20"/>
      </w:rPr>
    </w:lvl>
    <w:lvl w:ilvl="2">
      <w:start w:val="1"/>
      <w:numFmt w:val="lowerLetter"/>
      <w:lvlText w:val="%3)"/>
      <w:lvlJc w:val="left"/>
      <w:rPr>
        <w:b w:val="0"/>
        <w:bCs w:val="0"/>
        <w:strike w:val="0"/>
        <w:sz w:val="20"/>
        <w:szCs w:val="20"/>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 w15:restartNumberingAfterBreak="0">
    <w:nsid w:val="257959AC"/>
    <w:multiLevelType w:val="hybridMultilevel"/>
    <w:tmpl w:val="0416198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9A2FC24">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98F0B61"/>
    <w:multiLevelType w:val="hybridMultilevel"/>
    <w:tmpl w:val="58CE5808"/>
    <w:lvl w:ilvl="0" w:tplc="04050019">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2" w15:restartNumberingAfterBreak="0">
    <w:nsid w:val="2D607E74"/>
    <w:multiLevelType w:val="hybridMultilevel"/>
    <w:tmpl w:val="E01A01A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3801437A"/>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D21096"/>
    <w:multiLevelType w:val="hybridMultilevel"/>
    <w:tmpl w:val="D58ACB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3E602021"/>
    <w:multiLevelType w:val="hybridMultilevel"/>
    <w:tmpl w:val="0B7C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06573F"/>
    <w:multiLevelType w:val="hybridMultilevel"/>
    <w:tmpl w:val="89343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855574"/>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B460711"/>
    <w:multiLevelType w:val="hybridMultilevel"/>
    <w:tmpl w:val="7C80D040"/>
    <w:lvl w:ilvl="0" w:tplc="A3C674C0">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3429E"/>
    <w:multiLevelType w:val="hybridMultilevel"/>
    <w:tmpl w:val="C26633F0"/>
    <w:lvl w:ilvl="0" w:tplc="1B5260C6">
      <w:start w:val="1"/>
      <w:numFmt w:val="bullet"/>
      <w:lvlText w:val=""/>
      <w:lvlJc w:val="center"/>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4DDD6165"/>
    <w:multiLevelType w:val="hybridMultilevel"/>
    <w:tmpl w:val="DFFAF7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DE2266A"/>
    <w:multiLevelType w:val="hybridMultilevel"/>
    <w:tmpl w:val="5BFA182A"/>
    <w:lvl w:ilvl="0" w:tplc="A3C674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750A98"/>
    <w:multiLevelType w:val="hybridMultilevel"/>
    <w:tmpl w:val="A4EC6D90"/>
    <w:lvl w:ilvl="0" w:tplc="99BE9168">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8B42A6"/>
    <w:multiLevelType w:val="hybridMultilevel"/>
    <w:tmpl w:val="5BA41958"/>
    <w:lvl w:ilvl="0" w:tplc="2BE8C590">
      <w:start w:val="14"/>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CC431C"/>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A8B4164"/>
    <w:multiLevelType w:val="multilevel"/>
    <w:tmpl w:val="A458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E6FA7"/>
    <w:multiLevelType w:val="hybridMultilevel"/>
    <w:tmpl w:val="F7AACA3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5B38A3"/>
    <w:multiLevelType w:val="multilevel"/>
    <w:tmpl w:val="F6C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12DC1"/>
    <w:multiLevelType w:val="multilevel"/>
    <w:tmpl w:val="2E944C6C"/>
    <w:styleLink w:val="WW8Num1"/>
    <w:lvl w:ilvl="0">
      <w:start w:val="1"/>
      <w:numFmt w:val="decimal"/>
      <w:lvlText w:val=" %1."/>
      <w:lvlJc w:val="left"/>
      <w:rPr>
        <w:rFonts w:ascii="Arial" w:hAnsi="Arial" w:cs="OpenSymbol, 'Arial Unicode MS'"/>
        <w:b/>
        <w:bCs/>
        <w:sz w:val="20"/>
        <w:szCs w:val="20"/>
      </w:rPr>
    </w:lvl>
    <w:lvl w:ilvl="1">
      <w:start w:val="1"/>
      <w:numFmt w:val="decimal"/>
      <w:lvlText w:val=" %1.%2."/>
      <w:lvlJc w:val="left"/>
      <w:rPr>
        <w:rFonts w:ascii="Arial" w:hAnsi="Arial" w:cs="OpenSymbol, 'Arial Unicode MS'"/>
        <w:b/>
        <w:bCs/>
        <w:sz w:val="20"/>
        <w:szCs w:val="20"/>
      </w:rPr>
    </w:lvl>
    <w:lvl w:ilvl="2">
      <w:start w:val="1"/>
      <w:numFmt w:val="lowerLetter"/>
      <w:lvlText w:val=" %3)"/>
      <w:lvlJc w:val="left"/>
      <w:rPr>
        <w:rFonts w:ascii="Arial" w:hAnsi="Arial" w:cs="Arial"/>
        <w:b w:val="0"/>
        <w:bCs w:val="0"/>
        <w:sz w:val="20"/>
        <w:szCs w:val="20"/>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19"/>
  </w:num>
  <w:num w:numId="2">
    <w:abstractNumId w:val="8"/>
  </w:num>
  <w:num w:numId="3">
    <w:abstractNumId w:val="18"/>
  </w:num>
  <w:num w:numId="4">
    <w:abstractNumId w:val="11"/>
  </w:num>
  <w:num w:numId="5">
    <w:abstractNumId w:val="2"/>
  </w:num>
  <w:num w:numId="6">
    <w:abstractNumId w:val="20"/>
  </w:num>
  <w:num w:numId="7">
    <w:abstractNumId w:val="10"/>
  </w:num>
  <w:num w:numId="8">
    <w:abstractNumId w:val="27"/>
  </w:num>
  <w:num w:numId="9">
    <w:abstractNumId w:val="13"/>
  </w:num>
  <w:num w:numId="10">
    <w:abstractNumId w:val="17"/>
  </w:num>
  <w:num w:numId="11">
    <w:abstractNumId w:val="5"/>
  </w:num>
  <w:num w:numId="12">
    <w:abstractNumId w:val="24"/>
  </w:num>
  <w:num w:numId="13">
    <w:abstractNumId w:val="4"/>
  </w:num>
  <w:num w:numId="14">
    <w:abstractNumId w:val="25"/>
  </w:num>
  <w:num w:numId="15">
    <w:abstractNumId w:val="21"/>
  </w:num>
  <w:num w:numId="16">
    <w:abstractNumId w:val="9"/>
  </w:num>
  <w:num w:numId="17">
    <w:abstractNumId w:val="0"/>
  </w:num>
  <w:num w:numId="18">
    <w:abstractNumId w:val="29"/>
  </w:num>
  <w:num w:numId="19">
    <w:abstractNumId w:val="16"/>
  </w:num>
  <w:num w:numId="20">
    <w:abstractNumId w:val="14"/>
  </w:num>
  <w:num w:numId="21">
    <w:abstractNumId w:val="12"/>
  </w:num>
  <w:num w:numId="22">
    <w:abstractNumId w:val="22"/>
  </w:num>
  <w:num w:numId="23">
    <w:abstractNumId w:val="6"/>
  </w:num>
  <w:num w:numId="24">
    <w:abstractNumId w:val="15"/>
  </w:num>
  <w:num w:numId="25">
    <w:abstractNumId w:val="1"/>
  </w:num>
  <w:num w:numId="26">
    <w:abstractNumId w:val="23"/>
  </w:num>
  <w:num w:numId="27">
    <w:abstractNumId w:val="3"/>
  </w:num>
  <w:num w:numId="28">
    <w:abstractNumId w:val="7"/>
  </w:num>
  <w:num w:numId="29">
    <w:abstractNumId w:val="26"/>
  </w:num>
  <w:num w:numId="3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49"/>
    <w:rsid w:val="00003816"/>
    <w:rsid w:val="00005A62"/>
    <w:rsid w:val="00006424"/>
    <w:rsid w:val="00012A54"/>
    <w:rsid w:val="00016397"/>
    <w:rsid w:val="000208D5"/>
    <w:rsid w:val="0002656E"/>
    <w:rsid w:val="00026BCC"/>
    <w:rsid w:val="00033D2D"/>
    <w:rsid w:val="00035957"/>
    <w:rsid w:val="00044BD5"/>
    <w:rsid w:val="000462A6"/>
    <w:rsid w:val="00050C5E"/>
    <w:rsid w:val="00053313"/>
    <w:rsid w:val="00055D6B"/>
    <w:rsid w:val="00066426"/>
    <w:rsid w:val="00074486"/>
    <w:rsid w:val="00082F17"/>
    <w:rsid w:val="00087D49"/>
    <w:rsid w:val="000949AF"/>
    <w:rsid w:val="00096530"/>
    <w:rsid w:val="000A118C"/>
    <w:rsid w:val="000A2E95"/>
    <w:rsid w:val="000A3551"/>
    <w:rsid w:val="000B12DD"/>
    <w:rsid w:val="000C1223"/>
    <w:rsid w:val="000C1572"/>
    <w:rsid w:val="000C7D61"/>
    <w:rsid w:val="000D14B4"/>
    <w:rsid w:val="000D4364"/>
    <w:rsid w:val="000D6171"/>
    <w:rsid w:val="000D6B90"/>
    <w:rsid w:val="000F4BD2"/>
    <w:rsid w:val="000F5A4C"/>
    <w:rsid w:val="00117B8C"/>
    <w:rsid w:val="00123E66"/>
    <w:rsid w:val="00127476"/>
    <w:rsid w:val="00146445"/>
    <w:rsid w:val="001528F8"/>
    <w:rsid w:val="00163541"/>
    <w:rsid w:val="00164222"/>
    <w:rsid w:val="00167781"/>
    <w:rsid w:val="001677CA"/>
    <w:rsid w:val="001704ED"/>
    <w:rsid w:val="00174534"/>
    <w:rsid w:val="00181686"/>
    <w:rsid w:val="00182951"/>
    <w:rsid w:val="001908AE"/>
    <w:rsid w:val="0019183C"/>
    <w:rsid w:val="00192D09"/>
    <w:rsid w:val="00194A51"/>
    <w:rsid w:val="001A4F3B"/>
    <w:rsid w:val="001A6CB9"/>
    <w:rsid w:val="001B5F79"/>
    <w:rsid w:val="001C0530"/>
    <w:rsid w:val="001C074A"/>
    <w:rsid w:val="001C5AE9"/>
    <w:rsid w:val="001D26B9"/>
    <w:rsid w:val="001D3447"/>
    <w:rsid w:val="001D4599"/>
    <w:rsid w:val="001F1D43"/>
    <w:rsid w:val="001F32C6"/>
    <w:rsid w:val="001F4EFF"/>
    <w:rsid w:val="001F5600"/>
    <w:rsid w:val="00202B48"/>
    <w:rsid w:val="00204A83"/>
    <w:rsid w:val="002156B3"/>
    <w:rsid w:val="002410C7"/>
    <w:rsid w:val="00244B82"/>
    <w:rsid w:val="002460E4"/>
    <w:rsid w:val="00250A31"/>
    <w:rsid w:val="00264256"/>
    <w:rsid w:val="00265E72"/>
    <w:rsid w:val="00276BC2"/>
    <w:rsid w:val="00281FEA"/>
    <w:rsid w:val="0028610F"/>
    <w:rsid w:val="00286127"/>
    <w:rsid w:val="002A7217"/>
    <w:rsid w:val="002A7D2E"/>
    <w:rsid w:val="002B1D82"/>
    <w:rsid w:val="002B4C16"/>
    <w:rsid w:val="002B4CD1"/>
    <w:rsid w:val="002B5E26"/>
    <w:rsid w:val="002B5F75"/>
    <w:rsid w:val="002B7ACA"/>
    <w:rsid w:val="002C06C0"/>
    <w:rsid w:val="002E3308"/>
    <w:rsid w:val="002E3C6A"/>
    <w:rsid w:val="002F11A3"/>
    <w:rsid w:val="00301E64"/>
    <w:rsid w:val="00302555"/>
    <w:rsid w:val="00306691"/>
    <w:rsid w:val="00310F2F"/>
    <w:rsid w:val="003308CA"/>
    <w:rsid w:val="00331554"/>
    <w:rsid w:val="00331572"/>
    <w:rsid w:val="00331A1A"/>
    <w:rsid w:val="003328D0"/>
    <w:rsid w:val="003336E5"/>
    <w:rsid w:val="00347E06"/>
    <w:rsid w:val="00356EE2"/>
    <w:rsid w:val="00357CA1"/>
    <w:rsid w:val="003625D9"/>
    <w:rsid w:val="00364293"/>
    <w:rsid w:val="00371AA9"/>
    <w:rsid w:val="003725D0"/>
    <w:rsid w:val="00375C08"/>
    <w:rsid w:val="003879CA"/>
    <w:rsid w:val="00393655"/>
    <w:rsid w:val="00394AC3"/>
    <w:rsid w:val="00396B88"/>
    <w:rsid w:val="003A5842"/>
    <w:rsid w:val="003A5F9D"/>
    <w:rsid w:val="003B3005"/>
    <w:rsid w:val="003C1972"/>
    <w:rsid w:val="003D3791"/>
    <w:rsid w:val="003D6F56"/>
    <w:rsid w:val="003E5B1E"/>
    <w:rsid w:val="003F384A"/>
    <w:rsid w:val="00401D1F"/>
    <w:rsid w:val="004053D3"/>
    <w:rsid w:val="00407660"/>
    <w:rsid w:val="00407FE7"/>
    <w:rsid w:val="0041766B"/>
    <w:rsid w:val="00423A27"/>
    <w:rsid w:val="00426635"/>
    <w:rsid w:val="00434BE0"/>
    <w:rsid w:val="00444000"/>
    <w:rsid w:val="00451EA8"/>
    <w:rsid w:val="004564C8"/>
    <w:rsid w:val="004564E9"/>
    <w:rsid w:val="00460856"/>
    <w:rsid w:val="004608F1"/>
    <w:rsid w:val="00463C9D"/>
    <w:rsid w:val="0046685E"/>
    <w:rsid w:val="00467832"/>
    <w:rsid w:val="00473994"/>
    <w:rsid w:val="00481053"/>
    <w:rsid w:val="00490228"/>
    <w:rsid w:val="004931E3"/>
    <w:rsid w:val="00497610"/>
    <w:rsid w:val="004A505C"/>
    <w:rsid w:val="004A657F"/>
    <w:rsid w:val="004B2E27"/>
    <w:rsid w:val="004C0C69"/>
    <w:rsid w:val="004C0F83"/>
    <w:rsid w:val="004C535E"/>
    <w:rsid w:val="004D071C"/>
    <w:rsid w:val="004D47FA"/>
    <w:rsid w:val="004E413E"/>
    <w:rsid w:val="004E55E9"/>
    <w:rsid w:val="004F7D73"/>
    <w:rsid w:val="00505409"/>
    <w:rsid w:val="00506611"/>
    <w:rsid w:val="0051292B"/>
    <w:rsid w:val="00531E4A"/>
    <w:rsid w:val="00546578"/>
    <w:rsid w:val="00547A77"/>
    <w:rsid w:val="005528DF"/>
    <w:rsid w:val="005559EF"/>
    <w:rsid w:val="00557A81"/>
    <w:rsid w:val="005806A9"/>
    <w:rsid w:val="00587B02"/>
    <w:rsid w:val="0059562E"/>
    <w:rsid w:val="005A4886"/>
    <w:rsid w:val="005C2C12"/>
    <w:rsid w:val="005C3474"/>
    <w:rsid w:val="005C5A36"/>
    <w:rsid w:val="005C5B1D"/>
    <w:rsid w:val="005C7566"/>
    <w:rsid w:val="005D4FF0"/>
    <w:rsid w:val="005D79E6"/>
    <w:rsid w:val="005D7D4D"/>
    <w:rsid w:val="005E5311"/>
    <w:rsid w:val="005E798D"/>
    <w:rsid w:val="005F3930"/>
    <w:rsid w:val="00603221"/>
    <w:rsid w:val="00610F54"/>
    <w:rsid w:val="00624520"/>
    <w:rsid w:val="00631E9A"/>
    <w:rsid w:val="00636AEA"/>
    <w:rsid w:val="00637415"/>
    <w:rsid w:val="00644371"/>
    <w:rsid w:val="00650CB9"/>
    <w:rsid w:val="00662B70"/>
    <w:rsid w:val="00665609"/>
    <w:rsid w:val="006807E5"/>
    <w:rsid w:val="00684E65"/>
    <w:rsid w:val="006860BD"/>
    <w:rsid w:val="006A0435"/>
    <w:rsid w:val="006B3EEB"/>
    <w:rsid w:val="006C3ADF"/>
    <w:rsid w:val="006C3EC5"/>
    <w:rsid w:val="006C48BA"/>
    <w:rsid w:val="006C5ED2"/>
    <w:rsid w:val="006D6C6D"/>
    <w:rsid w:val="006E77F2"/>
    <w:rsid w:val="006F61E3"/>
    <w:rsid w:val="00700920"/>
    <w:rsid w:val="00705E32"/>
    <w:rsid w:val="007123D2"/>
    <w:rsid w:val="00726823"/>
    <w:rsid w:val="00726F28"/>
    <w:rsid w:val="00743470"/>
    <w:rsid w:val="00757769"/>
    <w:rsid w:val="00762C5C"/>
    <w:rsid w:val="007724F8"/>
    <w:rsid w:val="00775F5F"/>
    <w:rsid w:val="00776E75"/>
    <w:rsid w:val="00783317"/>
    <w:rsid w:val="007841C7"/>
    <w:rsid w:val="00785E5E"/>
    <w:rsid w:val="0078698D"/>
    <w:rsid w:val="00792B83"/>
    <w:rsid w:val="007C5DEB"/>
    <w:rsid w:val="007D0B41"/>
    <w:rsid w:val="007D3408"/>
    <w:rsid w:val="007D72EB"/>
    <w:rsid w:val="007E0314"/>
    <w:rsid w:val="007E678C"/>
    <w:rsid w:val="007F0E7F"/>
    <w:rsid w:val="007F6A81"/>
    <w:rsid w:val="007F7995"/>
    <w:rsid w:val="00802361"/>
    <w:rsid w:val="008028DF"/>
    <w:rsid w:val="0080315D"/>
    <w:rsid w:val="0080427E"/>
    <w:rsid w:val="00820A4B"/>
    <w:rsid w:val="00826A27"/>
    <w:rsid w:val="00835F53"/>
    <w:rsid w:val="00843A61"/>
    <w:rsid w:val="00851070"/>
    <w:rsid w:val="00854199"/>
    <w:rsid w:val="0085532A"/>
    <w:rsid w:val="00864509"/>
    <w:rsid w:val="00871877"/>
    <w:rsid w:val="00876D08"/>
    <w:rsid w:val="00892E84"/>
    <w:rsid w:val="008A60D5"/>
    <w:rsid w:val="008C1A36"/>
    <w:rsid w:val="008C247B"/>
    <w:rsid w:val="008C5603"/>
    <w:rsid w:val="008D23AB"/>
    <w:rsid w:val="008D2C82"/>
    <w:rsid w:val="008D538A"/>
    <w:rsid w:val="008D79FF"/>
    <w:rsid w:val="008E414F"/>
    <w:rsid w:val="008F0F8B"/>
    <w:rsid w:val="008F1109"/>
    <w:rsid w:val="00904382"/>
    <w:rsid w:val="00904D06"/>
    <w:rsid w:val="009248F4"/>
    <w:rsid w:val="009251FE"/>
    <w:rsid w:val="009341F7"/>
    <w:rsid w:val="00941B8B"/>
    <w:rsid w:val="00944E59"/>
    <w:rsid w:val="00945057"/>
    <w:rsid w:val="00946891"/>
    <w:rsid w:val="00951F14"/>
    <w:rsid w:val="009541B4"/>
    <w:rsid w:val="00964B3D"/>
    <w:rsid w:val="009661CD"/>
    <w:rsid w:val="00966453"/>
    <w:rsid w:val="00966859"/>
    <w:rsid w:val="0097037C"/>
    <w:rsid w:val="009703DC"/>
    <w:rsid w:val="00972AB9"/>
    <w:rsid w:val="00975EEF"/>
    <w:rsid w:val="00976917"/>
    <w:rsid w:val="00991AF4"/>
    <w:rsid w:val="009A14FB"/>
    <w:rsid w:val="009A1CC1"/>
    <w:rsid w:val="009A23AA"/>
    <w:rsid w:val="009A4912"/>
    <w:rsid w:val="009C154E"/>
    <w:rsid w:val="009C2ECF"/>
    <w:rsid w:val="009C6029"/>
    <w:rsid w:val="009D0E1B"/>
    <w:rsid w:val="009E164B"/>
    <w:rsid w:val="009E2B09"/>
    <w:rsid w:val="009F1F30"/>
    <w:rsid w:val="009F7A6C"/>
    <w:rsid w:val="00A02847"/>
    <w:rsid w:val="00A04E99"/>
    <w:rsid w:val="00A103CB"/>
    <w:rsid w:val="00A130E9"/>
    <w:rsid w:val="00A27D50"/>
    <w:rsid w:val="00A27E66"/>
    <w:rsid w:val="00A30A15"/>
    <w:rsid w:val="00A30A81"/>
    <w:rsid w:val="00A3218C"/>
    <w:rsid w:val="00A46CB2"/>
    <w:rsid w:val="00A47250"/>
    <w:rsid w:val="00A51BBC"/>
    <w:rsid w:val="00A604FE"/>
    <w:rsid w:val="00A60BA4"/>
    <w:rsid w:val="00A66534"/>
    <w:rsid w:val="00A70803"/>
    <w:rsid w:val="00A734F2"/>
    <w:rsid w:val="00A810B0"/>
    <w:rsid w:val="00A81303"/>
    <w:rsid w:val="00A85464"/>
    <w:rsid w:val="00A85698"/>
    <w:rsid w:val="00A96256"/>
    <w:rsid w:val="00A96DD2"/>
    <w:rsid w:val="00AA2DF7"/>
    <w:rsid w:val="00AA435C"/>
    <w:rsid w:val="00AA58CC"/>
    <w:rsid w:val="00AB76E7"/>
    <w:rsid w:val="00AC0BB6"/>
    <w:rsid w:val="00AC1AD5"/>
    <w:rsid w:val="00AC664F"/>
    <w:rsid w:val="00AD542E"/>
    <w:rsid w:val="00AD788B"/>
    <w:rsid w:val="00AE5C99"/>
    <w:rsid w:val="00AF44A2"/>
    <w:rsid w:val="00AF6E2F"/>
    <w:rsid w:val="00B00482"/>
    <w:rsid w:val="00B04EA3"/>
    <w:rsid w:val="00B16B85"/>
    <w:rsid w:val="00B20974"/>
    <w:rsid w:val="00B213F5"/>
    <w:rsid w:val="00B302C9"/>
    <w:rsid w:val="00B8088E"/>
    <w:rsid w:val="00BA23C0"/>
    <w:rsid w:val="00BA6FAA"/>
    <w:rsid w:val="00BB1300"/>
    <w:rsid w:val="00BB21DA"/>
    <w:rsid w:val="00BB5FFC"/>
    <w:rsid w:val="00BC0327"/>
    <w:rsid w:val="00BC1458"/>
    <w:rsid w:val="00BC18FD"/>
    <w:rsid w:val="00BC35E7"/>
    <w:rsid w:val="00BC52F7"/>
    <w:rsid w:val="00BC6751"/>
    <w:rsid w:val="00BC7915"/>
    <w:rsid w:val="00BD3FEC"/>
    <w:rsid w:val="00BD608C"/>
    <w:rsid w:val="00BE1B39"/>
    <w:rsid w:val="00BE730D"/>
    <w:rsid w:val="00BF1F78"/>
    <w:rsid w:val="00BF47F0"/>
    <w:rsid w:val="00BF49BD"/>
    <w:rsid w:val="00C04231"/>
    <w:rsid w:val="00C06CE4"/>
    <w:rsid w:val="00C077B1"/>
    <w:rsid w:val="00C12C3E"/>
    <w:rsid w:val="00C15371"/>
    <w:rsid w:val="00C33BCA"/>
    <w:rsid w:val="00C436C8"/>
    <w:rsid w:val="00C45192"/>
    <w:rsid w:val="00C460EE"/>
    <w:rsid w:val="00C528D3"/>
    <w:rsid w:val="00C54FE8"/>
    <w:rsid w:val="00C55B59"/>
    <w:rsid w:val="00C75489"/>
    <w:rsid w:val="00C85CBC"/>
    <w:rsid w:val="00C865B1"/>
    <w:rsid w:val="00CA3927"/>
    <w:rsid w:val="00CC29F3"/>
    <w:rsid w:val="00CC3FC0"/>
    <w:rsid w:val="00CC745D"/>
    <w:rsid w:val="00CD295F"/>
    <w:rsid w:val="00CD4CDF"/>
    <w:rsid w:val="00CE6D1B"/>
    <w:rsid w:val="00CF381F"/>
    <w:rsid w:val="00CF4AB0"/>
    <w:rsid w:val="00CF4CF7"/>
    <w:rsid w:val="00CF6CE2"/>
    <w:rsid w:val="00CF7E23"/>
    <w:rsid w:val="00D02395"/>
    <w:rsid w:val="00D03420"/>
    <w:rsid w:val="00D03976"/>
    <w:rsid w:val="00D077BB"/>
    <w:rsid w:val="00D16AFB"/>
    <w:rsid w:val="00D27D83"/>
    <w:rsid w:val="00D27DB6"/>
    <w:rsid w:val="00D31399"/>
    <w:rsid w:val="00D349E8"/>
    <w:rsid w:val="00D36E4E"/>
    <w:rsid w:val="00D44BDD"/>
    <w:rsid w:val="00D4552D"/>
    <w:rsid w:val="00D45737"/>
    <w:rsid w:val="00D45F9B"/>
    <w:rsid w:val="00D46718"/>
    <w:rsid w:val="00D630A8"/>
    <w:rsid w:val="00D6555E"/>
    <w:rsid w:val="00D65C24"/>
    <w:rsid w:val="00D714AC"/>
    <w:rsid w:val="00D82777"/>
    <w:rsid w:val="00D827F4"/>
    <w:rsid w:val="00D95EC2"/>
    <w:rsid w:val="00DA0C84"/>
    <w:rsid w:val="00DA3827"/>
    <w:rsid w:val="00DB0ADA"/>
    <w:rsid w:val="00DB358A"/>
    <w:rsid w:val="00DB45BA"/>
    <w:rsid w:val="00DC0783"/>
    <w:rsid w:val="00DD0D48"/>
    <w:rsid w:val="00DF3B56"/>
    <w:rsid w:val="00DF5BA0"/>
    <w:rsid w:val="00E022BC"/>
    <w:rsid w:val="00E04269"/>
    <w:rsid w:val="00E07550"/>
    <w:rsid w:val="00E162BF"/>
    <w:rsid w:val="00E2010A"/>
    <w:rsid w:val="00E27B03"/>
    <w:rsid w:val="00E41A0C"/>
    <w:rsid w:val="00E53790"/>
    <w:rsid w:val="00E6264F"/>
    <w:rsid w:val="00E6463D"/>
    <w:rsid w:val="00E80457"/>
    <w:rsid w:val="00E82C68"/>
    <w:rsid w:val="00E85FEB"/>
    <w:rsid w:val="00E959FA"/>
    <w:rsid w:val="00E95B2B"/>
    <w:rsid w:val="00EA3685"/>
    <w:rsid w:val="00EA5F42"/>
    <w:rsid w:val="00EB589B"/>
    <w:rsid w:val="00EC6EAA"/>
    <w:rsid w:val="00ED4CB8"/>
    <w:rsid w:val="00ED5D10"/>
    <w:rsid w:val="00EF3FDB"/>
    <w:rsid w:val="00EF6870"/>
    <w:rsid w:val="00F06E2A"/>
    <w:rsid w:val="00F12797"/>
    <w:rsid w:val="00F2094F"/>
    <w:rsid w:val="00F2638F"/>
    <w:rsid w:val="00F3197D"/>
    <w:rsid w:val="00F35C94"/>
    <w:rsid w:val="00F364EC"/>
    <w:rsid w:val="00F37DCC"/>
    <w:rsid w:val="00F43763"/>
    <w:rsid w:val="00F46A18"/>
    <w:rsid w:val="00F50C6C"/>
    <w:rsid w:val="00F67264"/>
    <w:rsid w:val="00F724ED"/>
    <w:rsid w:val="00F76DCE"/>
    <w:rsid w:val="00F77986"/>
    <w:rsid w:val="00F835BB"/>
    <w:rsid w:val="00F922DE"/>
    <w:rsid w:val="00F93FC4"/>
    <w:rsid w:val="00FA18EF"/>
    <w:rsid w:val="00FA7441"/>
    <w:rsid w:val="00FC6FB6"/>
    <w:rsid w:val="00FD0380"/>
    <w:rsid w:val="00FD3AFC"/>
    <w:rsid w:val="00FE3A92"/>
    <w:rsid w:val="00FE48E2"/>
    <w:rsid w:val="00FE4A63"/>
    <w:rsid w:val="00FF15D6"/>
    <w:rsid w:val="00FF2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AD39C0"/>
  <w15:docId w15:val="{0D70E6BD-BF81-4A98-ADED-3D734F2A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7D49"/>
    <w:pPr>
      <w:spacing w:after="0" w:line="240" w:lineRule="auto"/>
      <w:jc w:val="both"/>
    </w:pPr>
    <w:rPr>
      <w:rFonts w:ascii="Calibri" w:eastAsia="Times New Roman" w:hAnsi="Calibri" w:cs="Times New Roman"/>
      <w:color w:val="auto"/>
      <w:szCs w:val="24"/>
      <w:lang w:eastAsia="cs-CZ"/>
    </w:rPr>
  </w:style>
  <w:style w:type="paragraph" w:styleId="Nadpis1">
    <w:name w:val="heading 1"/>
    <w:basedOn w:val="Normln"/>
    <w:next w:val="Normln"/>
    <w:link w:val="Nadpis1Char"/>
    <w:uiPriority w:val="9"/>
    <w:qFormat/>
    <w:rsid w:val="001274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087D49"/>
    <w:pPr>
      <w:keepNext/>
      <w:outlineLvl w:val="2"/>
    </w:pPr>
    <w:rPr>
      <w:b/>
      <w:bCs/>
      <w:sz w:val="32"/>
    </w:rPr>
  </w:style>
  <w:style w:type="paragraph" w:styleId="Nadpis4">
    <w:name w:val="heading 4"/>
    <w:basedOn w:val="Normln"/>
    <w:next w:val="Normln"/>
    <w:link w:val="Nadpis4Char"/>
    <w:qFormat/>
    <w:rsid w:val="00087D49"/>
    <w:pPr>
      <w:keepNext/>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087D49"/>
    <w:rPr>
      <w:rFonts w:ascii="Cambria" w:eastAsia="Times New Roman" w:hAnsi="Cambria" w:cs="Times New Roman"/>
      <w:b/>
      <w:bCs/>
      <w:i/>
      <w:iCs/>
      <w:color w:val="auto"/>
      <w:sz w:val="28"/>
      <w:szCs w:val="28"/>
    </w:rPr>
  </w:style>
  <w:style w:type="character" w:customStyle="1" w:styleId="Nadpis3Char">
    <w:name w:val="Nadpis 3 Char"/>
    <w:basedOn w:val="Standardnpsmoodstavce"/>
    <w:link w:val="Nadpis3"/>
    <w:rsid w:val="00087D49"/>
    <w:rPr>
      <w:rFonts w:ascii="Calibri" w:eastAsia="Times New Roman" w:hAnsi="Calibri" w:cs="Times New Roman"/>
      <w:b/>
      <w:bCs/>
      <w:color w:val="auto"/>
      <w:sz w:val="32"/>
      <w:szCs w:val="24"/>
      <w:lang w:eastAsia="cs-CZ"/>
    </w:rPr>
  </w:style>
  <w:style w:type="character" w:customStyle="1" w:styleId="Nadpis4Char">
    <w:name w:val="Nadpis 4 Char"/>
    <w:basedOn w:val="Standardnpsmoodstavce"/>
    <w:link w:val="Nadpis4"/>
    <w:rsid w:val="00087D49"/>
    <w:rPr>
      <w:rFonts w:eastAsia="Times New Roman"/>
      <w:b/>
      <w:bCs/>
      <w:color w:val="auto"/>
      <w:szCs w:val="24"/>
      <w:lang w:eastAsia="cs-CZ"/>
    </w:rPr>
  </w:style>
  <w:style w:type="paragraph" w:styleId="Zkladntext">
    <w:name w:val="Body Text"/>
    <w:basedOn w:val="Normln"/>
    <w:link w:val="ZkladntextChar"/>
    <w:semiHidden/>
    <w:rsid w:val="00087D49"/>
    <w:rPr>
      <w:rFonts w:ascii="Times New Roman" w:hAnsi="Times New Roman"/>
      <w:sz w:val="24"/>
    </w:rPr>
  </w:style>
  <w:style w:type="character" w:customStyle="1" w:styleId="ZkladntextChar">
    <w:name w:val="Základní text Char"/>
    <w:basedOn w:val="Standardnpsmoodstavce"/>
    <w:link w:val="Zkladntext"/>
    <w:semiHidden/>
    <w:rsid w:val="00087D49"/>
    <w:rPr>
      <w:rFonts w:ascii="Times New Roman" w:eastAsia="Times New Roman" w:hAnsi="Times New Roman" w:cs="Times New Roman"/>
      <w:color w:val="auto"/>
      <w:sz w:val="24"/>
      <w:szCs w:val="24"/>
    </w:rPr>
  </w:style>
  <w:style w:type="paragraph" w:styleId="Zkladntext2">
    <w:name w:val="Body Text 2"/>
    <w:basedOn w:val="Normln"/>
    <w:link w:val="Zkladntext2Char"/>
    <w:semiHidden/>
    <w:rsid w:val="00087D49"/>
    <w:rPr>
      <w:rFonts w:ascii="Arial" w:hAnsi="Arial"/>
    </w:rPr>
  </w:style>
  <w:style w:type="character" w:customStyle="1" w:styleId="Zkladntext2Char">
    <w:name w:val="Základní text 2 Char"/>
    <w:basedOn w:val="Standardnpsmoodstavce"/>
    <w:link w:val="Zkladntext2"/>
    <w:semiHidden/>
    <w:rsid w:val="00087D49"/>
    <w:rPr>
      <w:rFonts w:eastAsia="Times New Roman" w:cs="Times New Roman"/>
      <w:color w:val="auto"/>
      <w:szCs w:val="24"/>
    </w:rPr>
  </w:style>
  <w:style w:type="paragraph" w:styleId="Zkladntext3">
    <w:name w:val="Body Text 3"/>
    <w:basedOn w:val="Normln"/>
    <w:link w:val="Zkladntext3Char"/>
    <w:semiHidden/>
    <w:rsid w:val="00087D49"/>
    <w:rPr>
      <w:rFonts w:ascii="Arial" w:hAnsi="Arial" w:cs="Arial"/>
    </w:rPr>
  </w:style>
  <w:style w:type="character" w:customStyle="1" w:styleId="Zkladntext3Char">
    <w:name w:val="Základní text 3 Char"/>
    <w:basedOn w:val="Standardnpsmoodstavce"/>
    <w:link w:val="Zkladntext3"/>
    <w:semiHidden/>
    <w:rsid w:val="00087D49"/>
    <w:rPr>
      <w:rFonts w:eastAsia="Times New Roman"/>
      <w:color w:val="auto"/>
      <w:szCs w:val="24"/>
      <w:lang w:eastAsia="cs-CZ"/>
    </w:rPr>
  </w:style>
  <w:style w:type="paragraph" w:styleId="Odstavecseseznamem">
    <w:name w:val="List Paragraph"/>
    <w:aliases w:val="Odstavec se seznamem a odrážkou,1 úroveň Odstavec se seznamem,Základní styl odstavce,List Paragraph (Czech Tourism),Nad,Odstavec_muj,_Odstavec se seznamem,List Paragraph,Odstavec_muj1,Odstavec_muj2,Odstavec_muj3,Nad1,Odstavec_muj4"/>
    <w:basedOn w:val="Normln"/>
    <w:link w:val="OdstavecseseznamemChar"/>
    <w:uiPriority w:val="34"/>
    <w:qFormat/>
    <w:rsid w:val="00087D49"/>
    <w:pPr>
      <w:ind w:left="720"/>
      <w:contextualSpacing/>
    </w:pPr>
    <w:rPr>
      <w:rFonts w:eastAsia="Calibri"/>
      <w:szCs w:val="22"/>
    </w:rPr>
  </w:style>
  <w:style w:type="paragraph" w:customStyle="1" w:styleId="Standard">
    <w:name w:val="Standard"/>
    <w:rsid w:val="00087D49"/>
    <w:pPr>
      <w:widowControl w:val="0"/>
      <w:suppressAutoHyphens/>
      <w:autoSpaceDE w:val="0"/>
      <w:autoSpaceDN w:val="0"/>
      <w:spacing w:after="0" w:line="240" w:lineRule="auto"/>
    </w:pPr>
    <w:rPr>
      <w:rFonts w:eastAsia="Times New Roman"/>
      <w:color w:val="auto"/>
      <w:kern w:val="3"/>
      <w:sz w:val="20"/>
      <w:szCs w:val="20"/>
      <w:lang w:eastAsia="cs-CZ"/>
    </w:rPr>
  </w:style>
  <w:style w:type="character" w:styleId="Odkaznakoment">
    <w:name w:val="annotation reference"/>
    <w:uiPriority w:val="99"/>
    <w:unhideWhenUsed/>
    <w:rsid w:val="00087D49"/>
    <w:rPr>
      <w:sz w:val="16"/>
      <w:szCs w:val="16"/>
    </w:rPr>
  </w:style>
  <w:style w:type="paragraph" w:styleId="Textkomente">
    <w:name w:val="annotation text"/>
    <w:basedOn w:val="Normln"/>
    <w:link w:val="TextkomenteChar"/>
    <w:uiPriority w:val="99"/>
    <w:unhideWhenUsed/>
    <w:rsid w:val="00087D49"/>
    <w:rPr>
      <w:sz w:val="20"/>
      <w:szCs w:val="20"/>
    </w:rPr>
  </w:style>
  <w:style w:type="character" w:customStyle="1" w:styleId="TextkomenteChar">
    <w:name w:val="Text komentáře Char"/>
    <w:basedOn w:val="Standardnpsmoodstavce"/>
    <w:link w:val="Textkomente"/>
    <w:uiPriority w:val="99"/>
    <w:rsid w:val="00087D49"/>
    <w:rPr>
      <w:rFonts w:ascii="Calibri" w:eastAsia="Times New Roman" w:hAnsi="Calibri" w:cs="Times New Roman"/>
      <w:color w:val="auto"/>
      <w:sz w:val="20"/>
      <w:szCs w:val="20"/>
      <w:lang w:eastAsia="cs-CZ"/>
    </w:rPr>
  </w:style>
  <w:style w:type="paragraph" w:styleId="Pedmtkomente">
    <w:name w:val="annotation subject"/>
    <w:basedOn w:val="Textkomente"/>
    <w:next w:val="Textkomente"/>
    <w:link w:val="PedmtkomenteChar"/>
    <w:uiPriority w:val="99"/>
    <w:semiHidden/>
    <w:unhideWhenUsed/>
    <w:rsid w:val="00087D49"/>
    <w:rPr>
      <w:rFonts w:ascii="Times New Roman" w:hAnsi="Times New Roman"/>
      <w:b/>
      <w:bCs/>
    </w:rPr>
  </w:style>
  <w:style w:type="character" w:customStyle="1" w:styleId="PedmtkomenteChar">
    <w:name w:val="Předmět komentáře Char"/>
    <w:basedOn w:val="TextkomenteChar"/>
    <w:link w:val="Pedmtkomente"/>
    <w:uiPriority w:val="99"/>
    <w:semiHidden/>
    <w:rsid w:val="00087D49"/>
    <w:rPr>
      <w:rFonts w:ascii="Times New Roman" w:eastAsia="Times New Roman" w:hAnsi="Times New Roman" w:cs="Times New Roman"/>
      <w:b/>
      <w:bCs/>
      <w:color w:val="auto"/>
      <w:sz w:val="20"/>
      <w:szCs w:val="20"/>
      <w:lang w:eastAsia="cs-CZ"/>
    </w:rPr>
  </w:style>
  <w:style w:type="paragraph" w:styleId="Textbubliny">
    <w:name w:val="Balloon Text"/>
    <w:basedOn w:val="Normln"/>
    <w:link w:val="TextbublinyChar"/>
    <w:uiPriority w:val="99"/>
    <w:semiHidden/>
    <w:unhideWhenUsed/>
    <w:rsid w:val="00087D49"/>
    <w:rPr>
      <w:rFonts w:ascii="Tahoma" w:hAnsi="Tahoma"/>
      <w:sz w:val="16"/>
      <w:szCs w:val="16"/>
    </w:rPr>
  </w:style>
  <w:style w:type="character" w:customStyle="1" w:styleId="TextbublinyChar">
    <w:name w:val="Text bubliny Char"/>
    <w:basedOn w:val="Standardnpsmoodstavce"/>
    <w:link w:val="Textbubliny"/>
    <w:uiPriority w:val="99"/>
    <w:semiHidden/>
    <w:rsid w:val="00087D49"/>
    <w:rPr>
      <w:rFonts w:ascii="Tahoma" w:eastAsia="Times New Roman" w:hAnsi="Tahoma" w:cs="Times New Roman"/>
      <w:color w:val="auto"/>
      <w:sz w:val="16"/>
      <w:szCs w:val="16"/>
    </w:rPr>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character" w:customStyle="1" w:styleId="ZhlavChar">
    <w:name w:val="Záhlaví Char"/>
    <w:basedOn w:val="Standardnpsmoodstavce"/>
    <w:link w:val="Zhlav"/>
    <w:uiPriority w:val="99"/>
    <w:rsid w:val="00087D49"/>
    <w:rPr>
      <w:rFonts w:ascii="Times New Roman" w:eastAsia="Times New Roman" w:hAnsi="Times New Roman" w:cs="Times New Roman"/>
      <w:color w:val="auto"/>
      <w:sz w:val="24"/>
      <w:szCs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character" w:customStyle="1" w:styleId="ZpatChar">
    <w:name w:val="Zápatí Char"/>
    <w:basedOn w:val="Standardnpsmoodstavce"/>
    <w:link w:val="Zpat"/>
    <w:uiPriority w:val="99"/>
    <w:rsid w:val="00087D49"/>
    <w:rPr>
      <w:rFonts w:ascii="Times New Roman" w:eastAsia="Times New Roman" w:hAnsi="Times New Roman" w:cs="Times New Roman"/>
      <w:color w:val="auto"/>
      <w:sz w:val="24"/>
      <w:szCs w:val="24"/>
    </w:rPr>
  </w:style>
  <w:style w:type="paragraph" w:styleId="Revize">
    <w:name w:val="Revision"/>
    <w:hidden/>
    <w:uiPriority w:val="99"/>
    <w:semiHidden/>
    <w:rsid w:val="00087D49"/>
    <w:pPr>
      <w:spacing w:after="0" w:line="240" w:lineRule="auto"/>
    </w:pPr>
    <w:rPr>
      <w:rFonts w:ascii="Times New Roman" w:eastAsia="Times New Roman" w:hAnsi="Times New Roman" w:cs="Times New Roman"/>
      <w:color w:val="auto"/>
      <w:sz w:val="24"/>
      <w:szCs w:val="24"/>
      <w:lang w:eastAsia="cs-CZ"/>
    </w:rPr>
  </w:style>
  <w:style w:type="paragraph" w:styleId="Prosttext">
    <w:name w:val="Plain Text"/>
    <w:basedOn w:val="Normln"/>
    <w:link w:val="ProsttextChar"/>
    <w:rsid w:val="00087D49"/>
    <w:rPr>
      <w:rFonts w:ascii="Courier New" w:hAnsi="Courier New"/>
      <w:sz w:val="20"/>
      <w:szCs w:val="20"/>
    </w:rPr>
  </w:style>
  <w:style w:type="character" w:customStyle="1" w:styleId="ProsttextChar">
    <w:name w:val="Prostý text Char"/>
    <w:basedOn w:val="Standardnpsmoodstavce"/>
    <w:link w:val="Prosttext"/>
    <w:rsid w:val="00087D49"/>
    <w:rPr>
      <w:rFonts w:ascii="Courier New" w:eastAsia="Times New Roman" w:hAnsi="Courier New" w:cs="Times New Roman"/>
      <w:color w:val="auto"/>
      <w:sz w:val="20"/>
      <w:szCs w:val="20"/>
    </w:rPr>
  </w:style>
  <w:style w:type="paragraph" w:styleId="Bezmezer">
    <w:name w:val="No Spacing"/>
    <w:link w:val="BezmezerChar"/>
    <w:uiPriority w:val="1"/>
    <w:qFormat/>
    <w:rsid w:val="00087D49"/>
    <w:pPr>
      <w:spacing w:after="0" w:line="240" w:lineRule="auto"/>
    </w:pPr>
    <w:rPr>
      <w:rFonts w:ascii="Calibri" w:eastAsia="Calibri" w:hAnsi="Calibri" w:cs="Times New Roman"/>
      <w:color w:val="auto"/>
    </w:rPr>
  </w:style>
  <w:style w:type="character" w:customStyle="1" w:styleId="BezmezerChar">
    <w:name w:val="Bez mezer Char"/>
    <w:link w:val="Bezmezer"/>
    <w:uiPriority w:val="1"/>
    <w:rsid w:val="00087D49"/>
    <w:rPr>
      <w:rFonts w:ascii="Calibri" w:eastAsia="Calibri" w:hAnsi="Calibri" w:cs="Times New Roman"/>
      <w:color w:val="auto"/>
    </w:rPr>
  </w:style>
  <w:style w:type="paragraph" w:styleId="Zkladntext-prvnodsazen">
    <w:name w:val="Body Text First Indent"/>
    <w:basedOn w:val="Zkladntext"/>
    <w:link w:val="Zkladntext-prvnodsazenChar"/>
    <w:uiPriority w:val="99"/>
    <w:semiHidden/>
    <w:unhideWhenUsed/>
    <w:rsid w:val="00087D49"/>
    <w:pPr>
      <w:spacing w:after="120"/>
      <w:ind w:firstLine="210"/>
      <w:jc w:val="left"/>
    </w:pPr>
  </w:style>
  <w:style w:type="character" w:customStyle="1" w:styleId="Zkladntext-prvnodsazenChar">
    <w:name w:val="Základní text - první odsazený Char"/>
    <w:basedOn w:val="ZkladntextChar"/>
    <w:link w:val="Zkladntext-prvnodsazen"/>
    <w:uiPriority w:val="99"/>
    <w:semiHidden/>
    <w:rsid w:val="00087D49"/>
    <w:rPr>
      <w:rFonts w:ascii="Times New Roman" w:eastAsia="Times New Roman" w:hAnsi="Times New Roman" w:cs="Times New Roman"/>
      <w:color w:val="auto"/>
      <w:sz w:val="24"/>
      <w:szCs w:val="24"/>
    </w:rPr>
  </w:style>
  <w:style w:type="paragraph" w:styleId="Textpoznpodarou">
    <w:name w:val="footnote text"/>
    <w:basedOn w:val="Normln"/>
    <w:link w:val="TextpoznpodarouChar"/>
    <w:uiPriority w:val="99"/>
    <w:semiHidden/>
    <w:unhideWhenUsed/>
    <w:rsid w:val="00087D49"/>
    <w:rPr>
      <w:sz w:val="20"/>
      <w:szCs w:val="20"/>
    </w:rPr>
  </w:style>
  <w:style w:type="character" w:customStyle="1" w:styleId="TextpoznpodarouChar">
    <w:name w:val="Text pozn. pod čarou Char"/>
    <w:basedOn w:val="Standardnpsmoodstavce"/>
    <w:link w:val="Textpoznpodarou"/>
    <w:uiPriority w:val="99"/>
    <w:semiHidden/>
    <w:rsid w:val="00087D49"/>
    <w:rPr>
      <w:rFonts w:ascii="Calibri" w:eastAsia="Times New Roman" w:hAnsi="Calibri" w:cs="Times New Roman"/>
      <w:color w:val="auto"/>
      <w:sz w:val="20"/>
      <w:szCs w:val="20"/>
      <w:lang w:eastAsia="cs-CZ"/>
    </w:rPr>
  </w:style>
  <w:style w:type="character" w:styleId="Znakapoznpodarou">
    <w:name w:val="footnote reference"/>
    <w:uiPriority w:val="99"/>
    <w:semiHidden/>
    <w:unhideWhenUsed/>
    <w:rsid w:val="00087D49"/>
    <w:rPr>
      <w:vertAlign w:val="superscript"/>
    </w:rPr>
  </w:style>
  <w:style w:type="character" w:customStyle="1" w:styleId="datalabel">
    <w:name w:val="datalabel"/>
    <w:rsid w:val="00087D49"/>
  </w:style>
  <w:style w:type="character" w:styleId="Hypertextovodkaz">
    <w:name w:val="Hyperlink"/>
    <w:uiPriority w:val="99"/>
    <w:unhideWhenUsed/>
    <w:rsid w:val="00087D49"/>
    <w:rPr>
      <w:color w:val="0000FF"/>
      <w:u w:val="single"/>
    </w:rPr>
  </w:style>
  <w:style w:type="character" w:customStyle="1" w:styleId="apple-converted-space">
    <w:name w:val="apple-converted-space"/>
    <w:rsid w:val="00087D49"/>
  </w:style>
  <w:style w:type="paragraph" w:styleId="Zkladntextodsazen2">
    <w:name w:val="Body Text Indent 2"/>
    <w:basedOn w:val="Normln"/>
    <w:link w:val="Zkladntextodsazen2Char"/>
    <w:uiPriority w:val="99"/>
    <w:semiHidden/>
    <w:unhideWhenUsed/>
    <w:rsid w:val="00087D49"/>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semiHidden/>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rsid w:val="00087D49"/>
    <w:rPr>
      <w:color w:val="800080"/>
      <w:u w:val="single"/>
    </w:rPr>
  </w:style>
  <w:style w:type="paragraph" w:customStyle="1" w:styleId="Default">
    <w:name w:val="Default"/>
    <w:rsid w:val="00087D49"/>
    <w:pPr>
      <w:autoSpaceDE w:val="0"/>
      <w:autoSpaceDN w:val="0"/>
      <w:adjustRightInd w:val="0"/>
      <w:spacing w:after="0" w:line="240" w:lineRule="auto"/>
    </w:pPr>
    <w:rPr>
      <w:rFonts w:ascii="Cambria" w:eastAsia="Times New Roman" w:hAnsi="Cambria" w:cs="Cambria"/>
      <w:sz w:val="24"/>
      <w:szCs w:val="24"/>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_muj Char,_Odstavec se seznamem Char,List Paragraph Char,Nad1 Char"/>
    <w:link w:val="Odstavecseseznamem"/>
    <w:uiPriority w:val="34"/>
    <w:locked/>
    <w:rsid w:val="00044BD5"/>
    <w:rPr>
      <w:rFonts w:ascii="Calibri" w:eastAsia="Calibri" w:hAnsi="Calibri" w:cs="Times New Roman"/>
      <w:color w:val="auto"/>
      <w:lang w:eastAsia="cs-CZ"/>
    </w:rPr>
  </w:style>
  <w:style w:type="paragraph" w:styleId="Zkladntextodsazen">
    <w:name w:val="Body Text Indent"/>
    <w:basedOn w:val="Normln"/>
    <w:link w:val="ZkladntextodsazenChar"/>
    <w:uiPriority w:val="99"/>
    <w:semiHidden/>
    <w:unhideWhenUsed/>
    <w:rsid w:val="0051292B"/>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uiPriority w:val="99"/>
    <w:semiHidden/>
    <w:rsid w:val="0051292B"/>
    <w:rPr>
      <w:rFonts w:ascii="Times New Roman" w:eastAsia="Times New Roman" w:hAnsi="Times New Roman" w:cs="Times New Roman"/>
      <w:color w:val="auto"/>
      <w:sz w:val="24"/>
      <w:szCs w:val="24"/>
      <w:lang w:eastAsia="cs-CZ"/>
    </w:rPr>
  </w:style>
  <w:style w:type="numbering" w:customStyle="1" w:styleId="WW8Num1">
    <w:name w:val="WW8Num1"/>
    <w:basedOn w:val="Bezseznamu"/>
    <w:rsid w:val="0051292B"/>
    <w:pPr>
      <w:numPr>
        <w:numId w:val="18"/>
      </w:numPr>
    </w:pPr>
  </w:style>
  <w:style w:type="character" w:customStyle="1" w:styleId="Zkladntext0">
    <w:name w:val="Základní text_"/>
    <w:link w:val="Zkladntext9"/>
    <w:locked/>
    <w:rsid w:val="000B12DD"/>
    <w:rPr>
      <w:sz w:val="21"/>
      <w:szCs w:val="21"/>
      <w:shd w:val="clear" w:color="auto" w:fill="FFFFFF"/>
    </w:rPr>
  </w:style>
  <w:style w:type="character" w:customStyle="1" w:styleId="Zkladntext10pt1">
    <w:name w:val="Základní text + 10 pt1"/>
    <w:aliases w:val="Malá písmena1"/>
    <w:rsid w:val="000B12DD"/>
    <w:rPr>
      <w:rFonts w:ascii="Arial" w:eastAsia="Times New Roman" w:hAnsi="Arial" w:cs="Arial"/>
      <w:smallCaps/>
      <w:spacing w:val="0"/>
      <w:sz w:val="20"/>
      <w:szCs w:val="20"/>
    </w:rPr>
  </w:style>
  <w:style w:type="paragraph" w:customStyle="1" w:styleId="Zkladntext9">
    <w:name w:val="Základní text9"/>
    <w:basedOn w:val="Normln"/>
    <w:link w:val="Zkladntext0"/>
    <w:rsid w:val="000B12DD"/>
    <w:pPr>
      <w:shd w:val="clear" w:color="auto" w:fill="FFFFFF"/>
      <w:spacing w:before="600" w:line="274" w:lineRule="exact"/>
      <w:ind w:hanging="1820"/>
      <w:jc w:val="left"/>
    </w:pPr>
    <w:rPr>
      <w:rFonts w:ascii="Arial" w:eastAsiaTheme="minorHAnsi" w:hAnsi="Arial" w:cs="Arial"/>
      <w:color w:val="000000"/>
      <w:sz w:val="21"/>
      <w:szCs w:val="21"/>
      <w:lang w:eastAsia="en-US"/>
    </w:rPr>
  </w:style>
  <w:style w:type="paragraph" w:customStyle="1" w:styleId="temelin1">
    <w:name w:val="temelin1"/>
    <w:basedOn w:val="Normln"/>
    <w:rsid w:val="005D7D4D"/>
    <w:pPr>
      <w:spacing w:after="200" w:line="252" w:lineRule="auto"/>
      <w:jc w:val="left"/>
    </w:pPr>
    <w:rPr>
      <w:rFonts w:ascii="Cambria" w:hAnsi="Cambria"/>
      <w:position w:val="6"/>
      <w:szCs w:val="22"/>
      <w:lang w:eastAsia="en-US" w:bidi="en-US"/>
    </w:rPr>
  </w:style>
  <w:style w:type="character" w:styleId="Nevyeenzmnka">
    <w:name w:val="Unresolved Mention"/>
    <w:basedOn w:val="Standardnpsmoodstavce"/>
    <w:uiPriority w:val="99"/>
    <w:semiHidden/>
    <w:unhideWhenUsed/>
    <w:rsid w:val="002E3C6A"/>
    <w:rPr>
      <w:color w:val="605E5C"/>
      <w:shd w:val="clear" w:color="auto" w:fill="E1DFDD"/>
    </w:rPr>
  </w:style>
  <w:style w:type="paragraph" w:customStyle="1" w:styleId="N1">
    <w:name w:val="N1"/>
    <w:basedOn w:val="Nadpis1"/>
    <w:next w:val="Normln"/>
    <w:rsid w:val="00127476"/>
    <w:pPr>
      <w:keepLines w:val="0"/>
      <w:numPr>
        <w:numId w:val="23"/>
      </w:numPr>
      <w:tabs>
        <w:tab w:val="clear" w:pos="432"/>
        <w:tab w:val="num" w:pos="720"/>
      </w:tabs>
      <w:spacing w:after="60"/>
      <w:ind w:left="720" w:hanging="360"/>
      <w:jc w:val="left"/>
    </w:pPr>
    <w:rPr>
      <w:rFonts w:ascii="Arial" w:eastAsia="Times New Roman" w:hAnsi="Arial" w:cs="Times New Roman"/>
      <w:b/>
      <w:caps/>
      <w:color w:val="auto"/>
      <w:kern w:val="28"/>
      <w:sz w:val="28"/>
      <w:szCs w:val="20"/>
    </w:rPr>
  </w:style>
  <w:style w:type="paragraph" w:customStyle="1" w:styleId="N2">
    <w:name w:val="N2"/>
    <w:basedOn w:val="Nadpis2"/>
    <w:next w:val="Normln"/>
    <w:rsid w:val="00127476"/>
    <w:pPr>
      <w:numPr>
        <w:ilvl w:val="1"/>
        <w:numId w:val="23"/>
      </w:numPr>
      <w:jc w:val="left"/>
    </w:pPr>
    <w:rPr>
      <w:rFonts w:ascii="Arial" w:hAnsi="Arial"/>
      <w:bCs w:val="0"/>
      <w:i w:val="0"/>
      <w:iCs w:val="0"/>
      <w:caps/>
      <w:sz w:val="24"/>
      <w:szCs w:val="20"/>
    </w:rPr>
  </w:style>
  <w:style w:type="paragraph" w:customStyle="1" w:styleId="N3">
    <w:name w:val="N3"/>
    <w:basedOn w:val="Nadpis3"/>
    <w:next w:val="Normln"/>
    <w:rsid w:val="00127476"/>
    <w:pPr>
      <w:numPr>
        <w:ilvl w:val="2"/>
        <w:numId w:val="23"/>
      </w:numPr>
      <w:tabs>
        <w:tab w:val="left" w:pos="851"/>
      </w:tabs>
      <w:spacing w:before="240" w:after="60"/>
      <w:jc w:val="left"/>
    </w:pPr>
    <w:rPr>
      <w:rFonts w:ascii="Arial" w:hAnsi="Arial"/>
      <w:bCs w:val="0"/>
      <w:sz w:val="24"/>
      <w:szCs w:val="20"/>
    </w:rPr>
  </w:style>
  <w:style w:type="character" w:customStyle="1" w:styleId="Nadpis1Char">
    <w:name w:val="Nadpis 1 Char"/>
    <w:basedOn w:val="Standardnpsmoodstavce"/>
    <w:link w:val="Nadpis1"/>
    <w:uiPriority w:val="9"/>
    <w:rsid w:val="00127476"/>
    <w:rPr>
      <w:rFonts w:asciiTheme="majorHAnsi" w:eastAsiaTheme="majorEastAsia" w:hAnsiTheme="majorHAnsi" w:cstheme="majorBidi"/>
      <w:color w:val="365F91" w:themeColor="accent1" w:themeShade="BF"/>
      <w:sz w:val="32"/>
      <w:szCs w:val="32"/>
      <w:lang w:eastAsia="cs-CZ"/>
    </w:rPr>
  </w:style>
  <w:style w:type="table" w:styleId="Mkatabulky">
    <w:name w:val="Table Grid"/>
    <w:basedOn w:val="Normlntabulka"/>
    <w:uiPriority w:val="39"/>
    <w:rsid w:val="001D4599"/>
    <w:pPr>
      <w:spacing w:after="0" w:line="240" w:lineRule="auto"/>
      <w:ind w:left="567"/>
      <w:jc w:val="both"/>
    </w:pPr>
    <w:rPr>
      <w:rFonts w:ascii="Calibri" w:hAnsi="Calibri" w:cstheme="minorBidi"/>
      <w:color w:val="auto"/>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410C7"/>
    <w:pPr>
      <w:spacing w:before="100" w:beforeAutospacing="1" w:after="100" w:afterAutospacing="1"/>
      <w:jc w:val="left"/>
    </w:pPr>
    <w:rPr>
      <w:rFonts w:ascii="Times New Roman" w:hAnsi="Times New Roman"/>
      <w:sz w:val="24"/>
    </w:rPr>
  </w:style>
  <w:style w:type="character" w:styleId="Siln">
    <w:name w:val="Strong"/>
    <w:basedOn w:val="Standardnpsmoodstavce"/>
    <w:uiPriority w:val="22"/>
    <w:qFormat/>
    <w:rsid w:val="00241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92805">
      <w:bodyDiv w:val="1"/>
      <w:marLeft w:val="0"/>
      <w:marRight w:val="0"/>
      <w:marTop w:val="0"/>
      <w:marBottom w:val="0"/>
      <w:divBdr>
        <w:top w:val="none" w:sz="0" w:space="0" w:color="auto"/>
        <w:left w:val="none" w:sz="0" w:space="0" w:color="auto"/>
        <w:bottom w:val="none" w:sz="0" w:space="0" w:color="auto"/>
        <w:right w:val="none" w:sz="0" w:space="0" w:color="auto"/>
      </w:divBdr>
    </w:div>
    <w:div w:id="393352232">
      <w:bodyDiv w:val="1"/>
      <w:marLeft w:val="0"/>
      <w:marRight w:val="0"/>
      <w:marTop w:val="0"/>
      <w:marBottom w:val="0"/>
      <w:divBdr>
        <w:top w:val="none" w:sz="0" w:space="0" w:color="auto"/>
        <w:left w:val="none" w:sz="0" w:space="0" w:color="auto"/>
        <w:bottom w:val="none" w:sz="0" w:space="0" w:color="auto"/>
        <w:right w:val="none" w:sz="0" w:space="0" w:color="auto"/>
      </w:divBdr>
    </w:div>
    <w:div w:id="522935730">
      <w:bodyDiv w:val="1"/>
      <w:marLeft w:val="0"/>
      <w:marRight w:val="0"/>
      <w:marTop w:val="0"/>
      <w:marBottom w:val="0"/>
      <w:divBdr>
        <w:top w:val="none" w:sz="0" w:space="0" w:color="auto"/>
        <w:left w:val="none" w:sz="0" w:space="0" w:color="auto"/>
        <w:bottom w:val="none" w:sz="0" w:space="0" w:color="auto"/>
        <w:right w:val="none" w:sz="0" w:space="0" w:color="auto"/>
      </w:divBdr>
    </w:div>
    <w:div w:id="1053388064">
      <w:bodyDiv w:val="1"/>
      <w:marLeft w:val="0"/>
      <w:marRight w:val="0"/>
      <w:marTop w:val="0"/>
      <w:marBottom w:val="0"/>
      <w:divBdr>
        <w:top w:val="none" w:sz="0" w:space="0" w:color="auto"/>
        <w:left w:val="none" w:sz="0" w:space="0" w:color="auto"/>
        <w:bottom w:val="none" w:sz="0" w:space="0" w:color="auto"/>
        <w:right w:val="none" w:sz="0" w:space="0" w:color="auto"/>
      </w:divBdr>
    </w:div>
    <w:div w:id="1105004465">
      <w:bodyDiv w:val="1"/>
      <w:marLeft w:val="0"/>
      <w:marRight w:val="0"/>
      <w:marTop w:val="0"/>
      <w:marBottom w:val="0"/>
      <w:divBdr>
        <w:top w:val="none" w:sz="0" w:space="0" w:color="auto"/>
        <w:left w:val="none" w:sz="0" w:space="0" w:color="auto"/>
        <w:bottom w:val="none" w:sz="0" w:space="0" w:color="auto"/>
        <w:right w:val="none" w:sz="0" w:space="0" w:color="auto"/>
      </w:divBdr>
      <w:divsChild>
        <w:div w:id="1554927156">
          <w:marLeft w:val="0"/>
          <w:marRight w:val="0"/>
          <w:marTop w:val="0"/>
          <w:marBottom w:val="0"/>
          <w:divBdr>
            <w:top w:val="none" w:sz="0" w:space="0" w:color="auto"/>
            <w:left w:val="none" w:sz="0" w:space="0" w:color="auto"/>
            <w:bottom w:val="none" w:sz="0" w:space="0" w:color="auto"/>
            <w:right w:val="none" w:sz="0" w:space="0" w:color="auto"/>
          </w:divBdr>
          <w:divsChild>
            <w:div w:id="1390500809">
              <w:marLeft w:val="0"/>
              <w:marRight w:val="0"/>
              <w:marTop w:val="30"/>
              <w:marBottom w:val="0"/>
              <w:divBdr>
                <w:top w:val="none" w:sz="0" w:space="0" w:color="auto"/>
                <w:left w:val="none" w:sz="0" w:space="0" w:color="auto"/>
                <w:bottom w:val="none" w:sz="0" w:space="0" w:color="auto"/>
                <w:right w:val="none" w:sz="0" w:space="0" w:color="auto"/>
              </w:divBdr>
              <w:divsChild>
                <w:div w:id="1297680720">
                  <w:marLeft w:val="0"/>
                  <w:marRight w:val="0"/>
                  <w:marTop w:val="0"/>
                  <w:marBottom w:val="0"/>
                  <w:divBdr>
                    <w:top w:val="none" w:sz="0" w:space="0" w:color="auto"/>
                    <w:left w:val="none" w:sz="0" w:space="0" w:color="auto"/>
                    <w:bottom w:val="none" w:sz="0" w:space="0" w:color="auto"/>
                    <w:right w:val="none" w:sz="0" w:space="0" w:color="auto"/>
                  </w:divBdr>
                  <w:divsChild>
                    <w:div w:id="787629216">
                      <w:marLeft w:val="0"/>
                      <w:marRight w:val="0"/>
                      <w:marTop w:val="0"/>
                      <w:marBottom w:val="0"/>
                      <w:divBdr>
                        <w:top w:val="none" w:sz="0" w:space="0" w:color="auto"/>
                        <w:left w:val="none" w:sz="0" w:space="0" w:color="auto"/>
                        <w:bottom w:val="none" w:sz="0" w:space="0" w:color="auto"/>
                        <w:right w:val="none" w:sz="0" w:space="0" w:color="auto"/>
                      </w:divBdr>
                      <w:divsChild>
                        <w:div w:id="4832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1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opzp.cz/dotace/48-vyzv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oselt@chomut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urzy.cz/obec/chomutov/" TargetMode="External"/><Relationship Id="rId4" Type="http://schemas.openxmlformats.org/officeDocument/2006/relationships/settings" Target="settings.xml"/><Relationship Id="rId9" Type="http://schemas.openxmlformats.org/officeDocument/2006/relationships/hyperlink" Target="https://regiony.kurzy.cz/okres/chomutov/"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4E517-1DB6-482D-882C-571D0BE4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6046</Words>
  <Characters>35676</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ikozakova</dc:creator>
  <cp:lastModifiedBy>Kozáková Iveta</cp:lastModifiedBy>
  <cp:revision>5</cp:revision>
  <cp:lastPrinted>2017-06-22T11:51:00Z</cp:lastPrinted>
  <dcterms:created xsi:type="dcterms:W3CDTF">2025-10-06T10:17:00Z</dcterms:created>
  <dcterms:modified xsi:type="dcterms:W3CDTF">2025-10-21T07:48:00Z</dcterms:modified>
</cp:coreProperties>
</file>