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16B2BE" w14:textId="77777777" w:rsidR="002B6A75" w:rsidRPr="007767FE" w:rsidRDefault="00322C88" w:rsidP="009A6D23">
      <w:pPr>
        <w:pStyle w:val="Nadpis3"/>
        <w:jc w:val="center"/>
        <w:rPr>
          <w:rFonts w:ascii="Calibri" w:hAnsi="Calibri" w:cs="Arial"/>
          <w:szCs w:val="32"/>
        </w:rPr>
      </w:pPr>
      <w:bookmarkStart w:id="0" w:name="_GoBack"/>
      <w:bookmarkEnd w:id="0"/>
      <w:r w:rsidRPr="007767FE">
        <w:rPr>
          <w:rFonts w:ascii="Calibri" w:hAnsi="Calibri" w:cs="Arial"/>
          <w:szCs w:val="32"/>
        </w:rPr>
        <w:t>SMLOUVA O DÍLO</w:t>
      </w:r>
    </w:p>
    <w:p w14:paraId="68D3D872" w14:textId="77777777" w:rsidR="00045823" w:rsidRPr="007767FE" w:rsidRDefault="00322C88" w:rsidP="009A6D23">
      <w:pPr>
        <w:jc w:val="center"/>
        <w:rPr>
          <w:rFonts w:ascii="Calibri" w:hAnsi="Calibri"/>
          <w:sz w:val="22"/>
          <w:szCs w:val="22"/>
        </w:rPr>
      </w:pPr>
      <w:r w:rsidRPr="007767FE">
        <w:rPr>
          <w:rFonts w:ascii="Calibri" w:hAnsi="Calibri"/>
          <w:sz w:val="22"/>
          <w:szCs w:val="22"/>
        </w:rPr>
        <w:t xml:space="preserve">uzavřená dle § </w:t>
      </w:r>
      <w:r w:rsidR="005911A4" w:rsidRPr="007767FE">
        <w:rPr>
          <w:rFonts w:ascii="Calibri" w:hAnsi="Calibri"/>
          <w:sz w:val="22"/>
          <w:szCs w:val="22"/>
        </w:rPr>
        <w:t>2586</w:t>
      </w:r>
      <w:r w:rsidRPr="007767FE">
        <w:rPr>
          <w:rFonts w:ascii="Calibri" w:hAnsi="Calibri"/>
          <w:sz w:val="22"/>
          <w:szCs w:val="22"/>
        </w:rPr>
        <w:t xml:space="preserve"> a násl. zákona č. </w:t>
      </w:r>
      <w:r w:rsidR="005911A4" w:rsidRPr="007767FE">
        <w:rPr>
          <w:rFonts w:ascii="Calibri" w:hAnsi="Calibri"/>
          <w:sz w:val="22"/>
          <w:szCs w:val="22"/>
        </w:rPr>
        <w:t>89/2012</w:t>
      </w:r>
      <w:r w:rsidRPr="007767FE">
        <w:rPr>
          <w:rFonts w:ascii="Calibri" w:hAnsi="Calibri"/>
          <w:sz w:val="22"/>
          <w:szCs w:val="22"/>
        </w:rPr>
        <w:t xml:space="preserve"> Sb., </w:t>
      </w:r>
      <w:r w:rsidR="005911A4" w:rsidRPr="007767FE">
        <w:rPr>
          <w:rFonts w:ascii="Calibri" w:hAnsi="Calibri"/>
          <w:sz w:val="22"/>
          <w:szCs w:val="22"/>
        </w:rPr>
        <w:t>občansk</w:t>
      </w:r>
      <w:r w:rsidR="00F16DB8" w:rsidRPr="007767FE">
        <w:rPr>
          <w:rFonts w:ascii="Calibri" w:hAnsi="Calibri"/>
          <w:sz w:val="22"/>
          <w:szCs w:val="22"/>
        </w:rPr>
        <w:t>ý zákoník</w:t>
      </w:r>
      <w:r w:rsidRPr="007767FE">
        <w:rPr>
          <w:rFonts w:ascii="Calibri" w:hAnsi="Calibri"/>
          <w:sz w:val="22"/>
          <w:szCs w:val="22"/>
        </w:rPr>
        <w:t>,</w:t>
      </w:r>
    </w:p>
    <w:p w14:paraId="22237AD0" w14:textId="77777777" w:rsidR="00A11400" w:rsidRPr="007767FE" w:rsidRDefault="00A11400" w:rsidP="009A6D23">
      <w:pPr>
        <w:jc w:val="both"/>
        <w:rPr>
          <w:rFonts w:ascii="Calibri" w:hAnsi="Calibri"/>
          <w:sz w:val="22"/>
          <w:szCs w:val="22"/>
        </w:rPr>
      </w:pPr>
    </w:p>
    <w:p w14:paraId="462B3888" w14:textId="77777777" w:rsidR="00150CD7" w:rsidRPr="007767FE" w:rsidRDefault="00322C88" w:rsidP="009A6D23">
      <w:pPr>
        <w:jc w:val="both"/>
        <w:rPr>
          <w:rFonts w:ascii="Calibri" w:hAnsi="Calibri"/>
          <w:sz w:val="22"/>
          <w:szCs w:val="22"/>
        </w:rPr>
      </w:pPr>
      <w:r w:rsidRPr="007767FE">
        <w:rPr>
          <w:rFonts w:ascii="Calibri" w:hAnsi="Calibri"/>
          <w:sz w:val="22"/>
          <w:szCs w:val="22"/>
        </w:rPr>
        <w:t>mezi účastníky:</w:t>
      </w:r>
    </w:p>
    <w:p w14:paraId="03249160" w14:textId="77777777" w:rsidR="002B6A75" w:rsidRPr="007767FE" w:rsidRDefault="002B6A75" w:rsidP="009A6D23">
      <w:pPr>
        <w:pStyle w:val="Zkladntext"/>
        <w:rPr>
          <w:rFonts w:ascii="Calibri" w:hAnsi="Calibri" w:cs="Arial"/>
          <w:sz w:val="22"/>
          <w:szCs w:val="22"/>
        </w:rPr>
      </w:pPr>
    </w:p>
    <w:p w14:paraId="2CE9CCCB" w14:textId="77777777" w:rsidR="002B6A75" w:rsidRPr="007767FE" w:rsidRDefault="008358EB" w:rsidP="009A6D23">
      <w:pPr>
        <w:tabs>
          <w:tab w:val="left" w:pos="3119"/>
        </w:tabs>
        <w:jc w:val="both"/>
        <w:rPr>
          <w:rFonts w:ascii="Calibri" w:hAnsi="Calibri" w:cs="Arial"/>
          <w:b/>
          <w:bCs/>
          <w:snapToGrid w:val="0"/>
          <w:sz w:val="22"/>
          <w:szCs w:val="22"/>
        </w:rPr>
      </w:pPr>
      <w:r w:rsidRPr="007767FE">
        <w:rPr>
          <w:rFonts w:ascii="Calibri" w:hAnsi="Calibri" w:cs="Arial"/>
          <w:b/>
          <w:bCs/>
          <w:snapToGrid w:val="0"/>
          <w:sz w:val="22"/>
          <w:szCs w:val="22"/>
        </w:rPr>
        <w:t>STATUTÁRNÍ MĚSTO CHOMUTOV</w:t>
      </w:r>
    </w:p>
    <w:p w14:paraId="20625514" w14:textId="77777777" w:rsidR="002B6A75" w:rsidRPr="007767FE" w:rsidRDefault="003356DC"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sídlo</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002B6A75" w:rsidRPr="007767FE">
        <w:rPr>
          <w:rFonts w:ascii="Calibri" w:hAnsi="Calibri" w:cs="Arial"/>
          <w:iCs/>
          <w:snapToGrid w:val="0"/>
          <w:sz w:val="22"/>
          <w:szCs w:val="22"/>
        </w:rPr>
        <w:t>Zborovská 4602</w:t>
      </w:r>
      <w:r w:rsidR="00730202" w:rsidRPr="007767FE">
        <w:rPr>
          <w:rFonts w:ascii="Calibri" w:hAnsi="Calibri" w:cs="Arial"/>
          <w:iCs/>
          <w:snapToGrid w:val="0"/>
          <w:sz w:val="22"/>
          <w:szCs w:val="22"/>
        </w:rPr>
        <w:t>, 430 28 Chomutov</w:t>
      </w:r>
    </w:p>
    <w:p w14:paraId="776695C3" w14:textId="1E86549F" w:rsidR="002B6A75" w:rsidRPr="007767FE" w:rsidRDefault="005911A4"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zastupuje</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008B3912">
        <w:rPr>
          <w:rFonts w:ascii="Calibri" w:hAnsi="Calibri" w:cs="Arial"/>
          <w:iCs/>
          <w:snapToGrid w:val="0"/>
          <w:sz w:val="22"/>
          <w:szCs w:val="22"/>
        </w:rPr>
        <w:t>Mgr. Milan M</w:t>
      </w:r>
      <w:r w:rsidR="008B3912">
        <w:rPr>
          <w:rFonts w:ascii="Calibri" w:hAnsi="Calibri" w:cs="Arial"/>
          <w:iCs/>
          <w:snapToGrid w:val="0"/>
          <w:sz w:val="22"/>
          <w:szCs w:val="22"/>
          <w:lang w:val="en-GB"/>
        </w:rPr>
        <w:t>ä</w:t>
      </w:r>
      <w:proofErr w:type="spellStart"/>
      <w:r w:rsidR="008B3912">
        <w:rPr>
          <w:rFonts w:ascii="Calibri" w:hAnsi="Calibri" w:cs="Arial"/>
          <w:iCs/>
          <w:snapToGrid w:val="0"/>
          <w:sz w:val="22"/>
          <w:szCs w:val="22"/>
        </w:rPr>
        <w:t>rc</w:t>
      </w:r>
      <w:proofErr w:type="spellEnd"/>
      <w:r w:rsidR="00B950C6">
        <w:rPr>
          <w:rFonts w:ascii="Calibri" w:hAnsi="Calibri" w:cs="Arial"/>
          <w:iCs/>
          <w:snapToGrid w:val="0"/>
          <w:sz w:val="22"/>
          <w:szCs w:val="22"/>
        </w:rPr>
        <w:t>,</w:t>
      </w:r>
      <w:r w:rsidR="008B3912">
        <w:rPr>
          <w:rFonts w:ascii="Calibri" w:hAnsi="Calibri" w:cs="Arial"/>
          <w:iCs/>
          <w:snapToGrid w:val="0"/>
          <w:sz w:val="22"/>
          <w:szCs w:val="22"/>
        </w:rPr>
        <w:t xml:space="preserve"> 1. náměstek</w:t>
      </w:r>
      <w:r w:rsidR="00B950C6">
        <w:rPr>
          <w:rFonts w:ascii="Calibri" w:hAnsi="Calibri" w:cs="Arial"/>
          <w:iCs/>
          <w:snapToGrid w:val="0"/>
          <w:sz w:val="22"/>
          <w:szCs w:val="22"/>
        </w:rPr>
        <w:t xml:space="preserve"> primátor</w:t>
      </w:r>
      <w:r w:rsidR="008B3912">
        <w:rPr>
          <w:rFonts w:ascii="Calibri" w:hAnsi="Calibri" w:cs="Arial"/>
          <w:iCs/>
          <w:snapToGrid w:val="0"/>
          <w:sz w:val="22"/>
          <w:szCs w:val="22"/>
        </w:rPr>
        <w:t>a</w:t>
      </w:r>
    </w:p>
    <w:p w14:paraId="358C4E34" w14:textId="77777777" w:rsidR="002B6A75" w:rsidRPr="007767FE" w:rsidRDefault="002B6A75"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IČ</w:t>
      </w:r>
      <w:r w:rsidR="00BA51E7" w:rsidRPr="007767FE">
        <w:rPr>
          <w:rFonts w:ascii="Calibri" w:hAnsi="Calibri" w:cs="Arial"/>
          <w:iCs/>
          <w:snapToGrid w:val="0"/>
          <w:sz w:val="22"/>
          <w:szCs w:val="22"/>
        </w:rPr>
        <w:t>:</w:t>
      </w:r>
      <w:r w:rsidR="00BA51E7" w:rsidRPr="007767FE">
        <w:rPr>
          <w:rFonts w:ascii="Calibri" w:hAnsi="Calibri" w:cs="Arial"/>
          <w:iCs/>
          <w:snapToGrid w:val="0"/>
          <w:sz w:val="22"/>
          <w:szCs w:val="22"/>
        </w:rPr>
        <w:tab/>
      </w:r>
      <w:r w:rsidRPr="007767FE">
        <w:rPr>
          <w:rFonts w:ascii="Calibri" w:hAnsi="Calibri" w:cs="Arial"/>
          <w:iCs/>
          <w:snapToGrid w:val="0"/>
          <w:sz w:val="22"/>
          <w:szCs w:val="22"/>
        </w:rPr>
        <w:t>00261891</w:t>
      </w:r>
    </w:p>
    <w:p w14:paraId="62A0FE2D" w14:textId="77777777" w:rsidR="005911A4" w:rsidRPr="007767FE" w:rsidRDefault="005911A4"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DIČ:</w:t>
      </w:r>
      <w:r w:rsidRPr="007767FE">
        <w:rPr>
          <w:rFonts w:ascii="Calibri" w:hAnsi="Calibri" w:cs="Arial"/>
          <w:iCs/>
          <w:snapToGrid w:val="0"/>
          <w:sz w:val="22"/>
          <w:szCs w:val="22"/>
        </w:rPr>
        <w:tab/>
      </w:r>
      <w:r w:rsidR="008F4480" w:rsidRPr="007767FE">
        <w:rPr>
          <w:rFonts w:ascii="Calibri" w:hAnsi="Calibri" w:cs="Arial"/>
          <w:iCs/>
          <w:snapToGrid w:val="0"/>
          <w:sz w:val="22"/>
          <w:szCs w:val="22"/>
        </w:rPr>
        <w:t>CZ00261891</w:t>
      </w:r>
    </w:p>
    <w:p w14:paraId="5543E3A8" w14:textId="77777777" w:rsidR="002B6A75" w:rsidRPr="00A63320" w:rsidRDefault="002B6A75" w:rsidP="009A6D23">
      <w:pPr>
        <w:tabs>
          <w:tab w:val="left" w:pos="3119"/>
        </w:tabs>
        <w:jc w:val="both"/>
        <w:rPr>
          <w:rFonts w:ascii="Calibri" w:hAnsi="Calibri" w:cs="Arial"/>
          <w:iCs/>
          <w:snapToGrid w:val="0"/>
          <w:sz w:val="22"/>
          <w:szCs w:val="22"/>
        </w:rPr>
      </w:pPr>
      <w:r w:rsidRPr="007767FE">
        <w:rPr>
          <w:rFonts w:ascii="Calibri" w:hAnsi="Calibri" w:cs="Arial"/>
          <w:iCs/>
          <w:snapToGrid w:val="0"/>
          <w:sz w:val="22"/>
          <w:szCs w:val="22"/>
        </w:rPr>
        <w:t>bankovní spojení:</w:t>
      </w:r>
      <w:r w:rsidR="00BA51E7" w:rsidRPr="007767FE">
        <w:rPr>
          <w:rFonts w:ascii="Calibri" w:hAnsi="Calibri" w:cs="Arial"/>
          <w:iCs/>
          <w:snapToGrid w:val="0"/>
          <w:sz w:val="22"/>
          <w:szCs w:val="22"/>
        </w:rPr>
        <w:tab/>
      </w:r>
      <w:proofErr w:type="spellStart"/>
      <w:r w:rsidR="00A63320" w:rsidRPr="00A63320">
        <w:rPr>
          <w:rFonts w:ascii="Calibri" w:hAnsi="Calibri" w:cs="Calibri"/>
          <w:sz w:val="22"/>
          <w:szCs w:val="22"/>
        </w:rPr>
        <w:t>UniCredit</w:t>
      </w:r>
      <w:proofErr w:type="spellEnd"/>
      <w:r w:rsidR="00A63320" w:rsidRPr="00A63320">
        <w:rPr>
          <w:rFonts w:ascii="Calibri" w:hAnsi="Calibri" w:cs="Calibri"/>
          <w:sz w:val="22"/>
          <w:szCs w:val="22"/>
        </w:rPr>
        <w:t xml:space="preserve"> Bank Czech Republic, a.s.</w:t>
      </w:r>
    </w:p>
    <w:p w14:paraId="28817FAC" w14:textId="77777777" w:rsidR="00984B8A" w:rsidRPr="00A63320" w:rsidRDefault="00BA51E7" w:rsidP="009A6D23">
      <w:pPr>
        <w:tabs>
          <w:tab w:val="left" w:pos="3119"/>
        </w:tabs>
        <w:jc w:val="both"/>
        <w:rPr>
          <w:rFonts w:ascii="Calibri" w:hAnsi="Calibri" w:cs="Arial"/>
          <w:iCs/>
          <w:snapToGrid w:val="0"/>
          <w:sz w:val="22"/>
          <w:szCs w:val="22"/>
        </w:rPr>
      </w:pPr>
      <w:r w:rsidRPr="00A63320">
        <w:rPr>
          <w:rFonts w:ascii="Calibri" w:hAnsi="Calibri" w:cs="Arial"/>
          <w:iCs/>
          <w:snapToGrid w:val="0"/>
          <w:sz w:val="22"/>
          <w:szCs w:val="22"/>
        </w:rPr>
        <w:t>číslo účtu:</w:t>
      </w:r>
      <w:r w:rsidRPr="00A63320">
        <w:rPr>
          <w:rFonts w:ascii="Calibri" w:hAnsi="Calibri" w:cs="Arial"/>
          <w:iCs/>
          <w:snapToGrid w:val="0"/>
          <w:sz w:val="22"/>
          <w:szCs w:val="22"/>
        </w:rPr>
        <w:tab/>
      </w:r>
      <w:r w:rsidR="00A63320" w:rsidRPr="00A63320">
        <w:rPr>
          <w:rFonts w:ascii="Calibri" w:hAnsi="Calibri" w:cs="Calibri"/>
          <w:sz w:val="22"/>
          <w:szCs w:val="22"/>
        </w:rPr>
        <w:t>430043/2700</w:t>
      </w:r>
    </w:p>
    <w:p w14:paraId="0B0BA295" w14:textId="77777777" w:rsidR="002B6A75" w:rsidRPr="007767FE" w:rsidRDefault="002B6A75"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(dále jen</w:t>
      </w:r>
      <w:r w:rsidR="006D3BD1" w:rsidRPr="007767FE">
        <w:rPr>
          <w:rFonts w:ascii="Calibri" w:hAnsi="Calibri" w:cs="Arial"/>
          <w:snapToGrid w:val="0"/>
          <w:sz w:val="22"/>
          <w:szCs w:val="22"/>
        </w:rPr>
        <w:t xml:space="preserve"> </w:t>
      </w:r>
      <w:r w:rsidRPr="007767FE">
        <w:rPr>
          <w:rFonts w:ascii="Calibri" w:hAnsi="Calibri" w:cs="Arial"/>
          <w:snapToGrid w:val="0"/>
          <w:sz w:val="22"/>
          <w:szCs w:val="22"/>
        </w:rPr>
        <w:t>“</w:t>
      </w:r>
      <w:r w:rsidR="00322C88" w:rsidRPr="007767FE">
        <w:rPr>
          <w:rFonts w:ascii="Calibri" w:hAnsi="Calibri" w:cs="Arial"/>
          <w:snapToGrid w:val="0"/>
          <w:sz w:val="22"/>
          <w:szCs w:val="22"/>
        </w:rPr>
        <w:t>objednate</w:t>
      </w:r>
      <w:r w:rsidR="00730202" w:rsidRPr="007767FE">
        <w:rPr>
          <w:rFonts w:ascii="Calibri" w:hAnsi="Calibri" w:cs="Arial"/>
          <w:snapToGrid w:val="0"/>
          <w:sz w:val="22"/>
          <w:szCs w:val="22"/>
        </w:rPr>
        <w:t>l</w:t>
      </w:r>
      <w:r w:rsidRPr="007767FE">
        <w:rPr>
          <w:rFonts w:ascii="Calibri" w:hAnsi="Calibri" w:cs="Arial"/>
          <w:snapToGrid w:val="0"/>
          <w:sz w:val="22"/>
          <w:szCs w:val="22"/>
        </w:rPr>
        <w:t>“)</w:t>
      </w:r>
    </w:p>
    <w:p w14:paraId="5868F157" w14:textId="77777777" w:rsidR="002B6A75" w:rsidRPr="007767FE" w:rsidRDefault="002B6A75" w:rsidP="009A6D23">
      <w:pPr>
        <w:tabs>
          <w:tab w:val="left" w:pos="3119"/>
        </w:tabs>
        <w:jc w:val="both"/>
        <w:rPr>
          <w:rFonts w:ascii="Calibri" w:hAnsi="Calibri" w:cs="Arial"/>
          <w:snapToGrid w:val="0"/>
          <w:sz w:val="22"/>
          <w:szCs w:val="22"/>
        </w:rPr>
      </w:pPr>
    </w:p>
    <w:p w14:paraId="4CFF6DD2" w14:textId="77777777" w:rsidR="002B6A75" w:rsidRPr="007767FE" w:rsidRDefault="002B6A75"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a</w:t>
      </w:r>
    </w:p>
    <w:p w14:paraId="7E24FB9C" w14:textId="77777777" w:rsidR="002B6A75" w:rsidRPr="007767FE" w:rsidRDefault="002B6A75" w:rsidP="009A6D23">
      <w:pPr>
        <w:tabs>
          <w:tab w:val="left" w:pos="3119"/>
        </w:tabs>
        <w:jc w:val="both"/>
        <w:rPr>
          <w:rFonts w:ascii="Calibri" w:hAnsi="Calibri" w:cs="Arial"/>
          <w:snapToGrid w:val="0"/>
          <w:sz w:val="22"/>
          <w:szCs w:val="22"/>
        </w:rPr>
      </w:pPr>
    </w:p>
    <w:p w14:paraId="6BD58635" w14:textId="77777777" w:rsidR="002E6931" w:rsidRPr="002E6931" w:rsidRDefault="002E6931" w:rsidP="002E6931">
      <w:pPr>
        <w:tabs>
          <w:tab w:val="left" w:pos="3119"/>
        </w:tabs>
        <w:jc w:val="both"/>
        <w:rPr>
          <w:rFonts w:ascii="Calibri" w:hAnsi="Calibri" w:cs="Arial"/>
          <w:snapToGrid w:val="0"/>
          <w:sz w:val="22"/>
          <w:szCs w:val="22"/>
        </w:rPr>
      </w:pP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p>
    <w:p w14:paraId="798A86E0" w14:textId="77777777" w:rsidR="002B6A75" w:rsidRPr="007767FE" w:rsidRDefault="003356DC"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s</w:t>
      </w:r>
      <w:r w:rsidR="00322C88" w:rsidRPr="007767FE">
        <w:rPr>
          <w:rFonts w:ascii="Calibri" w:hAnsi="Calibri" w:cs="Arial"/>
          <w:snapToGrid w:val="0"/>
          <w:sz w:val="22"/>
          <w:szCs w:val="22"/>
        </w:rPr>
        <w:t>ídlo</w:t>
      </w:r>
      <w:r w:rsidR="002B6A75" w:rsidRPr="007767FE">
        <w:rPr>
          <w:rFonts w:ascii="Calibri" w:hAnsi="Calibri" w:cs="Arial"/>
          <w:snapToGrid w:val="0"/>
          <w:sz w:val="22"/>
          <w:szCs w:val="22"/>
        </w:rPr>
        <w:t>:</w:t>
      </w:r>
      <w:r w:rsidR="002E6931">
        <w:rPr>
          <w:rFonts w:ascii="Calibri" w:hAnsi="Calibri" w:cs="Arial"/>
          <w:snapToGrid w:val="0"/>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730202" w:rsidRPr="007767FE">
        <w:rPr>
          <w:rFonts w:ascii="Calibri" w:hAnsi="Calibri" w:cs="Arial"/>
          <w:snapToGrid w:val="0"/>
          <w:sz w:val="22"/>
          <w:szCs w:val="22"/>
        </w:rPr>
        <w:tab/>
      </w:r>
    </w:p>
    <w:p w14:paraId="526547AB" w14:textId="77777777" w:rsidR="00C602EF" w:rsidRPr="007767FE" w:rsidRDefault="00C602EF"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adresa pro doručování:</w:t>
      </w:r>
      <w:r w:rsidRPr="007767FE">
        <w:rPr>
          <w:rFonts w:ascii="Calibri" w:hAnsi="Calibri" w:cs="Arial"/>
          <w:snapToGrid w:val="0"/>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127B548C" w14:textId="77777777" w:rsidR="00FF60D5" w:rsidRDefault="002B6A75" w:rsidP="009A6D23">
      <w:pPr>
        <w:tabs>
          <w:tab w:val="left" w:pos="3119"/>
        </w:tabs>
        <w:jc w:val="both"/>
        <w:rPr>
          <w:rFonts w:ascii="Calibri" w:hAnsi="Calibri" w:cs="Arial"/>
          <w:bCs/>
          <w:sz w:val="22"/>
          <w:szCs w:val="22"/>
        </w:rPr>
      </w:pPr>
      <w:r w:rsidRPr="007767FE">
        <w:rPr>
          <w:rFonts w:ascii="Calibri" w:hAnsi="Calibri" w:cs="Arial"/>
          <w:bCs/>
          <w:sz w:val="22"/>
          <w:szCs w:val="22"/>
        </w:rPr>
        <w:t xml:space="preserve">IČ: </w:t>
      </w:r>
      <w:r w:rsidR="00730202" w:rsidRPr="007767FE">
        <w:rPr>
          <w:rFonts w:ascii="Calibri" w:hAnsi="Calibri" w:cs="Arial"/>
          <w:bCs/>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20674824" w14:textId="77777777" w:rsidR="00730202" w:rsidRPr="007767FE" w:rsidRDefault="00FF60D5" w:rsidP="009A6D23">
      <w:pPr>
        <w:tabs>
          <w:tab w:val="left" w:pos="3119"/>
        </w:tabs>
        <w:jc w:val="both"/>
        <w:rPr>
          <w:rFonts w:ascii="Calibri" w:hAnsi="Calibri" w:cs="Arial"/>
          <w:bCs/>
          <w:sz w:val="22"/>
          <w:szCs w:val="22"/>
        </w:rPr>
      </w:pPr>
      <w:r>
        <w:rPr>
          <w:rFonts w:ascii="Calibri" w:hAnsi="Calibri" w:cs="Arial"/>
          <w:bCs/>
          <w:sz w:val="22"/>
          <w:szCs w:val="22"/>
        </w:rPr>
        <w:t>DIČ:</w:t>
      </w:r>
      <w:r w:rsidR="00730202" w:rsidRPr="007767FE">
        <w:rPr>
          <w:rFonts w:ascii="Calibri" w:hAnsi="Calibri" w:cs="Arial"/>
          <w:bCs/>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35475948" w14:textId="77777777" w:rsidR="002B6A75" w:rsidRPr="007767FE" w:rsidRDefault="005911A4" w:rsidP="009A6D23">
      <w:pPr>
        <w:tabs>
          <w:tab w:val="left" w:pos="3119"/>
        </w:tabs>
        <w:jc w:val="both"/>
        <w:rPr>
          <w:rFonts w:ascii="Calibri" w:hAnsi="Calibri" w:cs="Arial"/>
          <w:sz w:val="22"/>
          <w:szCs w:val="22"/>
        </w:rPr>
      </w:pPr>
      <w:r w:rsidRPr="007767FE">
        <w:rPr>
          <w:rFonts w:ascii="Calibri" w:hAnsi="Calibri" w:cs="Arial"/>
          <w:sz w:val="22"/>
          <w:szCs w:val="22"/>
        </w:rPr>
        <w:t>zastupuje</w:t>
      </w:r>
      <w:r w:rsidR="002B6A75" w:rsidRPr="007767FE">
        <w:rPr>
          <w:rFonts w:ascii="Calibri" w:hAnsi="Calibri" w:cs="Arial"/>
          <w:sz w:val="22"/>
          <w:szCs w:val="22"/>
        </w:rPr>
        <w:t xml:space="preserve">: </w:t>
      </w:r>
      <w:r w:rsidR="00730202" w:rsidRPr="007767FE">
        <w:rPr>
          <w:rFonts w:ascii="Calibri" w:hAnsi="Calibri" w:cs="Arial"/>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0D38EE95" w14:textId="77777777" w:rsidR="00F33493" w:rsidRPr="007767FE" w:rsidRDefault="002B6A75" w:rsidP="009A6D23">
      <w:pPr>
        <w:tabs>
          <w:tab w:val="left" w:pos="3119"/>
        </w:tabs>
        <w:jc w:val="both"/>
        <w:rPr>
          <w:rFonts w:ascii="Calibri" w:hAnsi="Calibri" w:cs="Arial"/>
          <w:bCs/>
          <w:sz w:val="22"/>
          <w:szCs w:val="22"/>
        </w:rPr>
      </w:pPr>
      <w:r w:rsidRPr="007767FE">
        <w:rPr>
          <w:rFonts w:ascii="Calibri" w:hAnsi="Calibri" w:cs="Arial"/>
          <w:snapToGrid w:val="0"/>
          <w:sz w:val="22"/>
          <w:szCs w:val="22"/>
        </w:rPr>
        <w:t>bankovní spojení:</w:t>
      </w:r>
      <w:r w:rsidRPr="007767FE">
        <w:rPr>
          <w:rFonts w:ascii="Calibri" w:hAnsi="Calibri" w:cs="Arial"/>
          <w:snapToGrid w:val="0"/>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5C259249" w14:textId="77777777" w:rsidR="002B6A75" w:rsidRPr="007767FE" w:rsidRDefault="002B6A75"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 xml:space="preserve">číslo </w:t>
      </w:r>
      <w:proofErr w:type="gramStart"/>
      <w:r w:rsidRPr="007767FE">
        <w:rPr>
          <w:rFonts w:ascii="Calibri" w:hAnsi="Calibri" w:cs="Arial"/>
          <w:snapToGrid w:val="0"/>
          <w:sz w:val="22"/>
          <w:szCs w:val="22"/>
        </w:rPr>
        <w:t xml:space="preserve">účtu:   </w:t>
      </w:r>
      <w:proofErr w:type="gramEnd"/>
      <w:r w:rsidRPr="007767FE">
        <w:rPr>
          <w:rFonts w:ascii="Calibri" w:hAnsi="Calibri" w:cs="Arial"/>
          <w:snapToGrid w:val="0"/>
          <w:sz w:val="22"/>
          <w:szCs w:val="22"/>
        </w:rPr>
        <w:t xml:space="preserve">                    </w:t>
      </w:r>
      <w:r w:rsidR="00730202" w:rsidRPr="007767FE">
        <w:rPr>
          <w:rFonts w:ascii="Calibri" w:hAnsi="Calibri" w:cs="Arial"/>
          <w:snapToGrid w:val="0"/>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2869D14A" w14:textId="77777777" w:rsidR="009F49F1" w:rsidRPr="007767FE" w:rsidRDefault="00B05E5E" w:rsidP="009A6D23">
      <w:pPr>
        <w:tabs>
          <w:tab w:val="left" w:pos="3119"/>
        </w:tabs>
        <w:jc w:val="both"/>
        <w:rPr>
          <w:rFonts w:ascii="Calibri" w:hAnsi="Calibri" w:cs="Arial"/>
          <w:snapToGrid w:val="0"/>
          <w:sz w:val="22"/>
          <w:szCs w:val="22"/>
        </w:rPr>
      </w:pPr>
      <w:r w:rsidRPr="007767FE">
        <w:rPr>
          <w:rFonts w:ascii="Calibri" w:hAnsi="Calibri" w:cs="Arial"/>
          <w:snapToGrid w:val="0"/>
          <w:sz w:val="22"/>
          <w:szCs w:val="22"/>
        </w:rPr>
        <w:t>Zápis</w:t>
      </w:r>
      <w:r w:rsidR="009F49F1" w:rsidRPr="007767FE">
        <w:rPr>
          <w:rFonts w:ascii="Calibri" w:hAnsi="Calibri" w:cs="Arial"/>
          <w:snapToGrid w:val="0"/>
          <w:sz w:val="22"/>
          <w:szCs w:val="22"/>
        </w:rPr>
        <w:t xml:space="preserve"> </w:t>
      </w:r>
      <w:r w:rsidRPr="007767FE">
        <w:rPr>
          <w:rFonts w:ascii="Calibri" w:hAnsi="Calibri" w:cs="Arial"/>
          <w:snapToGrid w:val="0"/>
          <w:sz w:val="22"/>
          <w:szCs w:val="22"/>
        </w:rPr>
        <w:t>ve veřejném</w:t>
      </w:r>
      <w:r w:rsidR="009F49F1" w:rsidRPr="007767FE">
        <w:rPr>
          <w:rFonts w:ascii="Calibri" w:hAnsi="Calibri" w:cs="Arial"/>
          <w:snapToGrid w:val="0"/>
          <w:sz w:val="22"/>
          <w:szCs w:val="22"/>
        </w:rPr>
        <w:t xml:space="preserve"> rejstříku vedeném u </w:t>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F33493" w:rsidRPr="007767FE">
        <w:rPr>
          <w:rFonts w:ascii="Calibri" w:hAnsi="Calibri" w:cs="Arial"/>
          <w:bCs/>
          <w:sz w:val="22"/>
          <w:szCs w:val="22"/>
        </w:rPr>
        <w:t xml:space="preserve"> </w:t>
      </w:r>
      <w:r w:rsidR="009F49F1" w:rsidRPr="007767FE">
        <w:rPr>
          <w:rFonts w:ascii="Calibri" w:hAnsi="Calibri" w:cs="Arial"/>
          <w:snapToGrid w:val="0"/>
          <w:sz w:val="22"/>
          <w:szCs w:val="22"/>
        </w:rPr>
        <w:t xml:space="preserve">soudu v </w:t>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9F49F1" w:rsidRPr="007767FE">
        <w:rPr>
          <w:rFonts w:ascii="Calibri" w:hAnsi="Calibri" w:cs="Arial"/>
          <w:snapToGrid w:val="0"/>
          <w:sz w:val="22"/>
          <w:szCs w:val="22"/>
        </w:rPr>
        <w:t xml:space="preserve">, oddíl </w:t>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9F49F1" w:rsidRPr="007767FE">
        <w:rPr>
          <w:rFonts w:ascii="Calibri" w:hAnsi="Calibri" w:cs="Arial"/>
          <w:snapToGrid w:val="0"/>
          <w:sz w:val="22"/>
          <w:szCs w:val="22"/>
        </w:rPr>
        <w:t xml:space="preserve">, vložka </w:t>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p>
    <w:p w14:paraId="7E8EC465" w14:textId="77777777" w:rsidR="002B6A75" w:rsidRPr="007767FE" w:rsidRDefault="002B6A75" w:rsidP="009A6D23">
      <w:pPr>
        <w:pStyle w:val="Zkladntext3"/>
        <w:tabs>
          <w:tab w:val="left" w:pos="3119"/>
        </w:tabs>
        <w:rPr>
          <w:rFonts w:ascii="Calibri" w:hAnsi="Calibri"/>
          <w:snapToGrid w:val="0"/>
          <w:szCs w:val="22"/>
        </w:rPr>
      </w:pPr>
      <w:r w:rsidRPr="007767FE">
        <w:rPr>
          <w:rFonts w:ascii="Calibri" w:hAnsi="Calibri"/>
          <w:snapToGrid w:val="0"/>
          <w:szCs w:val="22"/>
        </w:rPr>
        <w:t>(dále jen „</w:t>
      </w:r>
      <w:r w:rsidR="009F49F1" w:rsidRPr="007767FE">
        <w:rPr>
          <w:rFonts w:ascii="Calibri" w:hAnsi="Calibri"/>
          <w:snapToGrid w:val="0"/>
          <w:szCs w:val="22"/>
        </w:rPr>
        <w:t>zhotovitel</w:t>
      </w:r>
      <w:r w:rsidRPr="007767FE">
        <w:rPr>
          <w:rFonts w:ascii="Calibri" w:hAnsi="Calibri"/>
          <w:snapToGrid w:val="0"/>
          <w:szCs w:val="22"/>
        </w:rPr>
        <w:t>“)</w:t>
      </w:r>
    </w:p>
    <w:p w14:paraId="46113F97" w14:textId="77777777" w:rsidR="002B6A75" w:rsidRDefault="002B6A75" w:rsidP="009A6D23">
      <w:pPr>
        <w:jc w:val="both"/>
        <w:rPr>
          <w:rFonts w:ascii="Calibri" w:hAnsi="Calibri" w:cs="Arial"/>
          <w:b/>
          <w:bCs/>
          <w:sz w:val="22"/>
          <w:szCs w:val="22"/>
        </w:rPr>
      </w:pPr>
    </w:p>
    <w:p w14:paraId="1EC16916" w14:textId="77777777" w:rsidR="00A63320" w:rsidRPr="007767FE" w:rsidRDefault="00A63320" w:rsidP="009A6D23">
      <w:pPr>
        <w:jc w:val="both"/>
        <w:rPr>
          <w:rFonts w:ascii="Calibri" w:hAnsi="Calibri" w:cs="Arial"/>
          <w:b/>
          <w:bCs/>
          <w:sz w:val="22"/>
          <w:szCs w:val="22"/>
        </w:rPr>
      </w:pPr>
    </w:p>
    <w:p w14:paraId="7CE933AD" w14:textId="77777777" w:rsidR="009C12BA" w:rsidRPr="00AC5843" w:rsidRDefault="00BF4793" w:rsidP="007E6784">
      <w:pPr>
        <w:tabs>
          <w:tab w:val="left" w:pos="284"/>
        </w:tabs>
        <w:ind w:left="284" w:hanging="284"/>
        <w:jc w:val="center"/>
        <w:rPr>
          <w:rFonts w:ascii="Calibri" w:hAnsi="Calibri" w:cs="Arial"/>
          <w:bCs/>
          <w:sz w:val="22"/>
          <w:szCs w:val="22"/>
        </w:rPr>
      </w:pPr>
      <w:r w:rsidRPr="007767FE">
        <w:rPr>
          <w:rFonts w:ascii="Calibri" w:hAnsi="Calibri" w:cs="Arial"/>
          <w:b/>
          <w:bCs/>
          <w:sz w:val="22"/>
          <w:szCs w:val="22"/>
        </w:rPr>
        <w:t>I</w:t>
      </w:r>
      <w:r w:rsidR="002B6A75" w:rsidRPr="007767FE">
        <w:rPr>
          <w:rFonts w:ascii="Calibri" w:hAnsi="Calibri" w:cs="Arial"/>
          <w:b/>
          <w:bCs/>
          <w:sz w:val="22"/>
          <w:szCs w:val="22"/>
        </w:rPr>
        <w:t xml:space="preserve">. </w:t>
      </w:r>
      <w:r w:rsidR="00223881" w:rsidRPr="007767FE">
        <w:rPr>
          <w:rFonts w:ascii="Calibri" w:hAnsi="Calibri" w:cs="Arial"/>
          <w:b/>
          <w:bCs/>
          <w:sz w:val="22"/>
          <w:szCs w:val="22"/>
        </w:rPr>
        <w:t>Předmět smlouvy</w:t>
      </w:r>
    </w:p>
    <w:p w14:paraId="19706704" w14:textId="33932CD1" w:rsidR="00397C01" w:rsidRPr="00704097" w:rsidRDefault="00223881" w:rsidP="00683F8D">
      <w:pPr>
        <w:numPr>
          <w:ilvl w:val="0"/>
          <w:numId w:val="4"/>
        </w:numPr>
        <w:spacing w:before="240" w:after="120"/>
        <w:ind w:left="283" w:right="1" w:hanging="283"/>
        <w:jc w:val="both"/>
        <w:rPr>
          <w:rFonts w:ascii="Calibri" w:eastAsia="CIDFont+F1" w:hAnsi="Calibri" w:cs="Calibri"/>
          <w:sz w:val="22"/>
          <w:szCs w:val="22"/>
        </w:rPr>
      </w:pPr>
      <w:r w:rsidRPr="00397C01">
        <w:rPr>
          <w:rFonts w:ascii="Calibri" w:hAnsi="Calibri" w:cs="Arial"/>
          <w:bCs/>
          <w:sz w:val="22"/>
          <w:szCs w:val="22"/>
        </w:rPr>
        <w:t xml:space="preserve">Zhotovitel se zavazuje provést pro objednatele </w:t>
      </w:r>
      <w:r w:rsidR="00F54588" w:rsidRPr="00397C01">
        <w:rPr>
          <w:rFonts w:ascii="Calibri" w:hAnsi="Calibri" w:cs="Arial"/>
          <w:bCs/>
          <w:sz w:val="22"/>
          <w:szCs w:val="22"/>
        </w:rPr>
        <w:t xml:space="preserve">na svůj náklad a nebezpečí </w:t>
      </w:r>
      <w:r w:rsidRPr="00397C01">
        <w:rPr>
          <w:rFonts w:ascii="Calibri" w:hAnsi="Calibri" w:cs="Arial"/>
          <w:bCs/>
          <w:sz w:val="22"/>
          <w:szCs w:val="22"/>
        </w:rPr>
        <w:t>níže specifikované dílo a</w:t>
      </w:r>
      <w:r w:rsidR="008B3912">
        <w:rPr>
          <w:rFonts w:ascii="Calibri" w:hAnsi="Calibri" w:cs="Arial"/>
          <w:bCs/>
          <w:sz w:val="22"/>
          <w:szCs w:val="22"/>
        </w:rPr>
        <w:t> </w:t>
      </w:r>
      <w:r w:rsidRPr="00397C01">
        <w:rPr>
          <w:rFonts w:ascii="Calibri" w:hAnsi="Calibri" w:cs="Arial"/>
          <w:bCs/>
          <w:sz w:val="22"/>
          <w:szCs w:val="22"/>
        </w:rPr>
        <w:t xml:space="preserve">objednatel se zavazuje </w:t>
      </w:r>
      <w:r w:rsidR="00F54588" w:rsidRPr="00397C01">
        <w:rPr>
          <w:rFonts w:ascii="Calibri" w:hAnsi="Calibri" w:cs="Arial"/>
          <w:bCs/>
          <w:sz w:val="22"/>
          <w:szCs w:val="22"/>
        </w:rPr>
        <w:t xml:space="preserve">dílo převzít a </w:t>
      </w:r>
      <w:r w:rsidRPr="00397C01">
        <w:rPr>
          <w:rFonts w:ascii="Calibri" w:hAnsi="Calibri" w:cs="Arial"/>
          <w:bCs/>
          <w:sz w:val="22"/>
          <w:szCs w:val="22"/>
        </w:rPr>
        <w:t>zaplatit zhotoviteli cenu za jeho provedení</w:t>
      </w:r>
      <w:r w:rsidRPr="000C444E">
        <w:rPr>
          <w:rFonts w:ascii="Calibri" w:hAnsi="Calibri" w:cs="Arial"/>
          <w:bCs/>
          <w:sz w:val="22"/>
          <w:szCs w:val="22"/>
        </w:rPr>
        <w:t xml:space="preserve">. </w:t>
      </w:r>
    </w:p>
    <w:p w14:paraId="082CBEFA" w14:textId="53671F9B" w:rsidR="005F2483" w:rsidRPr="005F2483" w:rsidRDefault="005F2483" w:rsidP="005F2483">
      <w:pPr>
        <w:numPr>
          <w:ilvl w:val="0"/>
          <w:numId w:val="4"/>
        </w:numPr>
        <w:spacing w:before="120" w:after="120"/>
        <w:ind w:left="284" w:right="1" w:hanging="284"/>
        <w:jc w:val="both"/>
        <w:rPr>
          <w:rFonts w:ascii="Calibri" w:hAnsi="Calibri" w:cs="Arial"/>
          <w:bCs/>
          <w:sz w:val="22"/>
          <w:szCs w:val="22"/>
        </w:rPr>
      </w:pPr>
      <w:r w:rsidRPr="005F2483">
        <w:rPr>
          <w:rFonts w:ascii="Calibri" w:hAnsi="Calibri" w:cs="Arial"/>
          <w:snapToGrid w:val="0"/>
          <w:sz w:val="22"/>
        </w:rPr>
        <w:t xml:space="preserve">Tato smlouva se uzavírá za účelem zpracování územní studie </w:t>
      </w:r>
      <w:r w:rsidR="00544447">
        <w:rPr>
          <w:rFonts w:ascii="Calibri" w:hAnsi="Calibri" w:cs="Arial"/>
          <w:snapToGrid w:val="0"/>
          <w:sz w:val="22"/>
        </w:rPr>
        <w:t xml:space="preserve">jako územně plánovacího podkladu </w:t>
      </w:r>
      <w:r w:rsidRPr="005F2483">
        <w:rPr>
          <w:rFonts w:ascii="Calibri" w:hAnsi="Calibri" w:cs="Arial"/>
          <w:snapToGrid w:val="0"/>
          <w:sz w:val="22"/>
        </w:rPr>
        <w:t>ve smyslu §</w:t>
      </w:r>
      <w:r w:rsidR="0060678E">
        <w:rPr>
          <w:rFonts w:ascii="Calibri" w:hAnsi="Calibri" w:cs="Arial"/>
          <w:snapToGrid w:val="0"/>
          <w:sz w:val="22"/>
        </w:rPr>
        <w:t xml:space="preserve"> </w:t>
      </w:r>
      <w:r w:rsidR="00544447">
        <w:rPr>
          <w:rFonts w:ascii="Calibri" w:hAnsi="Calibri" w:cs="Arial"/>
          <w:snapToGrid w:val="0"/>
          <w:sz w:val="22"/>
        </w:rPr>
        <w:t>67 a násl.</w:t>
      </w:r>
      <w:r w:rsidRPr="005F2483">
        <w:rPr>
          <w:rFonts w:ascii="Calibri" w:hAnsi="Calibri" w:cs="Arial"/>
          <w:snapToGrid w:val="0"/>
          <w:sz w:val="22"/>
        </w:rPr>
        <w:t xml:space="preserve"> zákona</w:t>
      </w:r>
      <w:r w:rsidR="00544447">
        <w:rPr>
          <w:rFonts w:ascii="Calibri" w:hAnsi="Calibri" w:cs="Arial"/>
          <w:snapToGrid w:val="0"/>
          <w:sz w:val="22"/>
        </w:rPr>
        <w:t xml:space="preserve"> </w:t>
      </w:r>
      <w:r w:rsidRPr="005F2483">
        <w:rPr>
          <w:rFonts w:ascii="Calibri" w:hAnsi="Calibri" w:cs="Arial"/>
          <w:snapToGrid w:val="0"/>
          <w:sz w:val="22"/>
        </w:rPr>
        <w:t xml:space="preserve">č. 283/2021 Sb., </w:t>
      </w:r>
      <w:r w:rsidR="00D339E3">
        <w:rPr>
          <w:rFonts w:ascii="Calibri" w:hAnsi="Calibri" w:cs="Arial"/>
          <w:snapToGrid w:val="0"/>
          <w:sz w:val="22"/>
        </w:rPr>
        <w:t>s</w:t>
      </w:r>
      <w:r w:rsidRPr="005F2483">
        <w:rPr>
          <w:rFonts w:ascii="Calibri" w:hAnsi="Calibri" w:cs="Arial"/>
          <w:snapToGrid w:val="0"/>
          <w:sz w:val="22"/>
        </w:rPr>
        <w:t xml:space="preserve">tavební zákon, ve znění pozdějších předpisů, s cílem vytvoření odborného komplexního dokumentu umožňujícího koncepční víceoborový přístup k řešení krajiny a jejích funkcí s využitím koordinační úlohy územního plánování. </w:t>
      </w:r>
      <w:r w:rsidR="005D3097">
        <w:rPr>
          <w:rFonts w:ascii="Calibri" w:hAnsi="Calibri" w:cs="Arial"/>
          <w:snapToGrid w:val="0"/>
          <w:sz w:val="22"/>
        </w:rPr>
        <w:t>Územní studie</w:t>
      </w:r>
      <w:r w:rsidRPr="005F2483">
        <w:rPr>
          <w:rFonts w:ascii="Calibri" w:hAnsi="Calibri" w:cs="Arial"/>
          <w:snapToGrid w:val="0"/>
          <w:sz w:val="22"/>
        </w:rPr>
        <w:t xml:space="preserve"> se bude zabývat jak volnou krajinou, tak sídly, jakož i vzájemnými vztahy sídel a volné krajiny. </w:t>
      </w:r>
    </w:p>
    <w:p w14:paraId="37A72AFA" w14:textId="0CF5E836" w:rsidR="005A0D0A" w:rsidRPr="00A42757" w:rsidRDefault="00397C01" w:rsidP="00A42757">
      <w:pPr>
        <w:numPr>
          <w:ilvl w:val="0"/>
          <w:numId w:val="4"/>
        </w:numPr>
        <w:spacing w:before="120" w:after="120"/>
        <w:ind w:left="284" w:right="1" w:hanging="284"/>
        <w:jc w:val="both"/>
        <w:rPr>
          <w:b/>
        </w:rPr>
      </w:pPr>
      <w:r w:rsidRPr="008961CD">
        <w:rPr>
          <w:rFonts w:ascii="Calibri" w:eastAsia="CIDFont+F1" w:hAnsi="Calibri" w:cs="Calibri"/>
          <w:sz w:val="22"/>
          <w:szCs w:val="22"/>
        </w:rPr>
        <w:t xml:space="preserve">Realizace této veřejné zakázky je spolufinancována </w:t>
      </w:r>
      <w:r w:rsidR="00704097" w:rsidRPr="008961CD">
        <w:rPr>
          <w:rFonts w:ascii="Calibri" w:eastAsia="CIDFont+F1" w:hAnsi="Calibri" w:cs="Calibri"/>
          <w:sz w:val="22"/>
          <w:szCs w:val="22"/>
        </w:rPr>
        <w:t xml:space="preserve">Evropskou unií </w:t>
      </w:r>
      <w:r w:rsidRPr="008961CD">
        <w:rPr>
          <w:rFonts w:ascii="Calibri" w:eastAsia="CIDFont+F1" w:hAnsi="Calibri" w:cs="Calibri"/>
          <w:sz w:val="22"/>
          <w:szCs w:val="22"/>
        </w:rPr>
        <w:t xml:space="preserve">prostřednictvím </w:t>
      </w:r>
      <w:r w:rsidR="00704097" w:rsidRPr="008961CD">
        <w:rPr>
          <w:rFonts w:ascii="Calibri" w:eastAsia="CIDFont+F1" w:hAnsi="Calibri" w:cs="Calibri"/>
          <w:sz w:val="22"/>
          <w:szCs w:val="22"/>
        </w:rPr>
        <w:t>Operačního programu Spravedlivé transformace</w:t>
      </w:r>
      <w:r w:rsidR="000F622C" w:rsidRPr="008961CD">
        <w:rPr>
          <w:rFonts w:ascii="Calibri" w:eastAsia="CIDFont+F1" w:hAnsi="Calibri" w:cs="Calibri"/>
          <w:sz w:val="22"/>
          <w:szCs w:val="22"/>
        </w:rPr>
        <w:t xml:space="preserve">, výzvy č. </w:t>
      </w:r>
      <w:r w:rsidR="00704097" w:rsidRPr="008961CD">
        <w:rPr>
          <w:rFonts w:ascii="Calibri" w:eastAsia="CIDFont+F1" w:hAnsi="Calibri" w:cs="Calibri"/>
          <w:sz w:val="22"/>
          <w:szCs w:val="22"/>
        </w:rPr>
        <w:t>23/2023</w:t>
      </w:r>
      <w:r w:rsidRPr="008961CD">
        <w:rPr>
          <w:rFonts w:ascii="Calibri" w:eastAsia="CIDFont+F1" w:hAnsi="Calibri" w:cs="Calibri"/>
          <w:sz w:val="22"/>
          <w:szCs w:val="22"/>
        </w:rPr>
        <w:t>.</w:t>
      </w:r>
      <w:r w:rsidR="00551A60" w:rsidRPr="008961CD">
        <w:rPr>
          <w:rFonts w:ascii="Calibri" w:hAnsi="Calibri" w:cs="Calibri"/>
          <w:sz w:val="22"/>
          <w:szCs w:val="22"/>
        </w:rPr>
        <w:t xml:space="preserve"> </w:t>
      </w:r>
      <w:r w:rsidR="007E289F" w:rsidRPr="008961CD">
        <w:rPr>
          <w:rFonts w:ascii="Calibri" w:hAnsi="Calibri" w:cs="Calibri"/>
          <w:sz w:val="22"/>
          <w:szCs w:val="22"/>
        </w:rPr>
        <w:t xml:space="preserve">Realizace této zakázky </w:t>
      </w:r>
      <w:r w:rsidR="00687206" w:rsidRPr="008961CD">
        <w:rPr>
          <w:rFonts w:ascii="Calibri" w:hAnsi="Calibri" w:cs="Calibri"/>
          <w:sz w:val="22"/>
          <w:szCs w:val="22"/>
        </w:rPr>
        <w:t>je vázán</w:t>
      </w:r>
      <w:r w:rsidR="007E289F" w:rsidRPr="008961CD">
        <w:rPr>
          <w:rFonts w:ascii="Calibri" w:hAnsi="Calibri" w:cs="Calibri"/>
          <w:sz w:val="22"/>
          <w:szCs w:val="22"/>
        </w:rPr>
        <w:t>a</w:t>
      </w:r>
      <w:r w:rsidR="00687206" w:rsidRPr="008961CD">
        <w:rPr>
          <w:rFonts w:ascii="Calibri" w:hAnsi="Calibri" w:cs="Calibri"/>
          <w:sz w:val="22"/>
          <w:szCs w:val="22"/>
        </w:rPr>
        <w:t xml:space="preserve"> dodržováním pravidel pro žadatele a příjemce </w:t>
      </w:r>
      <w:r w:rsidR="00551A60" w:rsidRPr="00551A60">
        <w:rPr>
          <w:rFonts w:ascii="Calibri" w:hAnsi="Calibri" w:cs="Calibri"/>
          <w:sz w:val="22"/>
          <w:szCs w:val="22"/>
        </w:rPr>
        <w:t>(dále jen „dotační pravidla“)</w:t>
      </w:r>
      <w:r w:rsidR="00551A60">
        <w:rPr>
          <w:rFonts w:ascii="Calibri" w:hAnsi="Calibri" w:cs="Calibri"/>
          <w:sz w:val="22"/>
          <w:szCs w:val="22"/>
        </w:rPr>
        <w:t xml:space="preserve"> </w:t>
      </w:r>
      <w:r w:rsidR="00687206" w:rsidRPr="008961CD">
        <w:rPr>
          <w:rFonts w:ascii="Calibri" w:hAnsi="Calibri" w:cs="Calibri"/>
          <w:sz w:val="22"/>
          <w:szCs w:val="22"/>
        </w:rPr>
        <w:t xml:space="preserve">a další platnou legislativou. Pravidla mohou být v průběhu realizace </w:t>
      </w:r>
      <w:r w:rsidR="005A0D0A" w:rsidRPr="008961CD">
        <w:rPr>
          <w:rFonts w:ascii="Calibri" w:hAnsi="Calibri" w:cs="Calibri"/>
          <w:sz w:val="22"/>
          <w:szCs w:val="22"/>
        </w:rPr>
        <w:t>zakázky</w:t>
      </w:r>
      <w:r w:rsidR="00687206" w:rsidRPr="008961CD">
        <w:rPr>
          <w:rFonts w:ascii="Calibri" w:hAnsi="Calibri" w:cs="Calibri"/>
          <w:sz w:val="22"/>
          <w:szCs w:val="22"/>
        </w:rPr>
        <w:t xml:space="preserve"> aktualizována. Informace o</w:t>
      </w:r>
      <w:r w:rsidR="004F27B6" w:rsidRPr="008961CD">
        <w:rPr>
          <w:rFonts w:ascii="Calibri" w:hAnsi="Calibri" w:cs="Calibri"/>
          <w:sz w:val="22"/>
          <w:szCs w:val="22"/>
        </w:rPr>
        <w:t> </w:t>
      </w:r>
      <w:r w:rsidR="00687206" w:rsidRPr="008961CD">
        <w:rPr>
          <w:rFonts w:ascii="Calibri" w:hAnsi="Calibri" w:cs="Calibri"/>
          <w:sz w:val="22"/>
          <w:szCs w:val="22"/>
        </w:rPr>
        <w:t xml:space="preserve">aktualizaci </w:t>
      </w:r>
      <w:r w:rsidR="007E289F" w:rsidRPr="008961CD">
        <w:rPr>
          <w:rFonts w:ascii="Calibri" w:hAnsi="Calibri" w:cs="Calibri"/>
          <w:sz w:val="22"/>
          <w:szCs w:val="22"/>
        </w:rPr>
        <w:t>p</w:t>
      </w:r>
      <w:r w:rsidR="00687206" w:rsidRPr="008961CD">
        <w:rPr>
          <w:rFonts w:ascii="Calibri" w:hAnsi="Calibri" w:cs="Calibri"/>
          <w:sz w:val="22"/>
          <w:szCs w:val="22"/>
        </w:rPr>
        <w:t xml:space="preserve">ravidel jsou uveřejněny na internetových stránkách </w:t>
      </w:r>
      <w:r w:rsidR="008B5535" w:rsidRPr="008961CD">
        <w:rPr>
          <w:rFonts w:ascii="Calibri" w:hAnsi="Calibri" w:cs="Calibri"/>
          <w:sz w:val="22"/>
          <w:szCs w:val="22"/>
        </w:rPr>
        <w:t xml:space="preserve">Operačního programu Spravedlivé transformace </w:t>
      </w:r>
      <w:hyperlink r:id="rId8" w:history="1">
        <w:r w:rsidR="008B5535" w:rsidRPr="008961CD">
          <w:rPr>
            <w:rStyle w:val="Hypertextovodkaz"/>
            <w:rFonts w:ascii="Calibri" w:hAnsi="Calibri" w:cs="Calibri"/>
            <w:sz w:val="22"/>
            <w:szCs w:val="22"/>
          </w:rPr>
          <w:t>https://opst.cz/dokumenty/pravidla-pro-zadatele/</w:t>
        </w:r>
      </w:hyperlink>
      <w:r w:rsidR="00BA6646" w:rsidRPr="008961CD">
        <w:rPr>
          <w:rFonts w:ascii="Calibri" w:hAnsi="Calibri" w:cs="Calibri"/>
          <w:sz w:val="22"/>
          <w:szCs w:val="22"/>
        </w:rPr>
        <w:t>.</w:t>
      </w:r>
      <w:r w:rsidR="00551A60" w:rsidRPr="008961CD">
        <w:rPr>
          <w:rFonts w:ascii="Calibri" w:hAnsi="Calibri" w:cs="Calibri"/>
          <w:sz w:val="22"/>
          <w:szCs w:val="22"/>
        </w:rPr>
        <w:t xml:space="preserve"> </w:t>
      </w:r>
      <w:r w:rsidR="007E289F" w:rsidRPr="00A42757">
        <w:rPr>
          <w:rFonts w:ascii="Calibri" w:hAnsi="Calibri"/>
          <w:sz w:val="22"/>
        </w:rPr>
        <w:t>Zhotovitel</w:t>
      </w:r>
      <w:r w:rsidR="00BA6646" w:rsidRPr="00A42757">
        <w:rPr>
          <w:rFonts w:ascii="Calibri" w:hAnsi="Calibri"/>
          <w:sz w:val="22"/>
        </w:rPr>
        <w:t xml:space="preserve"> se zavazuje postupovat při plnění této smlouvy v souladu s dotačními pravidly. </w:t>
      </w:r>
      <w:r w:rsidR="007E289F" w:rsidRPr="00A42757">
        <w:rPr>
          <w:rFonts w:ascii="Calibri" w:hAnsi="Calibri"/>
          <w:sz w:val="22"/>
        </w:rPr>
        <w:t>Zhotovitel</w:t>
      </w:r>
      <w:r w:rsidR="00BA6646" w:rsidRPr="00A42757">
        <w:rPr>
          <w:rFonts w:ascii="Calibri" w:hAnsi="Calibri"/>
          <w:sz w:val="22"/>
        </w:rPr>
        <w:t xml:space="preserve"> si je vědom skutečnosti, že porušení podmínek této smlouvy či dotačních pravidel může mít za následek neposkytnutí či krácení dotace. </w:t>
      </w:r>
      <w:r w:rsidR="007E289F" w:rsidRPr="00A42757">
        <w:rPr>
          <w:rFonts w:ascii="Calibri" w:hAnsi="Calibri"/>
          <w:sz w:val="22"/>
        </w:rPr>
        <w:t>Zhotovitel</w:t>
      </w:r>
      <w:r w:rsidR="00BA6646" w:rsidRPr="00A42757">
        <w:rPr>
          <w:rFonts w:ascii="Calibri" w:hAnsi="Calibri"/>
          <w:sz w:val="22"/>
        </w:rPr>
        <w:t xml:space="preserve"> odpovídá za škodu, která </w:t>
      </w:r>
      <w:r w:rsidR="007E289F" w:rsidRPr="00A42757">
        <w:rPr>
          <w:rFonts w:ascii="Calibri" w:hAnsi="Calibri"/>
          <w:sz w:val="22"/>
        </w:rPr>
        <w:t>objednateli</w:t>
      </w:r>
      <w:r w:rsidR="00BA6646" w:rsidRPr="00A42757">
        <w:rPr>
          <w:rFonts w:ascii="Calibri" w:hAnsi="Calibri"/>
          <w:sz w:val="22"/>
        </w:rPr>
        <w:t xml:space="preserve"> takto vznikne porušením povinností </w:t>
      </w:r>
      <w:r w:rsidR="005A0D0A" w:rsidRPr="00A42757">
        <w:rPr>
          <w:rFonts w:ascii="Calibri" w:hAnsi="Calibri"/>
          <w:sz w:val="22"/>
        </w:rPr>
        <w:t>zhotovitele</w:t>
      </w:r>
      <w:r w:rsidR="00BA6646" w:rsidRPr="00A42757">
        <w:rPr>
          <w:rFonts w:ascii="Calibri" w:hAnsi="Calibri"/>
          <w:sz w:val="22"/>
        </w:rPr>
        <w:t>.</w:t>
      </w:r>
    </w:p>
    <w:p w14:paraId="23288E77" w14:textId="77777777" w:rsidR="009C12BA" w:rsidRPr="007767FE" w:rsidRDefault="00223881" w:rsidP="0021609D">
      <w:pPr>
        <w:pStyle w:val="Zkladntext2"/>
        <w:tabs>
          <w:tab w:val="left" w:pos="284"/>
        </w:tabs>
        <w:spacing w:before="120"/>
        <w:ind w:left="284" w:hanging="284"/>
        <w:jc w:val="center"/>
        <w:rPr>
          <w:rFonts w:ascii="Calibri" w:hAnsi="Calibri"/>
          <w:b/>
          <w:bCs/>
          <w:szCs w:val="22"/>
        </w:rPr>
      </w:pPr>
      <w:r w:rsidRPr="007767FE">
        <w:rPr>
          <w:rFonts w:ascii="Calibri" w:hAnsi="Calibri"/>
          <w:b/>
          <w:bCs/>
          <w:szCs w:val="22"/>
        </w:rPr>
        <w:lastRenderedPageBreak/>
        <w:t>I</w:t>
      </w:r>
      <w:r w:rsidR="00FA69B8" w:rsidRPr="007767FE">
        <w:rPr>
          <w:rFonts w:ascii="Calibri" w:hAnsi="Calibri"/>
          <w:b/>
          <w:bCs/>
          <w:szCs w:val="22"/>
        </w:rPr>
        <w:t>I</w:t>
      </w:r>
      <w:r w:rsidR="002B6A75" w:rsidRPr="007767FE">
        <w:rPr>
          <w:rFonts w:ascii="Calibri" w:hAnsi="Calibri"/>
          <w:b/>
          <w:bCs/>
          <w:szCs w:val="22"/>
        </w:rPr>
        <w:t>. Dílo</w:t>
      </w:r>
    </w:p>
    <w:p w14:paraId="65EE364E" w14:textId="7EC4885C" w:rsidR="008B5535" w:rsidRPr="008B5535" w:rsidRDefault="008B5535" w:rsidP="00683F8D">
      <w:pPr>
        <w:pStyle w:val="Odstavecseseznamem"/>
        <w:numPr>
          <w:ilvl w:val="0"/>
          <w:numId w:val="5"/>
        </w:numPr>
        <w:suppressAutoHyphens/>
        <w:spacing w:before="120" w:after="120"/>
        <w:ind w:left="284" w:hanging="284"/>
        <w:contextualSpacing w:val="0"/>
        <w:jc w:val="both"/>
        <w:rPr>
          <w:rFonts w:cs="Arial"/>
        </w:rPr>
      </w:pPr>
      <w:r w:rsidRPr="008B5535">
        <w:rPr>
          <w:rFonts w:cs="Calibri"/>
        </w:rPr>
        <w:t>Zhotovitel</w:t>
      </w:r>
      <w:r w:rsidRPr="008B5535">
        <w:rPr>
          <w:rFonts w:cs="Arial"/>
        </w:rPr>
        <w:t xml:space="preserve"> se zavazuje provést pro objednatele na svůj náklad a nebezpečí </w:t>
      </w:r>
      <w:r w:rsidRPr="008B5535">
        <w:t>níže specifikované dílo a</w:t>
      </w:r>
      <w:r w:rsidR="008B3912">
        <w:t> </w:t>
      </w:r>
      <w:r w:rsidRPr="008B5535">
        <w:t>objednatel se zavazuje dílo převzít a zaplatit zhotoviteli cenu za jeho provedení.</w:t>
      </w:r>
    </w:p>
    <w:p w14:paraId="7EA64EAF" w14:textId="77777777" w:rsidR="00F56979" w:rsidRPr="00F56979" w:rsidRDefault="008B5535" w:rsidP="00E05790">
      <w:pPr>
        <w:pStyle w:val="Odstavecseseznamem"/>
        <w:numPr>
          <w:ilvl w:val="0"/>
          <w:numId w:val="5"/>
        </w:numPr>
        <w:suppressAutoHyphens/>
        <w:spacing w:after="120"/>
        <w:ind w:left="284" w:hanging="284"/>
        <w:contextualSpacing w:val="0"/>
        <w:jc w:val="both"/>
        <w:rPr>
          <w:rFonts w:eastAsia="CIDFont+F1" w:cs="Calibri"/>
        </w:rPr>
      </w:pPr>
      <w:r w:rsidRPr="00F56979">
        <w:rPr>
          <w:rFonts w:cs="Arial"/>
        </w:rPr>
        <w:t>Dílem se v této smlouvě rozumí</w:t>
      </w:r>
    </w:p>
    <w:p w14:paraId="4D25958C" w14:textId="77777777" w:rsidR="008B5535" w:rsidRPr="00F56979" w:rsidRDefault="008B5535" w:rsidP="00F56979">
      <w:pPr>
        <w:pStyle w:val="Odstavecseseznamem"/>
        <w:suppressAutoHyphens/>
        <w:spacing w:after="120"/>
        <w:ind w:left="284"/>
        <w:contextualSpacing w:val="0"/>
        <w:jc w:val="both"/>
        <w:rPr>
          <w:rFonts w:eastAsia="CIDFont+F1" w:cs="Calibri"/>
        </w:rPr>
      </w:pPr>
      <w:r w:rsidRPr="00F56979">
        <w:rPr>
          <w:rFonts w:cs="Arial"/>
          <w:b/>
        </w:rPr>
        <w:t xml:space="preserve">„Územní studie </w:t>
      </w:r>
      <w:r w:rsidR="00764B35">
        <w:rPr>
          <w:rFonts w:cs="Arial"/>
          <w:b/>
        </w:rPr>
        <w:t>krajiny správního obvodu ORP Chomutov</w:t>
      </w:r>
      <w:r w:rsidRPr="00F56979">
        <w:rPr>
          <w:rFonts w:cs="Arial"/>
          <w:b/>
        </w:rPr>
        <w:t xml:space="preserve">“ </w:t>
      </w:r>
    </w:p>
    <w:p w14:paraId="35E6ED02" w14:textId="77777777" w:rsidR="008B5535" w:rsidRDefault="008B5535" w:rsidP="008B5535">
      <w:pPr>
        <w:tabs>
          <w:tab w:val="left" w:pos="0"/>
        </w:tabs>
        <w:spacing w:after="120"/>
        <w:ind w:left="284" w:hanging="284"/>
        <w:jc w:val="both"/>
        <w:rPr>
          <w:rFonts w:ascii="Calibri" w:hAnsi="Calibri" w:cs="Arial"/>
          <w:sz w:val="22"/>
          <w:szCs w:val="22"/>
        </w:rPr>
      </w:pPr>
      <w:r w:rsidRPr="008B5535">
        <w:rPr>
          <w:rFonts w:ascii="Calibri" w:hAnsi="Calibri" w:cs="Arial"/>
          <w:sz w:val="22"/>
          <w:szCs w:val="22"/>
        </w:rPr>
        <w:tab/>
        <w:t xml:space="preserve">(dále jen </w:t>
      </w:r>
      <w:r w:rsidRPr="008B5535">
        <w:rPr>
          <w:rFonts w:ascii="Calibri" w:hAnsi="Calibri" w:cs="Arial"/>
          <w:i/>
          <w:sz w:val="22"/>
          <w:szCs w:val="22"/>
        </w:rPr>
        <w:t xml:space="preserve">„územní studie </w:t>
      </w:r>
      <w:r w:rsidR="00764B35">
        <w:rPr>
          <w:rFonts w:ascii="Calibri" w:hAnsi="Calibri" w:cs="Arial"/>
          <w:i/>
          <w:sz w:val="22"/>
          <w:szCs w:val="22"/>
        </w:rPr>
        <w:t>krajiny</w:t>
      </w:r>
      <w:r w:rsidRPr="008B5535">
        <w:rPr>
          <w:rFonts w:ascii="Calibri" w:hAnsi="Calibri" w:cs="Arial"/>
          <w:i/>
          <w:sz w:val="22"/>
          <w:szCs w:val="22"/>
        </w:rPr>
        <w:t>“</w:t>
      </w:r>
      <w:r w:rsidRPr="008B5535">
        <w:rPr>
          <w:rFonts w:ascii="Calibri" w:hAnsi="Calibri" w:cs="Arial"/>
          <w:sz w:val="22"/>
          <w:szCs w:val="22"/>
        </w:rPr>
        <w:t xml:space="preserve">) </w:t>
      </w:r>
    </w:p>
    <w:p w14:paraId="771F34B3" w14:textId="06165CC1" w:rsidR="00FD50EC" w:rsidRDefault="00FD50EC" w:rsidP="00FD50EC">
      <w:pPr>
        <w:pStyle w:val="Odstavecseseznamem"/>
        <w:numPr>
          <w:ilvl w:val="0"/>
          <w:numId w:val="5"/>
        </w:numPr>
        <w:suppressAutoHyphens/>
        <w:spacing w:after="120"/>
        <w:ind w:left="284" w:hanging="284"/>
        <w:contextualSpacing w:val="0"/>
        <w:jc w:val="both"/>
        <w:rPr>
          <w:rFonts w:cs="Arial"/>
        </w:rPr>
      </w:pPr>
      <w:r>
        <w:rPr>
          <w:rFonts w:cs="Arial"/>
        </w:rPr>
        <w:t xml:space="preserve">Zhotovitel je povinen provést dílo </w:t>
      </w:r>
      <w:r w:rsidRPr="00677E54">
        <w:t>v souladu s </w:t>
      </w:r>
      <w:r>
        <w:rPr>
          <w:rFonts w:cs="Arial"/>
        </w:rPr>
        <w:t>následujícími dokumenty, ve kterých je dílo a</w:t>
      </w:r>
      <w:r w:rsidR="008B3912">
        <w:rPr>
          <w:rFonts w:cs="Arial"/>
        </w:rPr>
        <w:t> </w:t>
      </w:r>
      <w:r>
        <w:rPr>
          <w:rFonts w:cs="Arial"/>
        </w:rPr>
        <w:t>podmínky jeho provádění blíže specifikováno:</w:t>
      </w:r>
    </w:p>
    <w:p w14:paraId="0335A21B" w14:textId="77777777" w:rsidR="00FD50EC" w:rsidRDefault="00FD50EC" w:rsidP="00823C60">
      <w:pPr>
        <w:pStyle w:val="Odstavecseseznamem"/>
        <w:numPr>
          <w:ilvl w:val="1"/>
          <w:numId w:val="5"/>
        </w:numPr>
        <w:suppressAutoHyphens/>
        <w:spacing w:after="120"/>
        <w:ind w:left="851" w:hanging="425"/>
        <w:contextualSpacing w:val="0"/>
        <w:jc w:val="both"/>
        <w:rPr>
          <w:rFonts w:cs="Arial"/>
        </w:rPr>
      </w:pPr>
      <w:r>
        <w:rPr>
          <w:rFonts w:cs="Arial"/>
        </w:rPr>
        <w:t>Výzva k podání nabídek ze dne</w:t>
      </w:r>
      <w:proofErr w:type="gramStart"/>
      <w:r>
        <w:rPr>
          <w:rFonts w:cs="Arial"/>
        </w:rPr>
        <w:t xml:space="preserve"> ….</w:t>
      </w:r>
      <w:proofErr w:type="gramEnd"/>
      <w:r>
        <w:rPr>
          <w:rFonts w:cs="Arial"/>
        </w:rPr>
        <w:t>.</w:t>
      </w:r>
    </w:p>
    <w:p w14:paraId="3B9888A7" w14:textId="09E1354E" w:rsidR="00FD50EC" w:rsidRDefault="00FD50EC" w:rsidP="00823C60">
      <w:pPr>
        <w:pStyle w:val="Odstavecseseznamem"/>
        <w:numPr>
          <w:ilvl w:val="1"/>
          <w:numId w:val="5"/>
        </w:numPr>
        <w:suppressAutoHyphens/>
        <w:spacing w:after="120"/>
        <w:ind w:left="851" w:hanging="425"/>
        <w:contextualSpacing w:val="0"/>
        <w:jc w:val="both"/>
        <w:rPr>
          <w:rFonts w:cs="Arial"/>
        </w:rPr>
      </w:pPr>
      <w:r>
        <w:rPr>
          <w:rFonts w:cs="Arial"/>
        </w:rPr>
        <w:t>N</w:t>
      </w:r>
      <w:r w:rsidR="008B5535" w:rsidRPr="00442937">
        <w:rPr>
          <w:rFonts w:cs="Arial"/>
        </w:rPr>
        <w:t>abídk</w:t>
      </w:r>
      <w:r>
        <w:rPr>
          <w:rFonts w:cs="Arial"/>
        </w:rPr>
        <w:t>a</w:t>
      </w:r>
      <w:r w:rsidR="008B5535" w:rsidRPr="00677E54">
        <w:t xml:space="preserve"> zhotovitele ze </w:t>
      </w:r>
      <w:r w:rsidR="008B5535" w:rsidRPr="009B37B0">
        <w:t xml:space="preserve">dne </w:t>
      </w:r>
      <w:r w:rsidR="009B37B0" w:rsidRPr="009B37B0">
        <w:t>(</w:t>
      </w:r>
      <w:r w:rsidR="008B5535" w:rsidRPr="009B37B0">
        <w:rPr>
          <w:i/>
          <w:highlight w:val="yellow"/>
        </w:rPr>
        <w:t>doplní objednatel</w:t>
      </w:r>
      <w:r w:rsidR="009B37B0" w:rsidRPr="009B37B0">
        <w:rPr>
          <w:i/>
        </w:rPr>
        <w:t>)</w:t>
      </w:r>
      <w:r w:rsidR="008B5535" w:rsidRPr="009B37B0">
        <w:t xml:space="preserve">. </w:t>
      </w:r>
    </w:p>
    <w:p w14:paraId="65BF33E7" w14:textId="341EABCA" w:rsidR="008B5535" w:rsidRPr="00A42757" w:rsidRDefault="008B5535" w:rsidP="00DE0474">
      <w:pPr>
        <w:pStyle w:val="Odstavecseseznamem"/>
        <w:numPr>
          <w:ilvl w:val="1"/>
          <w:numId w:val="5"/>
        </w:numPr>
        <w:suppressAutoHyphens/>
        <w:spacing w:after="120"/>
        <w:ind w:left="851" w:hanging="425"/>
        <w:contextualSpacing w:val="0"/>
        <w:jc w:val="both"/>
      </w:pPr>
      <w:r w:rsidRPr="00677E54">
        <w:t xml:space="preserve">Zadání </w:t>
      </w:r>
      <w:bookmarkStart w:id="1" w:name="_Hlk196289611"/>
      <w:r w:rsidR="00F56979" w:rsidRPr="00A42757">
        <w:t xml:space="preserve">pro zpracování </w:t>
      </w:r>
      <w:r w:rsidRPr="00A42757">
        <w:t xml:space="preserve">Územní studie </w:t>
      </w:r>
      <w:r w:rsidR="00764B35" w:rsidRPr="00A42757">
        <w:t>krajiny správního obvodu ORP Chomutov</w:t>
      </w:r>
      <w:bookmarkEnd w:id="1"/>
      <w:r w:rsidR="002750BF">
        <w:rPr>
          <w:rFonts w:cs="Arial"/>
        </w:rPr>
        <w:t>,</w:t>
      </w:r>
      <w:r w:rsidR="002750BF" w:rsidRPr="00677E54">
        <w:t xml:space="preserve"> které je nedílnou součástí této smlouvy</w:t>
      </w:r>
      <w:r w:rsidR="00FD50EC">
        <w:rPr>
          <w:rFonts w:cs="Arial"/>
        </w:rPr>
        <w:t xml:space="preserve"> jako její příloha č. 1</w:t>
      </w:r>
      <w:r w:rsidR="005B5A6F">
        <w:rPr>
          <w:rFonts w:cs="Arial"/>
        </w:rPr>
        <w:t xml:space="preserve"> (dále též jen „Zadání“)</w:t>
      </w:r>
      <w:r w:rsidR="002750BF">
        <w:rPr>
          <w:rFonts w:cs="Arial"/>
        </w:rPr>
        <w:t>.</w:t>
      </w:r>
      <w:r w:rsidR="002750BF" w:rsidRPr="00677E54">
        <w:t xml:space="preserve"> </w:t>
      </w:r>
    </w:p>
    <w:p w14:paraId="73370F77" w14:textId="77777777" w:rsidR="00ED6ED1" w:rsidRDefault="00ED6ED1" w:rsidP="00ED6ED1">
      <w:pPr>
        <w:pStyle w:val="Odstavecseseznamem"/>
        <w:suppressAutoHyphens/>
        <w:spacing w:after="120"/>
        <w:ind w:left="426"/>
        <w:contextualSpacing w:val="0"/>
        <w:jc w:val="both"/>
        <w:rPr>
          <w:rFonts w:cs="Arial"/>
        </w:rPr>
      </w:pPr>
      <w:r>
        <w:rPr>
          <w:rFonts w:cs="Arial"/>
        </w:rPr>
        <w:t xml:space="preserve">Smluvní strany </w:t>
      </w:r>
      <w:r w:rsidRPr="00ED6ED1">
        <w:rPr>
          <w:rFonts w:cs="Arial"/>
        </w:rPr>
        <w:t>potvrzují, že byly před podpisem této smlouvy seznámeny s</w:t>
      </w:r>
      <w:r>
        <w:rPr>
          <w:rFonts w:cs="Arial"/>
        </w:rPr>
        <w:t xml:space="preserve"> výše uvedenými </w:t>
      </w:r>
      <w:r w:rsidRPr="00ED6ED1">
        <w:rPr>
          <w:rFonts w:cs="Arial"/>
        </w:rPr>
        <w:t>dokumenty a že je mají k</w:t>
      </w:r>
      <w:r>
        <w:rPr>
          <w:rFonts w:cs="Arial"/>
        </w:rPr>
        <w:t> </w:t>
      </w:r>
      <w:r w:rsidRPr="00ED6ED1">
        <w:rPr>
          <w:rFonts w:cs="Arial"/>
        </w:rPr>
        <w:t>dispozici</w:t>
      </w:r>
      <w:r>
        <w:rPr>
          <w:rFonts w:cs="Arial"/>
        </w:rPr>
        <w:t>.</w:t>
      </w:r>
    </w:p>
    <w:p w14:paraId="22592D50" w14:textId="7B7F2D9A" w:rsidR="00A343DB" w:rsidRDefault="00C7596D" w:rsidP="00A343DB">
      <w:pPr>
        <w:pStyle w:val="Odstavecseseznamem"/>
        <w:numPr>
          <w:ilvl w:val="0"/>
          <w:numId w:val="5"/>
        </w:numPr>
        <w:suppressAutoHyphens/>
        <w:spacing w:after="120"/>
        <w:ind w:left="284" w:hanging="284"/>
        <w:contextualSpacing w:val="0"/>
        <w:jc w:val="both"/>
        <w:rPr>
          <w:rFonts w:cs="Arial"/>
        </w:rPr>
      </w:pPr>
      <w:bookmarkStart w:id="2" w:name="_Hlk196288715"/>
      <w:r w:rsidRPr="00C7596D">
        <w:rPr>
          <w:rFonts w:cs="Arial"/>
        </w:rPr>
        <w:t>Dílo se skládá z následujících částí:</w:t>
      </w:r>
    </w:p>
    <w:p w14:paraId="522C0AE3" w14:textId="59057923" w:rsidR="00A343DB" w:rsidRPr="00A343DB" w:rsidRDefault="00A343DB" w:rsidP="00DE0474">
      <w:pPr>
        <w:pStyle w:val="Odstavecseseznamem"/>
        <w:numPr>
          <w:ilvl w:val="1"/>
          <w:numId w:val="27"/>
        </w:numPr>
        <w:suppressAutoHyphens/>
        <w:spacing w:after="120"/>
        <w:ind w:left="709"/>
        <w:contextualSpacing w:val="0"/>
        <w:jc w:val="both"/>
        <w:rPr>
          <w:rFonts w:cs="Arial"/>
          <w:b/>
        </w:rPr>
      </w:pPr>
      <w:r w:rsidRPr="00A343DB">
        <w:rPr>
          <w:b/>
          <w:bCs/>
          <w:i/>
          <w:u w:val="single"/>
        </w:rPr>
        <w:t>Část díla A – analytická část – doplňující průzkumy a rozbory</w:t>
      </w:r>
    </w:p>
    <w:p w14:paraId="7EAA8279" w14:textId="420507DC" w:rsidR="00A343DB" w:rsidRDefault="00A72132" w:rsidP="00A343DB">
      <w:pPr>
        <w:pStyle w:val="Odstavecseseznamem"/>
        <w:suppressAutoHyphens/>
        <w:spacing w:after="120"/>
        <w:ind w:left="284"/>
        <w:contextualSpacing w:val="0"/>
        <w:jc w:val="both"/>
        <w:rPr>
          <w:rFonts w:cs="Calibri"/>
        </w:rPr>
      </w:pPr>
      <w:r>
        <w:rPr>
          <w:rFonts w:cs="Calibri"/>
        </w:rPr>
        <w:t>Tato část díla bude zpracována jako komplexní podklad pro část díla B a bude zahrnovat zejména souhrnný popis řešeného území a veškeré potřebné d</w:t>
      </w:r>
      <w:r w:rsidR="00A343DB" w:rsidRPr="00C82BDC">
        <w:rPr>
          <w:rFonts w:cs="Calibri"/>
        </w:rPr>
        <w:t>oplňující průzkumy a rozbory</w:t>
      </w:r>
      <w:r>
        <w:rPr>
          <w:rFonts w:cs="Calibri"/>
        </w:rPr>
        <w:t>, které</w:t>
      </w:r>
      <w:r w:rsidR="00A343DB" w:rsidRPr="00C82BDC">
        <w:rPr>
          <w:rFonts w:cs="Calibri"/>
        </w:rPr>
        <w:t xml:space="preserve"> budou zpracovány v rozsahu nezbytném k vyhodnocení dat, resp. informací získaných ze shromážděných podkladů a z vlastních zjištění</w:t>
      </w:r>
      <w:r>
        <w:rPr>
          <w:rFonts w:cs="Calibri"/>
        </w:rPr>
        <w:t>,</w:t>
      </w:r>
      <w:r w:rsidR="00A343DB" w:rsidRPr="00C82BDC">
        <w:rPr>
          <w:rFonts w:cs="Calibri"/>
        </w:rPr>
        <w:t xml:space="preserve"> pro účely následného </w:t>
      </w:r>
      <w:r w:rsidR="00684CB3">
        <w:rPr>
          <w:rFonts w:cs="Calibri"/>
        </w:rPr>
        <w:t xml:space="preserve">zpracování </w:t>
      </w:r>
      <w:r w:rsidR="00A343DB" w:rsidRPr="00C82BDC">
        <w:rPr>
          <w:rFonts w:cs="Calibri"/>
        </w:rPr>
        <w:t>návrhu</w:t>
      </w:r>
      <w:r w:rsidR="00684CB3">
        <w:rPr>
          <w:rFonts w:cs="Calibri"/>
        </w:rPr>
        <w:t xml:space="preserve"> územní studie</w:t>
      </w:r>
      <w:r w:rsidR="00A343DB" w:rsidRPr="00C82BDC">
        <w:rPr>
          <w:rFonts w:cs="Calibri"/>
        </w:rPr>
        <w:t xml:space="preserve">. </w:t>
      </w:r>
    </w:p>
    <w:p w14:paraId="6E5C5E41" w14:textId="560B5C16" w:rsidR="00A343DB" w:rsidRPr="00C82BDC" w:rsidRDefault="00A343DB" w:rsidP="00A343DB">
      <w:pPr>
        <w:pStyle w:val="Odstavecseseznamem"/>
        <w:suppressAutoHyphens/>
        <w:spacing w:after="120"/>
        <w:ind w:left="284"/>
        <w:contextualSpacing w:val="0"/>
        <w:jc w:val="both"/>
        <w:rPr>
          <w:rFonts w:cs="Calibri"/>
        </w:rPr>
      </w:pPr>
      <w:r>
        <w:rPr>
          <w:rFonts w:cs="Calibri"/>
        </w:rPr>
        <w:t>Bud</w:t>
      </w:r>
      <w:r w:rsidR="004B7B9E">
        <w:rPr>
          <w:rFonts w:cs="Calibri"/>
        </w:rPr>
        <w:t>e</w:t>
      </w:r>
      <w:r>
        <w:rPr>
          <w:rFonts w:cs="Calibri"/>
        </w:rPr>
        <w:t xml:space="preserve"> se </w:t>
      </w:r>
      <w:r w:rsidRPr="0023435A">
        <w:rPr>
          <w:rFonts w:cs="Arial"/>
        </w:rPr>
        <w:t>skládat z textové a grafické části v souladu se zadáním</w:t>
      </w:r>
      <w:r>
        <w:rPr>
          <w:rFonts w:cs="Arial"/>
        </w:rPr>
        <w:t xml:space="preserve"> </w:t>
      </w:r>
      <w:r w:rsidRPr="00442937">
        <w:rPr>
          <w:rFonts w:cs="Arial"/>
        </w:rPr>
        <w:t xml:space="preserve">pro zpracování Územní studie </w:t>
      </w:r>
      <w:r w:rsidRPr="00A343DB">
        <w:rPr>
          <w:rFonts w:cs="Calibri"/>
        </w:rPr>
        <w:t>krajiny</w:t>
      </w:r>
      <w:r>
        <w:rPr>
          <w:rFonts w:cs="Arial"/>
        </w:rPr>
        <w:t xml:space="preserve"> správního obvodu ORP Chomutov.</w:t>
      </w:r>
    </w:p>
    <w:p w14:paraId="6898DF05" w14:textId="432B14DE" w:rsidR="00A343DB" w:rsidRDefault="00A343DB" w:rsidP="00A343DB">
      <w:pPr>
        <w:pStyle w:val="Odstavecseseznamem"/>
        <w:suppressAutoHyphens/>
        <w:spacing w:after="120"/>
        <w:ind w:left="284"/>
        <w:contextualSpacing w:val="0"/>
        <w:jc w:val="both"/>
        <w:rPr>
          <w:rFonts w:cs="Calibri"/>
        </w:rPr>
      </w:pPr>
      <w:r w:rsidRPr="002065DF">
        <w:rPr>
          <w:rFonts w:cs="Calibri"/>
        </w:rPr>
        <w:t xml:space="preserve">Obsahově se </w:t>
      </w:r>
      <w:r w:rsidR="004B7B9E">
        <w:rPr>
          <w:rFonts w:cs="Calibri"/>
        </w:rPr>
        <w:t>část díla A</w:t>
      </w:r>
      <w:r w:rsidRPr="002065DF">
        <w:rPr>
          <w:rFonts w:cs="Calibri"/>
        </w:rPr>
        <w:t xml:space="preserve"> zaměří především na tyto oblasti: </w:t>
      </w:r>
    </w:p>
    <w:p w14:paraId="4BB0A2F3" w14:textId="77777777" w:rsidR="00A343DB" w:rsidRPr="00B26177" w:rsidRDefault="00A343DB" w:rsidP="000C1185">
      <w:pPr>
        <w:pStyle w:val="Odstavecseseznamem"/>
        <w:numPr>
          <w:ilvl w:val="0"/>
          <w:numId w:val="26"/>
        </w:numPr>
      </w:pPr>
      <w:r w:rsidRPr="00B26177">
        <w:t xml:space="preserve">Souhrnný popis řešeného území; </w:t>
      </w:r>
    </w:p>
    <w:p w14:paraId="52681FD7" w14:textId="77777777" w:rsidR="00A343DB" w:rsidRPr="00B26177" w:rsidRDefault="00A343DB" w:rsidP="000C1185">
      <w:pPr>
        <w:pStyle w:val="Odstavecseseznamem"/>
        <w:numPr>
          <w:ilvl w:val="0"/>
          <w:numId w:val="26"/>
        </w:numPr>
      </w:pPr>
      <w:r w:rsidRPr="00B26177">
        <w:t>Rozbor krajinných struktur, vazeb a hodnot v území, včetně vazeb krajinných struktur za hranice řešeného území;</w:t>
      </w:r>
    </w:p>
    <w:p w14:paraId="7F9A5398" w14:textId="77777777" w:rsidR="00A343DB" w:rsidRPr="00B26177" w:rsidRDefault="00A343DB" w:rsidP="000C1185">
      <w:pPr>
        <w:pStyle w:val="Odstavecseseznamem"/>
        <w:numPr>
          <w:ilvl w:val="0"/>
          <w:numId w:val="26"/>
        </w:numPr>
      </w:pPr>
      <w:r w:rsidRPr="00B26177">
        <w:t>Rozbor požadavků na změny v území;</w:t>
      </w:r>
    </w:p>
    <w:p w14:paraId="5E85DBEA" w14:textId="16983789" w:rsidR="00A343DB" w:rsidRPr="00B26177" w:rsidRDefault="00A343DB" w:rsidP="000C1185">
      <w:pPr>
        <w:pStyle w:val="Odstavecseseznamem"/>
        <w:numPr>
          <w:ilvl w:val="0"/>
          <w:numId w:val="26"/>
        </w:numPr>
      </w:pPr>
      <w:r w:rsidRPr="00B26177">
        <w:t>Rozbor problémů, ohrožení a rizik v území (stávajících, potenciálních) v oblasti vodního režimu, obhospodařované půdy, ekologické stability a biodiverzity</w:t>
      </w:r>
      <w:r w:rsidR="008B3912">
        <w:t>;</w:t>
      </w:r>
      <w:r w:rsidRPr="00B26177">
        <w:t xml:space="preserve"> </w:t>
      </w:r>
    </w:p>
    <w:p w14:paraId="505276D9" w14:textId="3D719F25" w:rsidR="00A343DB" w:rsidRPr="00B26177" w:rsidRDefault="00A343DB" w:rsidP="000C1185">
      <w:pPr>
        <w:pStyle w:val="Odstavecseseznamem"/>
        <w:numPr>
          <w:ilvl w:val="0"/>
          <w:numId w:val="26"/>
        </w:numPr>
      </w:pPr>
      <w:r w:rsidRPr="00B26177">
        <w:t>Rozbor problémů v oblasti krajinného rázu, rekreace, prostupnosti krajiny a usměrňování rozvoje abiotických struktur v</w:t>
      </w:r>
      <w:r w:rsidR="008B3912">
        <w:t> </w:t>
      </w:r>
      <w:r w:rsidRPr="00B26177">
        <w:t>krajině</w:t>
      </w:r>
      <w:r w:rsidR="008B3912">
        <w:t>;</w:t>
      </w:r>
    </w:p>
    <w:p w14:paraId="06A650AE" w14:textId="4AF31BFE" w:rsidR="00A343DB" w:rsidRPr="00B26177" w:rsidRDefault="00A343DB" w:rsidP="000C1185">
      <w:pPr>
        <w:pStyle w:val="Odstavecseseznamem"/>
        <w:numPr>
          <w:ilvl w:val="0"/>
          <w:numId w:val="26"/>
        </w:numPr>
      </w:pPr>
      <w:r w:rsidRPr="00B26177">
        <w:t>Vymezení krajinných okrsků</w:t>
      </w:r>
      <w:r w:rsidR="008B3912">
        <w:t>;</w:t>
      </w:r>
    </w:p>
    <w:p w14:paraId="3571E1A1" w14:textId="540610D5" w:rsidR="00A343DB" w:rsidRDefault="00A343DB" w:rsidP="000C1185">
      <w:pPr>
        <w:pStyle w:val="Odstavecseseznamem"/>
        <w:numPr>
          <w:ilvl w:val="0"/>
          <w:numId w:val="26"/>
        </w:numPr>
      </w:pPr>
      <w:r w:rsidRPr="00B26177">
        <w:t>Souhrnné vyhodnocení</w:t>
      </w:r>
      <w:r w:rsidR="008B3912">
        <w:t>.</w:t>
      </w:r>
    </w:p>
    <w:p w14:paraId="6CE99CBA" w14:textId="77777777" w:rsidR="00B90071" w:rsidRDefault="00B90071" w:rsidP="000C1185">
      <w:pPr>
        <w:pStyle w:val="Odstavecseseznamem"/>
        <w:ind w:left="284"/>
      </w:pPr>
    </w:p>
    <w:p w14:paraId="05631822" w14:textId="40361167" w:rsidR="00873721" w:rsidRDefault="00873721" w:rsidP="00E3038E">
      <w:pPr>
        <w:pStyle w:val="Odstavecseseznamem"/>
        <w:keepNext/>
        <w:suppressAutoHyphens/>
        <w:spacing w:after="120"/>
        <w:ind w:left="284"/>
        <w:contextualSpacing w:val="0"/>
        <w:jc w:val="both"/>
        <w:rPr>
          <w:rFonts w:cs="Calibri"/>
        </w:rPr>
      </w:pPr>
      <w:r>
        <w:rPr>
          <w:rFonts w:cs="Calibri"/>
        </w:rPr>
        <w:t xml:space="preserve">V rámci části díla A </w:t>
      </w:r>
      <w:r w:rsidR="00C33972">
        <w:rPr>
          <w:rFonts w:cs="Calibri"/>
        </w:rPr>
        <w:t>je zhotovitel povinen naplnit níže uvedené milníky a provést činnosti v nich uvedené, a to ve stanoveném pořadí</w:t>
      </w:r>
      <w:r w:rsidR="005B5A6F">
        <w:rPr>
          <w:rFonts w:cs="Calibri"/>
        </w:rPr>
        <w:t>:</w:t>
      </w:r>
    </w:p>
    <w:p w14:paraId="45A1882C" w14:textId="77777777" w:rsidR="005B5A6F" w:rsidRDefault="0060678E" w:rsidP="00E3038E">
      <w:pPr>
        <w:pStyle w:val="Odstavecseseznamem"/>
        <w:keepNext/>
        <w:numPr>
          <w:ilvl w:val="0"/>
          <w:numId w:val="28"/>
        </w:numPr>
        <w:suppressAutoHyphens/>
        <w:spacing w:after="120"/>
        <w:ind w:left="1003" w:hanging="357"/>
        <w:contextualSpacing w:val="0"/>
        <w:jc w:val="both"/>
        <w:rPr>
          <w:rFonts w:cs="Calibri"/>
        </w:rPr>
      </w:pPr>
      <w:r>
        <w:rPr>
          <w:rFonts w:cs="Calibri"/>
        </w:rPr>
        <w:t>M</w:t>
      </w:r>
      <w:r w:rsidR="005B5A6F">
        <w:rPr>
          <w:rFonts w:cs="Calibri"/>
        </w:rPr>
        <w:t>ilník A1</w:t>
      </w:r>
    </w:p>
    <w:p w14:paraId="60F1E62F" w14:textId="64EC11A5" w:rsidR="005B5A6F" w:rsidRDefault="005B5A6F" w:rsidP="000E4663">
      <w:pPr>
        <w:pStyle w:val="Odstavecseseznamem"/>
        <w:suppressAutoHyphens/>
        <w:spacing w:after="120"/>
        <w:ind w:left="644"/>
        <w:contextualSpacing w:val="0"/>
        <w:jc w:val="both"/>
        <w:rPr>
          <w:rFonts w:cs="Calibri"/>
        </w:rPr>
      </w:pPr>
      <w:r>
        <w:rPr>
          <w:rFonts w:cs="Calibri"/>
        </w:rPr>
        <w:t>Pro splnění tohoto milníku musí zhotovitel uskutečnit přinejmenším 6 konzultací dle Zadání</w:t>
      </w:r>
      <w:r w:rsidR="0060678E">
        <w:rPr>
          <w:rFonts w:cs="Calibri"/>
        </w:rPr>
        <w:t>.</w:t>
      </w:r>
      <w:r w:rsidR="000E4663">
        <w:rPr>
          <w:rFonts w:cs="Calibri"/>
        </w:rPr>
        <w:t xml:space="preserve"> Mezi konzultacemi je zhotovitel povinen řešit, zapracovat či jinak vypořádat připomínky na konzultacích</w:t>
      </w:r>
      <w:r w:rsidR="00B60311">
        <w:rPr>
          <w:rFonts w:cs="Calibri"/>
        </w:rPr>
        <w:t xml:space="preserve"> a po nich</w:t>
      </w:r>
      <w:r w:rsidR="000E4663">
        <w:rPr>
          <w:rFonts w:cs="Calibri"/>
        </w:rPr>
        <w:t xml:space="preserve"> vznesené</w:t>
      </w:r>
      <w:r w:rsidR="0056790A">
        <w:rPr>
          <w:rFonts w:cs="Calibri"/>
        </w:rPr>
        <w:t xml:space="preserve"> a průběžně informovat objednatele o stavu díla, zejména formou zasílání průběžných verzí dokumentace</w:t>
      </w:r>
      <w:r w:rsidR="009509C5">
        <w:rPr>
          <w:rFonts w:cs="Calibri"/>
        </w:rPr>
        <w:t xml:space="preserve"> elektronicky, alespoň</w:t>
      </w:r>
      <w:r w:rsidR="0056790A">
        <w:rPr>
          <w:rFonts w:cs="Calibri"/>
        </w:rPr>
        <w:t xml:space="preserve"> e-mailem</w:t>
      </w:r>
      <w:r w:rsidR="000E4663">
        <w:rPr>
          <w:rFonts w:cs="Calibri"/>
        </w:rPr>
        <w:t>.</w:t>
      </w:r>
      <w:r w:rsidR="0060678E">
        <w:rPr>
          <w:rFonts w:cs="Calibri"/>
        </w:rPr>
        <w:t xml:space="preserve"> </w:t>
      </w:r>
      <w:r>
        <w:rPr>
          <w:rFonts w:cs="Calibri"/>
        </w:rPr>
        <w:t xml:space="preserve"> </w:t>
      </w:r>
    </w:p>
    <w:p w14:paraId="3B188FFC" w14:textId="77777777" w:rsidR="005B5A6F" w:rsidRDefault="0060678E" w:rsidP="0060678E">
      <w:pPr>
        <w:pStyle w:val="Odstavecseseznamem"/>
        <w:keepNext/>
        <w:numPr>
          <w:ilvl w:val="0"/>
          <w:numId w:val="28"/>
        </w:numPr>
        <w:suppressAutoHyphens/>
        <w:spacing w:after="120"/>
        <w:ind w:left="1003" w:hanging="357"/>
        <w:contextualSpacing w:val="0"/>
        <w:jc w:val="both"/>
        <w:rPr>
          <w:rFonts w:cs="Calibri"/>
        </w:rPr>
      </w:pPr>
      <w:r>
        <w:rPr>
          <w:rFonts w:cs="Calibri"/>
        </w:rPr>
        <w:lastRenderedPageBreak/>
        <w:t>M</w:t>
      </w:r>
      <w:r w:rsidR="005B5A6F">
        <w:rPr>
          <w:rFonts w:cs="Calibri"/>
        </w:rPr>
        <w:t>ilník A2</w:t>
      </w:r>
    </w:p>
    <w:p w14:paraId="038CB0E9" w14:textId="3AD9E3D4" w:rsidR="00C906D9" w:rsidRDefault="00C906D9" w:rsidP="00E3038E">
      <w:pPr>
        <w:pStyle w:val="Odstavecseseznamem"/>
        <w:suppressAutoHyphens/>
        <w:spacing w:after="120"/>
        <w:ind w:left="709"/>
        <w:contextualSpacing w:val="0"/>
        <w:jc w:val="both"/>
        <w:rPr>
          <w:rFonts w:cs="Calibri"/>
        </w:rPr>
      </w:pPr>
      <w:r>
        <w:rPr>
          <w:rFonts w:cs="Calibri"/>
        </w:rPr>
        <w:t>V rámci tohoto milníku bude zhotovitel pokračovat ve zpracování analytické části díla a</w:t>
      </w:r>
      <w:r w:rsidR="008B3912">
        <w:rPr>
          <w:rFonts w:cs="Calibri"/>
        </w:rPr>
        <w:t> </w:t>
      </w:r>
      <w:r>
        <w:rPr>
          <w:rFonts w:cs="Calibri"/>
        </w:rPr>
        <w:t>průběžně konat další potřebné konzultace.</w:t>
      </w:r>
      <w:r w:rsidR="00365A79">
        <w:rPr>
          <w:rFonts w:cs="Calibri"/>
        </w:rPr>
        <w:t xml:space="preserve"> Konzultace nad minimální požadovaný počet jsou považované za součást díla a jeho </w:t>
      </w:r>
      <w:r w:rsidR="009B37B0">
        <w:rPr>
          <w:rFonts w:cs="Calibri"/>
        </w:rPr>
        <w:t>ceny,</w:t>
      </w:r>
      <w:r w:rsidR="00365A79">
        <w:rPr>
          <w:rFonts w:cs="Calibri"/>
        </w:rPr>
        <w:t xml:space="preserve"> a nikoliv za vícepráce.</w:t>
      </w:r>
    </w:p>
    <w:p w14:paraId="476B9756" w14:textId="77777777" w:rsidR="00C906D9" w:rsidRDefault="00C906D9" w:rsidP="00E3038E">
      <w:pPr>
        <w:pStyle w:val="Odstavecseseznamem"/>
        <w:suppressAutoHyphens/>
        <w:spacing w:after="120"/>
        <w:ind w:left="709"/>
        <w:contextualSpacing w:val="0"/>
        <w:jc w:val="both"/>
        <w:rPr>
          <w:rFonts w:cs="Calibri"/>
        </w:rPr>
      </w:pPr>
      <w:r>
        <w:rPr>
          <w:rFonts w:cs="Calibri"/>
        </w:rPr>
        <w:t>Zpracovanou verzi analytické části díla určenou k veřejnému projednání je povinen předat objednateli alespoň e-mailem.</w:t>
      </w:r>
    </w:p>
    <w:p w14:paraId="05999D08" w14:textId="0B9FB3A2" w:rsidR="005B5A6F" w:rsidRDefault="00C906D9" w:rsidP="00E3038E">
      <w:pPr>
        <w:pStyle w:val="Odstavecseseznamem"/>
        <w:suppressAutoHyphens/>
        <w:spacing w:after="120"/>
        <w:ind w:left="709"/>
        <w:contextualSpacing w:val="0"/>
        <w:jc w:val="both"/>
        <w:rPr>
          <w:rFonts w:cs="Calibri"/>
        </w:rPr>
      </w:pPr>
      <w:r>
        <w:rPr>
          <w:rFonts w:cs="Calibri"/>
        </w:rPr>
        <w:t>Poté</w:t>
      </w:r>
      <w:r w:rsidR="00E3038E">
        <w:rPr>
          <w:rFonts w:cs="Calibri"/>
        </w:rPr>
        <w:t xml:space="preserve"> musí zhotovitel uskutečnit 1 veřejné projednání požadované dle Zadání</w:t>
      </w:r>
      <w:r w:rsidR="00DE7259">
        <w:rPr>
          <w:rFonts w:cs="Calibri"/>
        </w:rPr>
        <w:t>, na kter</w:t>
      </w:r>
      <w:r w:rsidR="00477097">
        <w:rPr>
          <w:rFonts w:cs="Calibri"/>
        </w:rPr>
        <w:t>ém</w:t>
      </w:r>
      <w:r w:rsidR="00DE7259">
        <w:rPr>
          <w:rFonts w:cs="Calibri"/>
        </w:rPr>
        <w:t xml:space="preserve"> představí</w:t>
      </w:r>
      <w:r w:rsidR="002152D2">
        <w:rPr>
          <w:rFonts w:cs="Calibri"/>
        </w:rPr>
        <w:t xml:space="preserve"> a vysvětlí předmětnou část díla</w:t>
      </w:r>
      <w:r w:rsidR="00477097">
        <w:rPr>
          <w:rFonts w:cs="Calibri"/>
        </w:rPr>
        <w:t xml:space="preserve">, a po </w:t>
      </w:r>
      <w:r w:rsidR="009B37B0">
        <w:rPr>
          <w:rFonts w:cs="Calibri"/>
        </w:rPr>
        <w:t>kterém je</w:t>
      </w:r>
      <w:r w:rsidR="000E4663">
        <w:rPr>
          <w:rFonts w:cs="Calibri"/>
        </w:rPr>
        <w:t xml:space="preserve"> zhotovitel povinen řešit, zapracovat či jinak vypořádat </w:t>
      </w:r>
      <w:r w:rsidR="00477097">
        <w:rPr>
          <w:rFonts w:cs="Calibri"/>
        </w:rPr>
        <w:t xml:space="preserve">vznesené </w:t>
      </w:r>
      <w:r w:rsidR="000E4663">
        <w:rPr>
          <w:rFonts w:cs="Calibri"/>
        </w:rPr>
        <w:t>připomínky.</w:t>
      </w:r>
      <w:r w:rsidR="00477097">
        <w:rPr>
          <w:rFonts w:cs="Calibri"/>
        </w:rPr>
        <w:t xml:space="preserve"> Případná další veřejná projednání budou považována za vícepráce a musí být sjednána dodatkem k této smlouvě.</w:t>
      </w:r>
    </w:p>
    <w:p w14:paraId="7129E6C3" w14:textId="455D975C" w:rsidR="000E4663" w:rsidRDefault="000E4663" w:rsidP="00E3038E">
      <w:pPr>
        <w:pStyle w:val="Odstavecseseznamem"/>
        <w:suppressAutoHyphens/>
        <w:spacing w:after="120"/>
        <w:ind w:left="709"/>
        <w:contextualSpacing w:val="0"/>
        <w:jc w:val="both"/>
        <w:rPr>
          <w:rFonts w:cs="Calibri"/>
        </w:rPr>
      </w:pPr>
      <w:r>
        <w:rPr>
          <w:rFonts w:cs="Calibri"/>
        </w:rPr>
        <w:t xml:space="preserve">Po vypořádání všech připomínek a uskutečnění všech potřebných veřejných projednání je zhotovitel povinen </w:t>
      </w:r>
      <w:r w:rsidR="00AC2221">
        <w:rPr>
          <w:rFonts w:cs="Calibri"/>
        </w:rPr>
        <w:t xml:space="preserve">protokolárně </w:t>
      </w:r>
      <w:r>
        <w:rPr>
          <w:rFonts w:cs="Calibri"/>
        </w:rPr>
        <w:t xml:space="preserve">předat objednateli </w:t>
      </w:r>
      <w:r w:rsidR="009E19F6">
        <w:rPr>
          <w:rFonts w:cs="Calibri"/>
        </w:rPr>
        <w:t xml:space="preserve">jako výstup </w:t>
      </w:r>
      <w:r>
        <w:rPr>
          <w:rFonts w:cs="Calibri"/>
        </w:rPr>
        <w:t xml:space="preserve">finální verzi kompletní analytické části díla. </w:t>
      </w:r>
    </w:p>
    <w:p w14:paraId="6F86C325" w14:textId="77777777" w:rsidR="00AC2221" w:rsidRDefault="00AC2221" w:rsidP="00E3038E">
      <w:pPr>
        <w:pStyle w:val="Odstavecseseznamem"/>
        <w:suppressAutoHyphens/>
        <w:spacing w:after="120"/>
        <w:ind w:left="709"/>
        <w:contextualSpacing w:val="0"/>
        <w:jc w:val="both"/>
        <w:rPr>
          <w:rFonts w:cs="Calibri"/>
        </w:rPr>
      </w:pPr>
      <w:r>
        <w:t xml:space="preserve">Před samotným protokolárním předáním </w:t>
      </w:r>
      <w:r w:rsidR="00EC6066">
        <w:t xml:space="preserve">výstupu </w:t>
      </w:r>
      <w:r>
        <w:t>je zhotovitel povinen získat souhlas objednatele s konečnou podobou výstupu. Zhotovitel je povinen počítat s tím, že objednatel má 10 pracovních dní na to, aby si předložený výstup prostudoval a buď odsouhlasil, nebo k němu dal připomínky, které je následně zhotovitel povinen vypořádat a výstup podle nich upravit a znovu jej předložit objednateli k odsouhlasení, a to i opakovaně, dokud nebude výstup odsouhlasen. Objednatel je povinen výstup odsouhlasit, je-li v souladu s touto smlouvou a bez jakýchkoliv vad či nedodělků. Teprve po odsouhlasení výstupu může zhotovitel vyzvat objednatele k protokolárnímu předání a převzetí výstupu, a to nejméně 3 pracovní dny předem. Milník se pak považuje za dosažený</w:t>
      </w:r>
      <w:r w:rsidR="00B56E60">
        <w:t xml:space="preserve"> a část díla A za předanou</w:t>
      </w:r>
      <w:r>
        <w:t xml:space="preserve"> až okamžikem podpisu předávacího protokolu oběma smluvními stranami, v němž bude uvedeno, že objednatel výstup přebírá.</w:t>
      </w:r>
    </w:p>
    <w:p w14:paraId="1FF94978" w14:textId="77777777" w:rsidR="00E5402D" w:rsidRDefault="00E5402D" w:rsidP="00E833EA">
      <w:pPr>
        <w:pStyle w:val="Odstavecseseznamem"/>
        <w:suppressAutoHyphens/>
        <w:spacing w:after="120"/>
        <w:ind w:left="284"/>
        <w:contextualSpacing w:val="0"/>
        <w:jc w:val="both"/>
        <w:rPr>
          <w:b/>
          <w:bCs/>
          <w:i/>
          <w:u w:val="single"/>
        </w:rPr>
      </w:pPr>
    </w:p>
    <w:p w14:paraId="39845124" w14:textId="56ABD59F" w:rsidR="00E833EA" w:rsidRPr="00E833EA" w:rsidRDefault="00E833EA" w:rsidP="007804A8">
      <w:pPr>
        <w:pStyle w:val="Odstavecseseznamem"/>
        <w:numPr>
          <w:ilvl w:val="1"/>
          <w:numId w:val="27"/>
        </w:numPr>
        <w:suppressAutoHyphens/>
        <w:spacing w:after="120"/>
        <w:ind w:left="709"/>
        <w:contextualSpacing w:val="0"/>
        <w:jc w:val="both"/>
        <w:rPr>
          <w:b/>
          <w:bCs/>
          <w:i/>
          <w:u w:val="single"/>
        </w:rPr>
      </w:pPr>
      <w:r w:rsidRPr="00E833EA">
        <w:rPr>
          <w:b/>
          <w:bCs/>
          <w:i/>
          <w:u w:val="single"/>
        </w:rPr>
        <w:t>Část díla B – návrhová část – návrh územní studie krajiny</w:t>
      </w:r>
      <w:r w:rsidR="00CC7B8C">
        <w:rPr>
          <w:b/>
          <w:bCs/>
          <w:i/>
          <w:u w:val="single"/>
        </w:rPr>
        <w:t xml:space="preserve"> (dále jen „ÚSK“)</w:t>
      </w:r>
    </w:p>
    <w:p w14:paraId="2429B609" w14:textId="77777777" w:rsidR="00E833EA" w:rsidRDefault="00E833EA" w:rsidP="00E833EA">
      <w:pPr>
        <w:pStyle w:val="Odstavecseseznamem"/>
        <w:suppressAutoHyphens/>
        <w:spacing w:after="120"/>
        <w:ind w:left="284"/>
        <w:contextualSpacing w:val="0"/>
        <w:jc w:val="both"/>
      </w:pPr>
      <w:r w:rsidRPr="007675B1">
        <w:t xml:space="preserve">Řešení návrhu ÚSK naváže na výsledky doplňujících průzkumů a rozborů, zejména s cílem řešení střetů, snižování rizik a předcházení ohrožení z hlediska vývoje životního prostředí i z hlediska uspokojení potřeb člověka v krajině. </w:t>
      </w:r>
      <w:r>
        <w:t>Výstupem bude návrh změn stávající ÚSK a jejich začlenění do úplného znění ÚSK.</w:t>
      </w:r>
    </w:p>
    <w:p w14:paraId="6F393695" w14:textId="77777777" w:rsidR="00E833EA" w:rsidRDefault="00E833EA" w:rsidP="00E833EA">
      <w:pPr>
        <w:pStyle w:val="Odstavecseseznamem"/>
        <w:suppressAutoHyphens/>
        <w:spacing w:after="120"/>
        <w:ind w:left="284"/>
        <w:contextualSpacing w:val="0"/>
        <w:jc w:val="both"/>
      </w:pPr>
      <w:r>
        <w:t xml:space="preserve">Návrh ÚSK bude rozdělen na textovou část a grafickou část </w:t>
      </w:r>
      <w:r w:rsidRPr="00E833EA">
        <w:t>v souladu se zadáním pro zpracování Územní studie krajiny správního obvodu ORP Chomutov</w:t>
      </w:r>
      <w:r>
        <w:t xml:space="preserve"> a bude vždy obsahovat:</w:t>
      </w:r>
    </w:p>
    <w:p w14:paraId="00EFDEA1" w14:textId="22218205" w:rsidR="00E833EA" w:rsidRDefault="00E833EA" w:rsidP="00E833EA">
      <w:pPr>
        <w:pStyle w:val="Odstavecseseznamem"/>
        <w:numPr>
          <w:ilvl w:val="0"/>
          <w:numId w:val="23"/>
        </w:numPr>
      </w:pPr>
      <w:r>
        <w:t>Stanovení cílové vize krajiny řešeného území – ve vazbě na ZÚR a s ohledem na stav území včetně existujících hodnot, rizik a limitů v</w:t>
      </w:r>
      <w:r w:rsidR="008B3912">
        <w:t> </w:t>
      </w:r>
      <w:r>
        <w:t>území</w:t>
      </w:r>
      <w:r w:rsidR="008B3912">
        <w:t>;</w:t>
      </w:r>
      <w:r>
        <w:t xml:space="preserve"> </w:t>
      </w:r>
    </w:p>
    <w:p w14:paraId="0D3C7A91" w14:textId="7A85D048" w:rsidR="00E833EA" w:rsidRDefault="00E833EA" w:rsidP="00E833EA">
      <w:pPr>
        <w:pStyle w:val="Odstavecseseznamem"/>
        <w:numPr>
          <w:ilvl w:val="0"/>
          <w:numId w:val="23"/>
        </w:numPr>
      </w:pPr>
      <w:r>
        <w:t>Členění území na krajiny a krajinné okrsky – včetně případného zpřesnění cílových kvalit krajin ze ZÚR a stanovení cílových kvalit krajinných okrsků, pokud není součástí samostatných karet krajinných okrsků</w:t>
      </w:r>
      <w:r w:rsidR="008B3912">
        <w:t>;</w:t>
      </w:r>
      <w:r>
        <w:t xml:space="preserve"> </w:t>
      </w:r>
    </w:p>
    <w:p w14:paraId="6436C95E" w14:textId="073664B5" w:rsidR="00E833EA" w:rsidRDefault="00E833EA" w:rsidP="00E833EA">
      <w:pPr>
        <w:pStyle w:val="Odstavecseseznamem"/>
        <w:numPr>
          <w:ilvl w:val="0"/>
          <w:numId w:val="23"/>
        </w:numPr>
      </w:pPr>
      <w:r>
        <w:t>Návrh opatření k zajištění funkcí krajiny, ochraně jejích hodnot, řešení problémů, snižování ohrožení a předcházení rizikům v</w:t>
      </w:r>
      <w:r w:rsidR="008B3912">
        <w:t> </w:t>
      </w:r>
      <w:r>
        <w:t>krajině</w:t>
      </w:r>
      <w:r w:rsidR="008B3912">
        <w:t>;</w:t>
      </w:r>
      <w:r>
        <w:t xml:space="preserve"> </w:t>
      </w:r>
    </w:p>
    <w:p w14:paraId="24D80570" w14:textId="1C6C9447" w:rsidR="00E833EA" w:rsidRDefault="00E833EA" w:rsidP="00E833EA">
      <w:pPr>
        <w:pStyle w:val="Odstavecseseznamem"/>
        <w:numPr>
          <w:ilvl w:val="0"/>
          <w:numId w:val="23"/>
        </w:numPr>
      </w:pPr>
      <w:r>
        <w:t>Návrh opatření v oblasti krajinného rázu, rekreace, prostupnosti krajiny a usměrňování rozvoje abiotických struktur v</w:t>
      </w:r>
      <w:r w:rsidR="008B3912">
        <w:t> </w:t>
      </w:r>
      <w:r>
        <w:t>krajině</w:t>
      </w:r>
      <w:r w:rsidR="008B3912">
        <w:t>;</w:t>
      </w:r>
    </w:p>
    <w:p w14:paraId="0E55533C" w14:textId="0C8116ED" w:rsidR="00E833EA" w:rsidRDefault="00E833EA" w:rsidP="00E833EA">
      <w:pPr>
        <w:pStyle w:val="Odstavecseseznamem"/>
        <w:numPr>
          <w:ilvl w:val="0"/>
          <w:numId w:val="23"/>
        </w:numPr>
      </w:pPr>
      <w:r>
        <w:t>Závěr</w:t>
      </w:r>
      <w:r w:rsidR="008B3912">
        <w:t>.</w:t>
      </w:r>
      <w:r>
        <w:t xml:space="preserve"> </w:t>
      </w:r>
    </w:p>
    <w:p w14:paraId="7A66EB73" w14:textId="77777777" w:rsidR="00E833EA" w:rsidRDefault="00E833EA" w:rsidP="00E833EA">
      <w:r>
        <w:tab/>
      </w:r>
    </w:p>
    <w:p w14:paraId="5963A5FE" w14:textId="77777777" w:rsidR="00E833EA" w:rsidRDefault="00E833EA" w:rsidP="007804A8">
      <w:pPr>
        <w:pStyle w:val="Odstavecseseznamem"/>
        <w:keepNext/>
        <w:suppressAutoHyphens/>
        <w:spacing w:after="120"/>
        <w:ind w:left="284"/>
        <w:contextualSpacing w:val="0"/>
        <w:jc w:val="both"/>
      </w:pPr>
      <w:r>
        <w:lastRenderedPageBreak/>
        <w:t xml:space="preserve">Závěr bude obsahovat i s odůvodněním: </w:t>
      </w:r>
    </w:p>
    <w:p w14:paraId="5EE3EDFE" w14:textId="4F593F3D" w:rsidR="00E833EA" w:rsidRDefault="00E833EA" w:rsidP="007804A8">
      <w:pPr>
        <w:pStyle w:val="Odstavecseseznamem"/>
        <w:numPr>
          <w:ilvl w:val="0"/>
          <w:numId w:val="22"/>
        </w:numPr>
        <w:ind w:hanging="436"/>
      </w:pPr>
      <w:r>
        <w:t>Souhrnné doporučení pro zohlednění návrhu v územně plánovací dokumentaci, včetně návrhů změn stávající územně plánovací dokumentace</w:t>
      </w:r>
      <w:r w:rsidR="008B3912">
        <w:t>;</w:t>
      </w:r>
      <w:r>
        <w:t xml:space="preserve"> </w:t>
      </w:r>
    </w:p>
    <w:p w14:paraId="692E189D" w14:textId="2DDBE965" w:rsidR="00E833EA" w:rsidRDefault="00E833EA" w:rsidP="007804A8">
      <w:pPr>
        <w:pStyle w:val="Odstavecseseznamem"/>
        <w:numPr>
          <w:ilvl w:val="0"/>
          <w:numId w:val="22"/>
        </w:numPr>
        <w:ind w:hanging="436"/>
      </w:pPr>
      <w:r>
        <w:t>Souhrnné doporučení pro zohlednění návrhu při činnosti orgánů veřejné správy a dalších subjektů, včetně doporučení ohledně naléhavosti plnění jednotlivých opatření</w:t>
      </w:r>
      <w:r w:rsidR="008B3912">
        <w:t>;</w:t>
      </w:r>
      <w:r>
        <w:t xml:space="preserve"> </w:t>
      </w:r>
    </w:p>
    <w:p w14:paraId="28733C18" w14:textId="6895802F" w:rsidR="00E833EA" w:rsidRDefault="00E833EA" w:rsidP="007804A8">
      <w:pPr>
        <w:pStyle w:val="Odstavecseseznamem"/>
        <w:numPr>
          <w:ilvl w:val="0"/>
          <w:numId w:val="22"/>
        </w:numPr>
        <w:ind w:hanging="436"/>
      </w:pPr>
      <w:r>
        <w:t>Přehled jevů doporučených k doplnění do územně analytických podkladů</w:t>
      </w:r>
      <w:r w:rsidR="008B3912">
        <w:t>;</w:t>
      </w:r>
      <w:r>
        <w:t xml:space="preserve"> </w:t>
      </w:r>
    </w:p>
    <w:p w14:paraId="67D51E43" w14:textId="0B30128C" w:rsidR="00E833EA" w:rsidRDefault="00E833EA" w:rsidP="007804A8">
      <w:pPr>
        <w:pStyle w:val="Odstavecseseznamem"/>
        <w:numPr>
          <w:ilvl w:val="0"/>
          <w:numId w:val="22"/>
        </w:numPr>
        <w:ind w:hanging="436"/>
      </w:pPr>
      <w:r>
        <w:t>Souhrnné doporučení pro řešení problémů s územním průmětem, které nelze vyřešit v</w:t>
      </w:r>
      <w:r w:rsidR="008B3912">
        <w:t> </w:t>
      </w:r>
      <w:r>
        <w:t>rozsahu a podrobnosti ÚSK</w:t>
      </w:r>
      <w:r w:rsidR="008B3912">
        <w:t>.</w:t>
      </w:r>
    </w:p>
    <w:p w14:paraId="75F6DD5C" w14:textId="77777777" w:rsidR="004663B0" w:rsidRDefault="004663B0" w:rsidP="007804A8">
      <w:pPr>
        <w:pStyle w:val="Odstavecseseznamem"/>
        <w:keepNext/>
        <w:suppressAutoHyphens/>
        <w:spacing w:after="120"/>
        <w:ind w:left="284"/>
        <w:contextualSpacing w:val="0"/>
        <w:jc w:val="both"/>
        <w:rPr>
          <w:rFonts w:cs="Calibri"/>
        </w:rPr>
      </w:pPr>
    </w:p>
    <w:p w14:paraId="1A96F747" w14:textId="605A9DC6" w:rsidR="004663B0" w:rsidRDefault="004663B0" w:rsidP="004663B0">
      <w:pPr>
        <w:pStyle w:val="Odstavecseseznamem"/>
        <w:keepNext/>
        <w:suppressAutoHyphens/>
        <w:spacing w:after="120"/>
        <w:ind w:left="284"/>
        <w:contextualSpacing w:val="0"/>
        <w:jc w:val="both"/>
        <w:rPr>
          <w:rFonts w:cs="Calibri"/>
        </w:rPr>
      </w:pPr>
      <w:r>
        <w:rPr>
          <w:rFonts w:cs="Calibri"/>
        </w:rPr>
        <w:t xml:space="preserve">V rámci části díla B </w:t>
      </w:r>
      <w:r w:rsidR="00BA6A65">
        <w:rPr>
          <w:rFonts w:cs="Calibri"/>
        </w:rPr>
        <w:t>je zhotovitel povinen naplnit níže uvedené milníky a provést činnosti v nich uvedené, a to ve stanoveném pořadí</w:t>
      </w:r>
      <w:r>
        <w:rPr>
          <w:rFonts w:cs="Calibri"/>
        </w:rPr>
        <w:t>:</w:t>
      </w:r>
    </w:p>
    <w:p w14:paraId="2C992527" w14:textId="77777777" w:rsidR="004663B0" w:rsidRDefault="004663B0" w:rsidP="004663B0">
      <w:pPr>
        <w:pStyle w:val="Odstavecseseznamem"/>
        <w:keepNext/>
        <w:numPr>
          <w:ilvl w:val="0"/>
          <w:numId w:val="29"/>
        </w:numPr>
        <w:suppressAutoHyphens/>
        <w:spacing w:after="120"/>
        <w:contextualSpacing w:val="0"/>
        <w:jc w:val="both"/>
        <w:rPr>
          <w:rFonts w:cs="Calibri"/>
        </w:rPr>
      </w:pPr>
      <w:r>
        <w:rPr>
          <w:rFonts w:cs="Calibri"/>
        </w:rPr>
        <w:t xml:space="preserve">Milník </w:t>
      </w:r>
      <w:r w:rsidR="00700A84">
        <w:rPr>
          <w:rFonts w:cs="Calibri"/>
        </w:rPr>
        <w:t>B</w:t>
      </w:r>
      <w:r>
        <w:rPr>
          <w:rFonts w:cs="Calibri"/>
        </w:rPr>
        <w:t>1</w:t>
      </w:r>
    </w:p>
    <w:p w14:paraId="0A331227" w14:textId="710C2C50" w:rsidR="004663B0" w:rsidRDefault="004663B0" w:rsidP="004663B0">
      <w:pPr>
        <w:pStyle w:val="Odstavecseseznamem"/>
        <w:suppressAutoHyphens/>
        <w:spacing w:after="120"/>
        <w:ind w:left="644"/>
        <w:contextualSpacing w:val="0"/>
        <w:jc w:val="both"/>
        <w:rPr>
          <w:rFonts w:cs="Calibri"/>
        </w:rPr>
      </w:pPr>
      <w:r>
        <w:rPr>
          <w:rFonts w:cs="Calibri"/>
        </w:rPr>
        <w:t xml:space="preserve">Pro splnění tohoto milníku musí zhotovitel uskutečnit přinejmenším 6 konzultací dle Zadání. Mezi konzultacemi je zhotovitel povinen řešit, zapracovat či jinak vypořádat připomínky na konzultacích </w:t>
      </w:r>
      <w:r w:rsidR="00B60311">
        <w:rPr>
          <w:rFonts w:cs="Calibri"/>
        </w:rPr>
        <w:t xml:space="preserve">a po nich </w:t>
      </w:r>
      <w:r>
        <w:rPr>
          <w:rFonts w:cs="Calibri"/>
        </w:rPr>
        <w:t>vznesené</w:t>
      </w:r>
      <w:r w:rsidR="0056790A" w:rsidRPr="0056790A">
        <w:rPr>
          <w:rFonts w:cs="Calibri"/>
        </w:rPr>
        <w:t xml:space="preserve"> </w:t>
      </w:r>
      <w:r w:rsidR="0056790A">
        <w:rPr>
          <w:rFonts w:cs="Calibri"/>
        </w:rPr>
        <w:t>a průběžně informovat objednatele o stavu díla, zejména formou zasílání průběžných verzí dokumentace e-mailem</w:t>
      </w:r>
      <w:r>
        <w:rPr>
          <w:rFonts w:cs="Calibri"/>
        </w:rPr>
        <w:t xml:space="preserve">.  </w:t>
      </w:r>
    </w:p>
    <w:p w14:paraId="644C127F" w14:textId="77777777" w:rsidR="004663B0" w:rsidRDefault="004663B0" w:rsidP="004663B0">
      <w:pPr>
        <w:pStyle w:val="Odstavecseseznamem"/>
        <w:keepNext/>
        <w:numPr>
          <w:ilvl w:val="0"/>
          <w:numId w:val="29"/>
        </w:numPr>
        <w:suppressAutoHyphens/>
        <w:spacing w:after="120"/>
        <w:ind w:left="1003" w:hanging="357"/>
        <w:contextualSpacing w:val="0"/>
        <w:jc w:val="both"/>
        <w:rPr>
          <w:rFonts w:cs="Calibri"/>
        </w:rPr>
      </w:pPr>
      <w:r>
        <w:rPr>
          <w:rFonts w:cs="Calibri"/>
        </w:rPr>
        <w:t xml:space="preserve">Milník </w:t>
      </w:r>
      <w:r w:rsidR="00700A84">
        <w:rPr>
          <w:rFonts w:cs="Calibri"/>
        </w:rPr>
        <w:t>B2</w:t>
      </w:r>
    </w:p>
    <w:p w14:paraId="556E720B" w14:textId="2CCFCEC8" w:rsidR="00A122FB" w:rsidRDefault="00A122FB" w:rsidP="00A122FB">
      <w:pPr>
        <w:pStyle w:val="Odstavecseseznamem"/>
        <w:suppressAutoHyphens/>
        <w:spacing w:after="120"/>
        <w:ind w:left="709"/>
        <w:contextualSpacing w:val="0"/>
        <w:jc w:val="both"/>
        <w:rPr>
          <w:rFonts w:cs="Calibri"/>
        </w:rPr>
      </w:pPr>
      <w:r>
        <w:rPr>
          <w:rFonts w:cs="Calibri"/>
        </w:rPr>
        <w:t>V rámci tohoto milníku bude zhotovitel pokračovat ve zpracování návrhové části díla a</w:t>
      </w:r>
      <w:r w:rsidR="008B3912">
        <w:rPr>
          <w:rFonts w:cs="Calibri"/>
        </w:rPr>
        <w:t> </w:t>
      </w:r>
      <w:r>
        <w:rPr>
          <w:rFonts w:cs="Calibri"/>
        </w:rPr>
        <w:t>průběžně konat další potřebné konzultace.</w:t>
      </w:r>
      <w:r w:rsidR="00BE1ED9" w:rsidRPr="00BE1ED9">
        <w:rPr>
          <w:rFonts w:cs="Calibri"/>
        </w:rPr>
        <w:t xml:space="preserve"> </w:t>
      </w:r>
      <w:r w:rsidR="00BE1ED9">
        <w:rPr>
          <w:rFonts w:cs="Calibri"/>
        </w:rPr>
        <w:t xml:space="preserve">Konzultace nad minimální požadovaný počet jsou považované za součást díla a jeho </w:t>
      </w:r>
      <w:r w:rsidR="009B37B0">
        <w:rPr>
          <w:rFonts w:cs="Calibri"/>
        </w:rPr>
        <w:t>ceny,</w:t>
      </w:r>
      <w:r w:rsidR="00BE1ED9">
        <w:rPr>
          <w:rFonts w:cs="Calibri"/>
        </w:rPr>
        <w:t xml:space="preserve"> a nikoliv za vícepráce.</w:t>
      </w:r>
    </w:p>
    <w:p w14:paraId="0919FD05" w14:textId="32C0272E" w:rsidR="00A122FB" w:rsidRDefault="00A122FB" w:rsidP="00A122FB">
      <w:pPr>
        <w:pStyle w:val="Odstavecseseznamem"/>
        <w:suppressAutoHyphens/>
        <w:spacing w:after="120"/>
        <w:ind w:left="709"/>
        <w:contextualSpacing w:val="0"/>
        <w:jc w:val="both"/>
        <w:rPr>
          <w:rFonts w:cs="Calibri"/>
        </w:rPr>
      </w:pPr>
      <w:r>
        <w:rPr>
          <w:rFonts w:cs="Calibri"/>
        </w:rPr>
        <w:t xml:space="preserve">Zpracovanou verzi návrhové části díla určenou k veřejnému projednání je povinen předat objednateli </w:t>
      </w:r>
      <w:r w:rsidR="00A372A8">
        <w:rPr>
          <w:rFonts w:cs="Calibri"/>
        </w:rPr>
        <w:t xml:space="preserve">elektronicky, </w:t>
      </w:r>
      <w:r>
        <w:rPr>
          <w:rFonts w:cs="Calibri"/>
        </w:rPr>
        <w:t>alespoň e-mailem.</w:t>
      </w:r>
    </w:p>
    <w:p w14:paraId="5228AEDF" w14:textId="255B3C07" w:rsidR="004663B0" w:rsidRDefault="00A122FB" w:rsidP="004663B0">
      <w:pPr>
        <w:pStyle w:val="Odstavecseseznamem"/>
        <w:suppressAutoHyphens/>
        <w:spacing w:after="120"/>
        <w:ind w:left="709"/>
        <w:contextualSpacing w:val="0"/>
        <w:jc w:val="both"/>
        <w:rPr>
          <w:rFonts w:cs="Calibri"/>
        </w:rPr>
      </w:pPr>
      <w:r>
        <w:rPr>
          <w:rFonts w:cs="Calibri"/>
        </w:rPr>
        <w:t>Poté musí</w:t>
      </w:r>
      <w:r w:rsidR="004663B0">
        <w:rPr>
          <w:rFonts w:cs="Calibri"/>
        </w:rPr>
        <w:t xml:space="preserve"> zhotovitel uskutečnit 1 veřejné projednání požadované dle Zadání</w:t>
      </w:r>
      <w:r w:rsidR="00C05788">
        <w:rPr>
          <w:rFonts w:cs="Calibri"/>
        </w:rPr>
        <w:t>,</w:t>
      </w:r>
      <w:r w:rsidR="004663B0">
        <w:rPr>
          <w:rFonts w:cs="Calibri"/>
        </w:rPr>
        <w:t xml:space="preserve"> </w:t>
      </w:r>
      <w:r w:rsidR="00200850" w:rsidRPr="00200850">
        <w:rPr>
          <w:rFonts w:cs="Calibri"/>
        </w:rPr>
        <w:t xml:space="preserve">na kterém představí a vysvětlí předmětnou část díla, a po </w:t>
      </w:r>
      <w:r w:rsidR="009B37B0" w:rsidRPr="00200850">
        <w:rPr>
          <w:rFonts w:cs="Calibri"/>
        </w:rPr>
        <w:t>kterém je</w:t>
      </w:r>
      <w:r w:rsidR="00200850" w:rsidRPr="00200850">
        <w:rPr>
          <w:rFonts w:cs="Calibri"/>
        </w:rPr>
        <w:t xml:space="preserve"> zhotovitel povinen řešit, zapracovat či jinak vypořádat vznesené připomínky. Případná další veřejná projednání budou považována za vícepráce a musí být sjednána dodatkem k této smlouvě</w:t>
      </w:r>
      <w:r w:rsidR="004663B0">
        <w:rPr>
          <w:rFonts w:cs="Calibri"/>
        </w:rPr>
        <w:t>.</w:t>
      </w:r>
    </w:p>
    <w:p w14:paraId="7DC9802B" w14:textId="5D5A275A" w:rsidR="000746F0" w:rsidRDefault="004663B0" w:rsidP="007804A8">
      <w:pPr>
        <w:pStyle w:val="Odstavecseseznamem"/>
        <w:spacing w:after="120"/>
        <w:contextualSpacing w:val="0"/>
        <w:jc w:val="both"/>
        <w:rPr>
          <w:rFonts w:cs="Calibri"/>
        </w:rPr>
      </w:pPr>
      <w:r>
        <w:rPr>
          <w:rFonts w:cs="Calibri"/>
        </w:rPr>
        <w:t xml:space="preserve">Po vypořádání všech připomínek a uskutečnění všech potřebných veřejných projednání je zhotovitel povinen </w:t>
      </w:r>
      <w:r w:rsidR="00A122FB">
        <w:rPr>
          <w:rFonts w:cs="Calibri"/>
        </w:rPr>
        <w:t xml:space="preserve">protokolárně </w:t>
      </w:r>
      <w:r>
        <w:rPr>
          <w:rFonts w:cs="Calibri"/>
        </w:rPr>
        <w:t xml:space="preserve">předat objednateli </w:t>
      </w:r>
      <w:r w:rsidR="000E65AA">
        <w:rPr>
          <w:rFonts w:cs="Calibri"/>
        </w:rPr>
        <w:t xml:space="preserve">jako výstup </w:t>
      </w:r>
      <w:r w:rsidR="00B02DA6">
        <w:rPr>
          <w:rFonts w:cs="Calibri"/>
        </w:rPr>
        <w:t xml:space="preserve">finální </w:t>
      </w:r>
      <w:r>
        <w:rPr>
          <w:rFonts w:cs="Calibri"/>
        </w:rPr>
        <w:t xml:space="preserve">verzi </w:t>
      </w:r>
      <w:r w:rsidR="006A2B9C">
        <w:rPr>
          <w:rFonts w:cs="Calibri"/>
        </w:rPr>
        <w:t xml:space="preserve">územní studie (analytická část díla + </w:t>
      </w:r>
      <w:r w:rsidR="001D1567">
        <w:rPr>
          <w:rFonts w:cs="Calibri"/>
        </w:rPr>
        <w:t>návrhov</w:t>
      </w:r>
      <w:r w:rsidR="006A2B9C">
        <w:rPr>
          <w:rFonts w:cs="Calibri"/>
        </w:rPr>
        <w:t>á</w:t>
      </w:r>
      <w:r>
        <w:rPr>
          <w:rFonts w:cs="Calibri"/>
        </w:rPr>
        <w:t xml:space="preserve"> část díla</w:t>
      </w:r>
      <w:r w:rsidR="006A2B9C">
        <w:rPr>
          <w:rFonts w:cs="Calibri"/>
        </w:rPr>
        <w:t>)</w:t>
      </w:r>
      <w:r w:rsidR="00516230">
        <w:rPr>
          <w:rFonts w:cs="Calibri"/>
        </w:rPr>
        <w:t xml:space="preserve"> v podobě určené </w:t>
      </w:r>
      <w:r w:rsidR="00856283">
        <w:rPr>
          <w:rFonts w:cs="Calibri"/>
        </w:rPr>
        <w:t xml:space="preserve">k jejímu </w:t>
      </w:r>
      <w:r w:rsidR="002152D2">
        <w:rPr>
          <w:rFonts w:cs="Calibri"/>
        </w:rPr>
        <w:t xml:space="preserve">schválení </w:t>
      </w:r>
      <w:r w:rsidR="00994B2D">
        <w:rPr>
          <w:rFonts w:cs="Calibri"/>
        </w:rPr>
        <w:t>úřadem územního plánování</w:t>
      </w:r>
      <w:r w:rsidR="00576DC7">
        <w:rPr>
          <w:rFonts w:cs="Calibri"/>
        </w:rPr>
        <w:t xml:space="preserve"> </w:t>
      </w:r>
      <w:r w:rsidR="002152D2">
        <w:rPr>
          <w:rFonts w:cs="Calibri"/>
        </w:rPr>
        <w:t>(</w:t>
      </w:r>
      <w:r w:rsidR="00825E76">
        <w:rPr>
          <w:rFonts w:cs="Calibri"/>
        </w:rPr>
        <w:t>dále jen „</w:t>
      </w:r>
      <w:r w:rsidR="002152D2">
        <w:rPr>
          <w:rFonts w:cs="Calibri"/>
        </w:rPr>
        <w:t>pořizovatel</w:t>
      </w:r>
      <w:r w:rsidR="00825E76">
        <w:rPr>
          <w:rFonts w:cs="Calibri"/>
        </w:rPr>
        <w:t>“</w:t>
      </w:r>
      <w:r w:rsidR="002152D2">
        <w:rPr>
          <w:rFonts w:cs="Calibri"/>
        </w:rPr>
        <w:t xml:space="preserve">) </w:t>
      </w:r>
      <w:r w:rsidR="00576DC7">
        <w:rPr>
          <w:rFonts w:cs="Calibri"/>
        </w:rPr>
        <w:t>a vložení do národního geoportálu územního plánování</w:t>
      </w:r>
      <w:r>
        <w:rPr>
          <w:rFonts w:cs="Calibri"/>
        </w:rPr>
        <w:t xml:space="preserve">. </w:t>
      </w:r>
    </w:p>
    <w:p w14:paraId="3646E5B0" w14:textId="7090E9EC" w:rsidR="007A2EDB" w:rsidRDefault="007A2EDB" w:rsidP="00D84830">
      <w:pPr>
        <w:pStyle w:val="Odstavecseseznamem"/>
        <w:spacing w:after="120"/>
        <w:contextualSpacing w:val="0"/>
        <w:jc w:val="both"/>
        <w:rPr>
          <w:rFonts w:cs="Calibri"/>
        </w:rPr>
      </w:pPr>
      <w:r>
        <w:t>Před samotným protokolárním předáním výstupu je zhotovitel povinen získat souhlas objednatele</w:t>
      </w:r>
      <w:r w:rsidR="002152D2">
        <w:t xml:space="preserve"> </w:t>
      </w:r>
      <w:r>
        <w:t xml:space="preserve">s konečnou podobou výstupu. Zhotovitel je povinen počítat s tím, že objednatel má 10 pracovních dní na to, aby si předložený výstup prostudoval a buď odsouhlasil, nebo k němu dal připomínky, které je následně zhotovitel povinen vypořádat a výstup podle nich upravit a znovu jej předložit objednateli k odsouhlasení, a to i opakovaně, dokud nebude výstup odsouhlasen. Objednatel je povinen výstup odsouhlasit, je-li v souladu s touto smlouvou a bez jakýchkoliv vad či nedodělků. Teprve po odsouhlasení výstupu může zhotovitel vyzvat objednatele k protokolárnímu předání a převzetí výstupu, a to nejméně 3 pracovní dny předem. Milník se pak považuje za dosažený </w:t>
      </w:r>
      <w:r w:rsidR="006037DD">
        <w:t xml:space="preserve">a část díla B za předanou </w:t>
      </w:r>
      <w:r>
        <w:t>až okamžikem podpisu předávacího protokolu oběma smluvními stranami, v němž bude uvedeno, že objednatel výstup přebírá.</w:t>
      </w:r>
    </w:p>
    <w:p w14:paraId="58E65259" w14:textId="610A4BF2" w:rsidR="00D84830" w:rsidRPr="00026C77" w:rsidRDefault="00026C77" w:rsidP="00CD0EF6">
      <w:pPr>
        <w:pStyle w:val="Odstavecseseznamem"/>
        <w:keepNext/>
        <w:numPr>
          <w:ilvl w:val="1"/>
          <w:numId w:val="27"/>
        </w:numPr>
        <w:suppressAutoHyphens/>
        <w:spacing w:after="120"/>
        <w:ind w:left="709" w:hanging="357"/>
        <w:contextualSpacing w:val="0"/>
        <w:jc w:val="both"/>
        <w:rPr>
          <w:b/>
          <w:i/>
        </w:rPr>
      </w:pPr>
      <w:r>
        <w:rPr>
          <w:b/>
          <w:i/>
        </w:rPr>
        <w:lastRenderedPageBreak/>
        <w:t>Část díla C – Prezentace v obcích</w:t>
      </w:r>
    </w:p>
    <w:p w14:paraId="38EFA763" w14:textId="20DC8487" w:rsidR="00516230" w:rsidRDefault="00890609" w:rsidP="00890609">
      <w:pPr>
        <w:pStyle w:val="Odstavecseseznamem"/>
        <w:suppressAutoHyphens/>
        <w:spacing w:after="120"/>
        <w:ind w:left="709"/>
        <w:contextualSpacing w:val="0"/>
        <w:jc w:val="both"/>
      </w:pPr>
      <w:r>
        <w:t>Ú</w:t>
      </w:r>
      <w:r w:rsidR="00B20FBD">
        <w:t xml:space="preserve">zemní studii </w:t>
      </w:r>
      <w:r w:rsidR="00DF1114">
        <w:rPr>
          <w:rFonts w:cs="Calibri"/>
        </w:rPr>
        <w:t>schválenou pořizovatelem</w:t>
      </w:r>
      <w:r>
        <w:rPr>
          <w:rFonts w:cs="Calibri"/>
        </w:rPr>
        <w:t xml:space="preserve"> a vloženou do národního geoportálu územního plánování </w:t>
      </w:r>
      <w:r w:rsidR="00516230">
        <w:t xml:space="preserve">je zhotovitel povinen </w:t>
      </w:r>
      <w:r w:rsidR="00627B7A">
        <w:t xml:space="preserve">za účasti pořizovatele </w:t>
      </w:r>
      <w:r w:rsidR="00516230">
        <w:t>představit formou prezentace v</w:t>
      </w:r>
      <w:r w:rsidR="009B4D11">
        <w:t> každé z</w:t>
      </w:r>
      <w:r w:rsidR="008B3912">
        <w:t> </w:t>
      </w:r>
      <w:r w:rsidR="009B4D11">
        <w:t>25 dotčených</w:t>
      </w:r>
      <w:r w:rsidR="00516230">
        <w:t xml:space="preserve"> obcí</w:t>
      </w:r>
      <w:r w:rsidR="00627B7A">
        <w:t>.</w:t>
      </w:r>
    </w:p>
    <w:bookmarkEnd w:id="2"/>
    <w:p w14:paraId="5CF549DE" w14:textId="38ACD539" w:rsidR="00E833EA" w:rsidRDefault="00E833EA" w:rsidP="00E833EA">
      <w:pPr>
        <w:pStyle w:val="Odstavecseseznamem"/>
        <w:numPr>
          <w:ilvl w:val="0"/>
          <w:numId w:val="5"/>
        </w:numPr>
        <w:suppressAutoHyphens/>
        <w:spacing w:after="120"/>
        <w:ind w:left="284" w:hanging="284"/>
        <w:contextualSpacing w:val="0"/>
        <w:jc w:val="both"/>
        <w:rPr>
          <w:rFonts w:cs="Arial"/>
        </w:rPr>
      </w:pPr>
      <w:r w:rsidRPr="00764B35">
        <w:rPr>
          <w:rFonts w:cs="Arial"/>
        </w:rPr>
        <w:t xml:space="preserve">Územní studie krajiny bude zpracována v souladu s </w:t>
      </w:r>
      <w:r w:rsidRPr="00764B35">
        <w:rPr>
          <w:rFonts w:cs="Arial"/>
          <w:snapToGrid w:val="0"/>
        </w:rPr>
        <w:t>§</w:t>
      </w:r>
      <w:r w:rsidR="005609B5">
        <w:rPr>
          <w:rFonts w:cs="Arial"/>
          <w:snapToGrid w:val="0"/>
        </w:rPr>
        <w:t xml:space="preserve"> 67 a násl.</w:t>
      </w:r>
      <w:r w:rsidR="005609B5" w:rsidRPr="00764B35">
        <w:rPr>
          <w:rFonts w:cs="Arial"/>
          <w:snapToGrid w:val="0"/>
        </w:rPr>
        <w:t xml:space="preserve"> </w:t>
      </w:r>
      <w:r w:rsidR="005609B5">
        <w:rPr>
          <w:rFonts w:cs="Arial"/>
          <w:snapToGrid w:val="0"/>
        </w:rPr>
        <w:t xml:space="preserve"> </w:t>
      </w:r>
      <w:r w:rsidRPr="00764B35">
        <w:rPr>
          <w:rFonts w:cs="Arial"/>
          <w:snapToGrid w:val="0"/>
        </w:rPr>
        <w:t>zákona</w:t>
      </w:r>
      <w:r w:rsidR="005609B5" w:rsidRPr="005609B5">
        <w:t xml:space="preserve"> </w:t>
      </w:r>
      <w:r w:rsidR="005609B5">
        <w:t xml:space="preserve">č. 283/2021 Sb., stavební zákon, a dalšími příslušnými právními předpisy, především v souladu s vyhláškou č. 157/2024 Sb. </w:t>
      </w:r>
      <w:r w:rsidR="008B3912">
        <w:t>o </w:t>
      </w:r>
      <w:r w:rsidR="005609B5">
        <w:t>územně analytických podkladech, územně plánovací dokumentaci a jednotném standardu v jejím aktuálním znění</w:t>
      </w:r>
      <w:r w:rsidRPr="00764B35">
        <w:rPr>
          <w:rFonts w:cs="Arial"/>
          <w:snapToGrid w:val="0"/>
        </w:rPr>
        <w:t xml:space="preserve">. </w:t>
      </w:r>
      <w:r w:rsidRPr="00764B35">
        <w:rPr>
          <w:rFonts w:cs="Arial"/>
        </w:rPr>
        <w:t xml:space="preserve">Pořizovatelem je Magistrát města Chomutova jako obecní úřad obce s rozšířenou působností dle § </w:t>
      </w:r>
      <w:r>
        <w:rPr>
          <w:rFonts w:cs="Arial"/>
        </w:rPr>
        <w:t>25</w:t>
      </w:r>
      <w:r w:rsidRPr="00764B35">
        <w:rPr>
          <w:rFonts w:cs="Arial"/>
        </w:rPr>
        <w:t xml:space="preserve"> stavebního zákona, který je úřadem územního plánování. Výkonem činností úřadu územního plánování je pověřen odbor rozvoje a investic Magistrátu města Chomutov.</w:t>
      </w:r>
    </w:p>
    <w:p w14:paraId="491FBFBC" w14:textId="65AE2FEF" w:rsidR="00E833EA" w:rsidRDefault="00E833EA" w:rsidP="00E833EA">
      <w:pPr>
        <w:pStyle w:val="Odstavecseseznamem"/>
        <w:numPr>
          <w:ilvl w:val="0"/>
          <w:numId w:val="5"/>
        </w:numPr>
        <w:suppressAutoHyphens/>
        <w:spacing w:after="120"/>
        <w:ind w:left="284" w:hanging="284"/>
        <w:contextualSpacing w:val="0"/>
        <w:jc w:val="both"/>
      </w:pPr>
      <w:r w:rsidRPr="005D3097">
        <w:rPr>
          <w:rFonts w:cs="Arial"/>
        </w:rPr>
        <w:t>Zpracování</w:t>
      </w:r>
      <w:r>
        <w:t xml:space="preserve"> územní studie krajiny proběhne v souladu s „</w:t>
      </w:r>
      <w:r w:rsidRPr="00E4762E">
        <w:t>PŘÍRUČK</w:t>
      </w:r>
      <w:r>
        <w:t>OU</w:t>
      </w:r>
      <w:r w:rsidRPr="00E4762E">
        <w:t xml:space="preserve"> k procesu zadání, zpracování a implementace územní studie krajiny pro správní obvod obce s rozšířenou působností</w:t>
      </w:r>
      <w:r>
        <w:t xml:space="preserve">“ </w:t>
      </w:r>
      <w:r>
        <w:br/>
        <w:t>č</w:t>
      </w:r>
      <w:r w:rsidRPr="00E4762E">
        <w:t>. j. MMR-44491/2023-81</w:t>
      </w:r>
      <w:r>
        <w:t>.</w:t>
      </w:r>
    </w:p>
    <w:p w14:paraId="620B7353" w14:textId="77777777" w:rsidR="005D08D9" w:rsidRDefault="005D08D9" w:rsidP="00683F8D">
      <w:pPr>
        <w:pStyle w:val="Odstavecseseznamem"/>
        <w:suppressAutoHyphens/>
        <w:ind w:left="284"/>
        <w:contextualSpacing w:val="0"/>
        <w:jc w:val="both"/>
        <w:rPr>
          <w:rFonts w:cs="Arial"/>
          <w:bCs/>
        </w:rPr>
      </w:pPr>
    </w:p>
    <w:p w14:paraId="6C5423CC" w14:textId="77777777" w:rsidR="007571FB" w:rsidRPr="007767FE" w:rsidRDefault="002B6A75" w:rsidP="0021609D">
      <w:pPr>
        <w:tabs>
          <w:tab w:val="left" w:pos="284"/>
        </w:tabs>
        <w:spacing w:before="120" w:after="120"/>
        <w:ind w:left="425" w:hanging="425"/>
        <w:jc w:val="center"/>
        <w:rPr>
          <w:rFonts w:ascii="Calibri" w:hAnsi="Calibri" w:cs="Arial"/>
          <w:b/>
          <w:bCs/>
          <w:sz w:val="22"/>
          <w:szCs w:val="22"/>
        </w:rPr>
      </w:pPr>
      <w:r w:rsidRPr="007767FE">
        <w:rPr>
          <w:rFonts w:ascii="Calibri" w:hAnsi="Calibri" w:cs="Arial"/>
          <w:b/>
          <w:bCs/>
          <w:sz w:val="22"/>
          <w:szCs w:val="22"/>
        </w:rPr>
        <w:t>I</w:t>
      </w:r>
      <w:r w:rsidR="00FA69B8" w:rsidRPr="007767FE">
        <w:rPr>
          <w:rFonts w:ascii="Calibri" w:hAnsi="Calibri" w:cs="Arial"/>
          <w:b/>
          <w:bCs/>
          <w:sz w:val="22"/>
          <w:szCs w:val="22"/>
        </w:rPr>
        <w:t>II</w:t>
      </w:r>
      <w:r w:rsidRPr="007767FE">
        <w:rPr>
          <w:rFonts w:ascii="Calibri" w:hAnsi="Calibri" w:cs="Arial"/>
          <w:b/>
          <w:bCs/>
          <w:sz w:val="22"/>
          <w:szCs w:val="22"/>
        </w:rPr>
        <w:t>. Cena</w:t>
      </w:r>
    </w:p>
    <w:p w14:paraId="72EE317B" w14:textId="77777777" w:rsidR="007571FB" w:rsidRDefault="007F0402" w:rsidP="00E05790">
      <w:pPr>
        <w:numPr>
          <w:ilvl w:val="0"/>
          <w:numId w:val="1"/>
        </w:numPr>
        <w:tabs>
          <w:tab w:val="left" w:pos="284"/>
        </w:tabs>
        <w:ind w:left="284" w:hanging="142"/>
        <w:jc w:val="both"/>
        <w:rPr>
          <w:rFonts w:ascii="Calibri" w:hAnsi="Calibri" w:cs="Arial"/>
          <w:sz w:val="22"/>
          <w:szCs w:val="22"/>
        </w:rPr>
      </w:pPr>
      <w:r>
        <w:rPr>
          <w:rFonts w:ascii="Calibri" w:hAnsi="Calibri" w:cs="Arial"/>
          <w:sz w:val="22"/>
          <w:szCs w:val="22"/>
        </w:rPr>
        <w:t xml:space="preserve">Celková cena plnění dle této smlouvy </w:t>
      </w:r>
      <w:r w:rsidR="007571FB" w:rsidRPr="007767FE">
        <w:rPr>
          <w:rFonts w:ascii="Calibri" w:hAnsi="Calibri" w:cs="Arial"/>
          <w:sz w:val="22"/>
          <w:szCs w:val="22"/>
        </w:rPr>
        <w:t>byla určena dohodou smluvních stran a činí:</w:t>
      </w:r>
    </w:p>
    <w:p w14:paraId="36ED3CF0" w14:textId="77777777" w:rsidR="007571FB" w:rsidRPr="007767FE" w:rsidRDefault="004C71F5" w:rsidP="004C71F5">
      <w:pPr>
        <w:tabs>
          <w:tab w:val="left" w:pos="709"/>
          <w:tab w:val="left" w:pos="1418"/>
          <w:tab w:val="left" w:pos="2127"/>
        </w:tabs>
        <w:jc w:val="both"/>
        <w:rPr>
          <w:rFonts w:ascii="Calibri" w:hAnsi="Calibri" w:cs="Arial"/>
          <w:sz w:val="22"/>
          <w:szCs w:val="22"/>
        </w:rPr>
      </w:pPr>
      <w:r>
        <w:rPr>
          <w:rFonts w:ascii="Calibri" w:hAnsi="Calibri" w:cs="Arial"/>
          <w:sz w:val="22"/>
          <w:szCs w:val="22"/>
        </w:rPr>
        <w:tab/>
      </w:r>
      <w:r w:rsidR="007571FB" w:rsidRPr="007767FE">
        <w:rPr>
          <w:rFonts w:ascii="Calibri" w:hAnsi="Calibri" w:cs="Arial"/>
          <w:sz w:val="22"/>
          <w:szCs w:val="22"/>
        </w:rPr>
        <w:t>cena bez DPH:</w:t>
      </w:r>
      <w:r w:rsidR="00A63320">
        <w:rPr>
          <w:rFonts w:ascii="Calibri" w:hAnsi="Calibri" w:cs="Arial"/>
          <w:sz w:val="22"/>
          <w:szCs w:val="22"/>
        </w:rPr>
        <w:tab/>
      </w:r>
      <w:r w:rsidR="00A63320">
        <w:rPr>
          <w:rFonts w:ascii="Calibri" w:hAnsi="Calibri" w:cs="Arial"/>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7571FB" w:rsidRPr="007767FE">
        <w:rPr>
          <w:rFonts w:ascii="Calibri" w:hAnsi="Calibri" w:cs="Arial"/>
          <w:bCs/>
          <w:sz w:val="22"/>
          <w:szCs w:val="22"/>
        </w:rPr>
        <w:t xml:space="preserve"> </w:t>
      </w:r>
      <w:r w:rsidR="007571FB" w:rsidRPr="007767FE">
        <w:rPr>
          <w:rFonts w:ascii="Calibri" w:hAnsi="Calibri" w:cs="Arial"/>
          <w:sz w:val="22"/>
          <w:szCs w:val="22"/>
        </w:rPr>
        <w:t>Kč</w:t>
      </w:r>
    </w:p>
    <w:p w14:paraId="46478367" w14:textId="77777777" w:rsidR="007571FB" w:rsidRPr="007767FE" w:rsidRDefault="007571FB" w:rsidP="00CD1BC5">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sazba DPH</w:t>
      </w:r>
      <w:r w:rsidR="00A63320">
        <w:rPr>
          <w:rFonts w:ascii="Calibri" w:hAnsi="Calibri" w:cs="Arial"/>
          <w:sz w:val="22"/>
          <w:szCs w:val="22"/>
        </w:rPr>
        <w:t>:</w:t>
      </w:r>
      <w:r w:rsidR="00A63320">
        <w:rPr>
          <w:rFonts w:ascii="Calibri" w:hAnsi="Calibri" w:cs="Arial"/>
          <w:sz w:val="22"/>
          <w:szCs w:val="22"/>
        </w:rPr>
        <w:tab/>
      </w:r>
      <w:r w:rsidR="002E6931">
        <w:rPr>
          <w:rFonts w:ascii="Calibri" w:hAnsi="Calibri" w:cs="Arial"/>
          <w:sz w:val="22"/>
          <w:szCs w:val="22"/>
        </w:rPr>
        <w:tab/>
      </w:r>
      <w:r w:rsidR="009448B7">
        <w:rPr>
          <w:rFonts w:ascii="Calibri" w:hAnsi="Calibri" w:cs="Arial"/>
          <w:sz w:val="22"/>
          <w:szCs w:val="22"/>
        </w:rPr>
        <w:t>21</w:t>
      </w:r>
      <w:r w:rsidRPr="007767FE">
        <w:rPr>
          <w:rFonts w:ascii="Calibri" w:hAnsi="Calibri" w:cs="Arial"/>
          <w:b/>
          <w:i/>
          <w:sz w:val="22"/>
          <w:szCs w:val="22"/>
        </w:rPr>
        <w:t xml:space="preserve"> </w:t>
      </w:r>
      <w:r w:rsidRPr="007767FE">
        <w:rPr>
          <w:rFonts w:ascii="Calibri" w:hAnsi="Calibri" w:cs="Arial"/>
          <w:sz w:val="22"/>
          <w:szCs w:val="22"/>
        </w:rPr>
        <w:t>%</w:t>
      </w:r>
    </w:p>
    <w:p w14:paraId="4088D372" w14:textId="77777777" w:rsidR="007571FB" w:rsidRPr="007767FE" w:rsidRDefault="007571FB" w:rsidP="00CD1BC5">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DPH:</w:t>
      </w:r>
      <w:r w:rsidR="00A63320">
        <w:rPr>
          <w:rFonts w:ascii="Calibri" w:hAnsi="Calibri" w:cs="Arial"/>
          <w:sz w:val="22"/>
          <w:szCs w:val="22"/>
        </w:rPr>
        <w:tab/>
      </w:r>
      <w:r w:rsidR="00A63320">
        <w:rPr>
          <w:rFonts w:ascii="Calibri" w:hAnsi="Calibri" w:cs="Arial"/>
          <w:sz w:val="22"/>
          <w:szCs w:val="22"/>
        </w:rPr>
        <w:tab/>
      </w:r>
      <w:r w:rsidR="00A63320">
        <w:rPr>
          <w:rFonts w:ascii="Calibri" w:hAnsi="Calibri" w:cs="Arial"/>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2E6931">
        <w:rPr>
          <w:rFonts w:ascii="Calibri" w:hAnsi="Calibri" w:cs="Arial"/>
          <w:snapToGrid w:val="0"/>
          <w:sz w:val="22"/>
          <w:szCs w:val="22"/>
        </w:rPr>
        <w:t xml:space="preserve"> </w:t>
      </w:r>
      <w:r w:rsidRPr="007767FE">
        <w:rPr>
          <w:rFonts w:ascii="Calibri" w:hAnsi="Calibri" w:cs="Arial"/>
          <w:sz w:val="22"/>
          <w:szCs w:val="22"/>
        </w:rPr>
        <w:t>Kč</w:t>
      </w:r>
    </w:p>
    <w:p w14:paraId="5C248BC3" w14:textId="77777777" w:rsidR="007571FB" w:rsidRDefault="007571FB" w:rsidP="00CD1BC5">
      <w:pPr>
        <w:tabs>
          <w:tab w:val="left" w:pos="709"/>
          <w:tab w:val="left" w:pos="1418"/>
          <w:tab w:val="left" w:pos="2127"/>
        </w:tabs>
        <w:ind w:left="709"/>
        <w:jc w:val="both"/>
        <w:rPr>
          <w:rFonts w:ascii="Calibri" w:hAnsi="Calibri" w:cs="Arial"/>
          <w:sz w:val="22"/>
          <w:szCs w:val="22"/>
        </w:rPr>
      </w:pPr>
      <w:r w:rsidRPr="007767FE">
        <w:rPr>
          <w:rFonts w:ascii="Calibri" w:hAnsi="Calibri" w:cs="Arial"/>
          <w:sz w:val="22"/>
          <w:szCs w:val="22"/>
        </w:rPr>
        <w:t>cena s DPH:</w:t>
      </w:r>
      <w:r w:rsidR="00A63320">
        <w:rPr>
          <w:rFonts w:ascii="Calibri" w:hAnsi="Calibri" w:cs="Arial"/>
          <w:sz w:val="22"/>
          <w:szCs w:val="22"/>
        </w:rPr>
        <w:tab/>
      </w:r>
      <w:r w:rsidR="00A63320">
        <w:rPr>
          <w:rFonts w:ascii="Calibri" w:hAnsi="Calibri" w:cs="Arial"/>
          <w:sz w:val="22"/>
          <w:szCs w:val="22"/>
        </w:rPr>
        <w:tab/>
      </w:r>
      <w:r w:rsidR="002E6931" w:rsidRPr="002E6931">
        <w:rPr>
          <w:rFonts w:ascii="Calibri" w:hAnsi="Calibri" w:cs="Arial"/>
          <w:snapToGrid w:val="0"/>
          <w:sz w:val="22"/>
          <w:szCs w:val="22"/>
        </w:rPr>
        <w:t>(</w:t>
      </w:r>
      <w:r w:rsidR="002E6931" w:rsidRPr="002E6931">
        <w:rPr>
          <w:rFonts w:ascii="Calibri" w:hAnsi="Calibri" w:cs="Arial"/>
          <w:snapToGrid w:val="0"/>
          <w:sz w:val="22"/>
          <w:szCs w:val="22"/>
          <w:highlight w:val="yellow"/>
        </w:rPr>
        <w:t>doplní uchazeč</w:t>
      </w:r>
      <w:r w:rsidR="002E6931" w:rsidRPr="002E6931">
        <w:rPr>
          <w:rFonts w:ascii="Calibri" w:hAnsi="Calibri" w:cs="Arial"/>
          <w:snapToGrid w:val="0"/>
          <w:sz w:val="22"/>
          <w:szCs w:val="22"/>
        </w:rPr>
        <w:t>)</w:t>
      </w:r>
      <w:r w:rsidR="002E6931">
        <w:rPr>
          <w:rFonts w:ascii="Calibri" w:hAnsi="Calibri" w:cs="Arial"/>
          <w:snapToGrid w:val="0"/>
          <w:sz w:val="22"/>
          <w:szCs w:val="22"/>
        </w:rPr>
        <w:t xml:space="preserve"> </w:t>
      </w:r>
      <w:r w:rsidRPr="007767FE">
        <w:rPr>
          <w:rFonts w:ascii="Calibri" w:hAnsi="Calibri" w:cs="Arial"/>
          <w:sz w:val="22"/>
          <w:szCs w:val="22"/>
        </w:rPr>
        <w:t xml:space="preserve">Kč </w:t>
      </w:r>
    </w:p>
    <w:p w14:paraId="01129F65" w14:textId="77777777" w:rsidR="00F91C72" w:rsidRDefault="00F64E0F" w:rsidP="004F27B6">
      <w:pPr>
        <w:tabs>
          <w:tab w:val="left" w:pos="709"/>
          <w:tab w:val="left" w:pos="1418"/>
          <w:tab w:val="left" w:pos="2127"/>
        </w:tabs>
        <w:spacing w:before="240"/>
        <w:ind w:left="709"/>
        <w:jc w:val="both"/>
        <w:rPr>
          <w:rFonts w:ascii="Calibri" w:hAnsi="Calibri" w:cs="Arial"/>
          <w:sz w:val="22"/>
          <w:szCs w:val="22"/>
        </w:rPr>
      </w:pPr>
      <w:r>
        <w:rPr>
          <w:rFonts w:ascii="Calibri" w:hAnsi="Calibri" w:cs="Arial"/>
          <w:sz w:val="22"/>
          <w:szCs w:val="22"/>
        </w:rPr>
        <w:t>Z toho:</w:t>
      </w:r>
    </w:p>
    <w:p w14:paraId="42799A37" w14:textId="19955491" w:rsidR="00F64E0F" w:rsidRPr="00862538" w:rsidRDefault="00F64E0F" w:rsidP="004F27B6">
      <w:pPr>
        <w:tabs>
          <w:tab w:val="left" w:pos="709"/>
          <w:tab w:val="left" w:pos="1418"/>
          <w:tab w:val="left" w:pos="2127"/>
        </w:tabs>
        <w:spacing w:before="120"/>
        <w:ind w:left="709"/>
        <w:jc w:val="both"/>
        <w:rPr>
          <w:rFonts w:ascii="Calibri" w:hAnsi="Calibri" w:cs="Arial"/>
          <w:b/>
          <w:sz w:val="22"/>
          <w:szCs w:val="22"/>
          <w:u w:val="single"/>
        </w:rPr>
      </w:pPr>
      <w:r w:rsidRPr="00862538">
        <w:rPr>
          <w:rFonts w:ascii="Calibri" w:hAnsi="Calibri" w:cs="Arial"/>
          <w:b/>
          <w:sz w:val="22"/>
          <w:szCs w:val="22"/>
          <w:u w:val="single"/>
        </w:rPr>
        <w:t xml:space="preserve">Cena </w:t>
      </w:r>
      <w:r w:rsidR="002F5139">
        <w:rPr>
          <w:rFonts w:ascii="Calibri" w:hAnsi="Calibri" w:cs="Arial"/>
          <w:b/>
          <w:sz w:val="22"/>
          <w:szCs w:val="22"/>
          <w:u w:val="single"/>
        </w:rPr>
        <w:t>č</w:t>
      </w:r>
      <w:r w:rsidR="002F5139" w:rsidRPr="002F5139">
        <w:rPr>
          <w:rFonts w:ascii="Calibri" w:hAnsi="Calibri" w:cs="Arial"/>
          <w:b/>
          <w:sz w:val="22"/>
          <w:szCs w:val="22"/>
          <w:u w:val="single"/>
        </w:rPr>
        <w:t>ást</w:t>
      </w:r>
      <w:r w:rsidR="002F5139">
        <w:rPr>
          <w:rFonts w:ascii="Calibri" w:hAnsi="Calibri" w:cs="Arial"/>
          <w:b/>
          <w:sz w:val="22"/>
          <w:szCs w:val="22"/>
          <w:u w:val="single"/>
        </w:rPr>
        <w:t>i</w:t>
      </w:r>
      <w:r w:rsidR="002F5139" w:rsidRPr="002F5139">
        <w:rPr>
          <w:rFonts w:ascii="Calibri" w:hAnsi="Calibri" w:cs="Arial"/>
          <w:b/>
          <w:sz w:val="22"/>
          <w:szCs w:val="22"/>
          <w:u w:val="single"/>
        </w:rPr>
        <w:t xml:space="preserve"> díla A – analytická část – </w:t>
      </w:r>
      <w:r w:rsidR="00E833EA">
        <w:rPr>
          <w:rFonts w:ascii="Calibri" w:hAnsi="Calibri" w:cs="Arial"/>
          <w:b/>
          <w:sz w:val="22"/>
          <w:szCs w:val="22"/>
          <w:u w:val="single"/>
        </w:rPr>
        <w:t xml:space="preserve">doplňující </w:t>
      </w:r>
      <w:r w:rsidR="002F5139" w:rsidRPr="002F5139">
        <w:rPr>
          <w:rFonts w:ascii="Calibri" w:hAnsi="Calibri" w:cs="Arial"/>
          <w:b/>
          <w:sz w:val="22"/>
          <w:szCs w:val="22"/>
          <w:u w:val="single"/>
        </w:rPr>
        <w:t>průzkumy a rozbory</w:t>
      </w:r>
      <w:r w:rsidRPr="00862538">
        <w:rPr>
          <w:rFonts w:ascii="Calibri" w:hAnsi="Calibri" w:cs="Arial"/>
          <w:b/>
          <w:sz w:val="22"/>
          <w:szCs w:val="22"/>
          <w:u w:val="single"/>
        </w:rPr>
        <w:t>:</w:t>
      </w:r>
    </w:p>
    <w:p w14:paraId="4E1E167C" w14:textId="77777777" w:rsidR="002E6931" w:rsidRPr="007767FE" w:rsidRDefault="002E6931" w:rsidP="004F27B6">
      <w:pPr>
        <w:tabs>
          <w:tab w:val="left" w:pos="709"/>
          <w:tab w:val="left" w:pos="1418"/>
          <w:tab w:val="left" w:pos="2127"/>
        </w:tabs>
        <w:spacing w:before="60"/>
        <w:jc w:val="both"/>
        <w:rPr>
          <w:rFonts w:ascii="Calibri" w:hAnsi="Calibri" w:cs="Arial"/>
          <w:sz w:val="22"/>
          <w:szCs w:val="22"/>
        </w:rPr>
      </w:pPr>
      <w:r>
        <w:rPr>
          <w:rFonts w:ascii="Calibri" w:hAnsi="Calibri" w:cs="Arial"/>
          <w:sz w:val="22"/>
          <w:szCs w:val="22"/>
        </w:rPr>
        <w:tab/>
      </w:r>
      <w:r w:rsidRPr="007767FE">
        <w:rPr>
          <w:rFonts w:ascii="Calibri" w:hAnsi="Calibri" w:cs="Arial"/>
          <w:sz w:val="22"/>
          <w:szCs w:val="22"/>
        </w:rPr>
        <w:t>cena bez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sidRPr="007767FE">
        <w:rPr>
          <w:rFonts w:ascii="Calibri" w:hAnsi="Calibri" w:cs="Arial"/>
          <w:bCs/>
          <w:sz w:val="22"/>
          <w:szCs w:val="22"/>
        </w:rPr>
        <w:t xml:space="preserve"> </w:t>
      </w:r>
      <w:r w:rsidRPr="007767FE">
        <w:rPr>
          <w:rFonts w:ascii="Calibri" w:hAnsi="Calibri" w:cs="Arial"/>
          <w:sz w:val="22"/>
          <w:szCs w:val="22"/>
        </w:rPr>
        <w:t>Kč</w:t>
      </w:r>
    </w:p>
    <w:p w14:paraId="73516491" w14:textId="77777777" w:rsidR="002E6931" w:rsidRPr="007767FE" w:rsidRDefault="002E6931" w:rsidP="002E6931">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sazba DPH</w:t>
      </w:r>
      <w:r>
        <w:rPr>
          <w:rFonts w:ascii="Calibri" w:hAnsi="Calibri" w:cs="Arial"/>
          <w:sz w:val="22"/>
          <w:szCs w:val="22"/>
        </w:rPr>
        <w:t>:</w:t>
      </w:r>
      <w:r>
        <w:rPr>
          <w:rFonts w:ascii="Calibri" w:hAnsi="Calibri" w:cs="Arial"/>
          <w:sz w:val="22"/>
          <w:szCs w:val="22"/>
        </w:rPr>
        <w:tab/>
      </w:r>
      <w:r>
        <w:rPr>
          <w:rFonts w:ascii="Calibri" w:hAnsi="Calibri" w:cs="Arial"/>
          <w:sz w:val="22"/>
          <w:szCs w:val="22"/>
        </w:rPr>
        <w:tab/>
        <w:t>21</w:t>
      </w:r>
      <w:r w:rsidRPr="007767FE">
        <w:rPr>
          <w:rFonts w:ascii="Calibri" w:hAnsi="Calibri" w:cs="Arial"/>
          <w:b/>
          <w:i/>
          <w:sz w:val="22"/>
          <w:szCs w:val="22"/>
        </w:rPr>
        <w:t xml:space="preserve"> </w:t>
      </w:r>
      <w:r w:rsidRPr="007767FE">
        <w:rPr>
          <w:rFonts w:ascii="Calibri" w:hAnsi="Calibri" w:cs="Arial"/>
          <w:sz w:val="22"/>
          <w:szCs w:val="22"/>
        </w:rPr>
        <w:t>%</w:t>
      </w:r>
    </w:p>
    <w:p w14:paraId="148C007F" w14:textId="77777777" w:rsidR="002E6931" w:rsidRPr="007767FE" w:rsidRDefault="002E6931" w:rsidP="002E6931">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Kč</w:t>
      </w:r>
    </w:p>
    <w:p w14:paraId="59FBB850" w14:textId="77777777" w:rsidR="002E6931" w:rsidRDefault="002E6931" w:rsidP="002E6931">
      <w:pPr>
        <w:tabs>
          <w:tab w:val="left" w:pos="709"/>
          <w:tab w:val="left" w:pos="1418"/>
          <w:tab w:val="left" w:pos="2127"/>
        </w:tabs>
        <w:ind w:left="709"/>
        <w:jc w:val="both"/>
        <w:rPr>
          <w:rFonts w:ascii="Calibri" w:hAnsi="Calibri" w:cs="Arial"/>
          <w:sz w:val="22"/>
          <w:szCs w:val="22"/>
        </w:rPr>
      </w:pPr>
      <w:r w:rsidRPr="007767FE">
        <w:rPr>
          <w:rFonts w:ascii="Calibri" w:hAnsi="Calibri" w:cs="Arial"/>
          <w:sz w:val="22"/>
          <w:szCs w:val="22"/>
        </w:rPr>
        <w:t>cena s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 xml:space="preserve">Kč </w:t>
      </w:r>
    </w:p>
    <w:p w14:paraId="28DACD66" w14:textId="77777777" w:rsidR="00F64E0F" w:rsidRPr="004F27B6" w:rsidRDefault="00F64E0F" w:rsidP="00CD1BC5">
      <w:pPr>
        <w:tabs>
          <w:tab w:val="left" w:pos="709"/>
          <w:tab w:val="left" w:pos="1418"/>
          <w:tab w:val="left" w:pos="2127"/>
        </w:tabs>
        <w:ind w:left="709"/>
        <w:jc w:val="both"/>
        <w:rPr>
          <w:rFonts w:ascii="Calibri" w:hAnsi="Calibri" w:cs="Arial"/>
          <w:sz w:val="20"/>
          <w:szCs w:val="20"/>
        </w:rPr>
      </w:pPr>
    </w:p>
    <w:p w14:paraId="6D0690F4" w14:textId="54E46BE3" w:rsidR="00F64E0F" w:rsidRPr="00862538" w:rsidRDefault="00F64E0F" w:rsidP="00CD1BC5">
      <w:pPr>
        <w:tabs>
          <w:tab w:val="left" w:pos="709"/>
          <w:tab w:val="left" w:pos="1418"/>
          <w:tab w:val="left" w:pos="2127"/>
        </w:tabs>
        <w:ind w:left="709"/>
        <w:jc w:val="both"/>
        <w:rPr>
          <w:rFonts w:ascii="Calibri" w:hAnsi="Calibri" w:cs="Arial"/>
          <w:b/>
          <w:sz w:val="22"/>
          <w:szCs w:val="22"/>
          <w:u w:val="single"/>
        </w:rPr>
      </w:pPr>
      <w:r w:rsidRPr="00862538">
        <w:rPr>
          <w:rFonts w:ascii="Calibri" w:hAnsi="Calibri" w:cs="Arial"/>
          <w:b/>
          <w:sz w:val="22"/>
          <w:szCs w:val="22"/>
          <w:u w:val="single"/>
        </w:rPr>
        <w:t xml:space="preserve">Cena </w:t>
      </w:r>
      <w:r w:rsidR="002F5139">
        <w:rPr>
          <w:rFonts w:ascii="Calibri" w:hAnsi="Calibri" w:cs="Arial"/>
          <w:b/>
          <w:sz w:val="22"/>
          <w:szCs w:val="22"/>
          <w:u w:val="single"/>
        </w:rPr>
        <w:t>č</w:t>
      </w:r>
      <w:r w:rsidR="002F5139" w:rsidRPr="002F5139">
        <w:rPr>
          <w:rFonts w:ascii="Calibri" w:hAnsi="Calibri" w:cs="Arial"/>
          <w:b/>
          <w:sz w:val="22"/>
          <w:szCs w:val="22"/>
          <w:u w:val="single"/>
        </w:rPr>
        <w:t>ást</w:t>
      </w:r>
      <w:r w:rsidR="002F5139">
        <w:rPr>
          <w:rFonts w:ascii="Calibri" w:hAnsi="Calibri" w:cs="Arial"/>
          <w:b/>
          <w:sz w:val="22"/>
          <w:szCs w:val="22"/>
          <w:u w:val="single"/>
        </w:rPr>
        <w:t>i</w:t>
      </w:r>
      <w:r w:rsidR="002F5139" w:rsidRPr="002F5139">
        <w:rPr>
          <w:rFonts w:ascii="Calibri" w:hAnsi="Calibri" w:cs="Arial"/>
          <w:b/>
          <w:sz w:val="22"/>
          <w:szCs w:val="22"/>
          <w:u w:val="single"/>
        </w:rPr>
        <w:t xml:space="preserve"> díla B – návrhová část – návrh </w:t>
      </w:r>
      <w:r w:rsidR="00E833EA">
        <w:rPr>
          <w:rFonts w:ascii="Calibri" w:hAnsi="Calibri" w:cs="Arial"/>
          <w:b/>
          <w:sz w:val="22"/>
          <w:szCs w:val="22"/>
          <w:u w:val="single"/>
        </w:rPr>
        <w:t>územní studie krajiny</w:t>
      </w:r>
      <w:r w:rsidRPr="00862538">
        <w:rPr>
          <w:rFonts w:ascii="Calibri" w:hAnsi="Calibri" w:cs="Arial"/>
          <w:b/>
          <w:sz w:val="22"/>
          <w:szCs w:val="22"/>
          <w:u w:val="single"/>
        </w:rPr>
        <w:t>:</w:t>
      </w:r>
    </w:p>
    <w:p w14:paraId="2FF3C4BF" w14:textId="77777777" w:rsidR="002F5139" w:rsidRPr="007767FE" w:rsidRDefault="002F5139" w:rsidP="002F5139">
      <w:pPr>
        <w:tabs>
          <w:tab w:val="left" w:pos="709"/>
          <w:tab w:val="left" w:pos="1418"/>
          <w:tab w:val="left" w:pos="2127"/>
        </w:tabs>
        <w:spacing w:before="60"/>
        <w:jc w:val="both"/>
        <w:rPr>
          <w:rFonts w:ascii="Calibri" w:hAnsi="Calibri" w:cs="Arial"/>
          <w:sz w:val="22"/>
          <w:szCs w:val="22"/>
        </w:rPr>
      </w:pPr>
      <w:r>
        <w:rPr>
          <w:rFonts w:ascii="Calibri" w:hAnsi="Calibri" w:cs="Arial"/>
          <w:sz w:val="22"/>
          <w:szCs w:val="22"/>
        </w:rPr>
        <w:tab/>
      </w:r>
      <w:r w:rsidRPr="007767FE">
        <w:rPr>
          <w:rFonts w:ascii="Calibri" w:hAnsi="Calibri" w:cs="Arial"/>
          <w:sz w:val="22"/>
          <w:szCs w:val="22"/>
        </w:rPr>
        <w:t>cena bez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sidRPr="007767FE">
        <w:rPr>
          <w:rFonts w:ascii="Calibri" w:hAnsi="Calibri" w:cs="Arial"/>
          <w:bCs/>
          <w:sz w:val="22"/>
          <w:szCs w:val="22"/>
        </w:rPr>
        <w:t xml:space="preserve"> </w:t>
      </w:r>
      <w:r w:rsidRPr="007767FE">
        <w:rPr>
          <w:rFonts w:ascii="Calibri" w:hAnsi="Calibri" w:cs="Arial"/>
          <w:sz w:val="22"/>
          <w:szCs w:val="22"/>
        </w:rPr>
        <w:t>Kč</w:t>
      </w:r>
    </w:p>
    <w:p w14:paraId="35CFA0A4" w14:textId="77777777" w:rsidR="002F5139" w:rsidRPr="007767FE" w:rsidRDefault="002F5139" w:rsidP="002F5139">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sazba DPH</w:t>
      </w:r>
      <w:r>
        <w:rPr>
          <w:rFonts w:ascii="Calibri" w:hAnsi="Calibri" w:cs="Arial"/>
          <w:sz w:val="22"/>
          <w:szCs w:val="22"/>
        </w:rPr>
        <w:t>:</w:t>
      </w:r>
      <w:r>
        <w:rPr>
          <w:rFonts w:ascii="Calibri" w:hAnsi="Calibri" w:cs="Arial"/>
          <w:sz w:val="22"/>
          <w:szCs w:val="22"/>
        </w:rPr>
        <w:tab/>
      </w:r>
      <w:r>
        <w:rPr>
          <w:rFonts w:ascii="Calibri" w:hAnsi="Calibri" w:cs="Arial"/>
          <w:sz w:val="22"/>
          <w:szCs w:val="22"/>
        </w:rPr>
        <w:tab/>
        <w:t>21</w:t>
      </w:r>
      <w:r w:rsidRPr="007767FE">
        <w:rPr>
          <w:rFonts w:ascii="Calibri" w:hAnsi="Calibri" w:cs="Arial"/>
          <w:b/>
          <w:i/>
          <w:sz w:val="22"/>
          <w:szCs w:val="22"/>
        </w:rPr>
        <w:t xml:space="preserve"> </w:t>
      </w:r>
      <w:r w:rsidRPr="007767FE">
        <w:rPr>
          <w:rFonts w:ascii="Calibri" w:hAnsi="Calibri" w:cs="Arial"/>
          <w:sz w:val="22"/>
          <w:szCs w:val="22"/>
        </w:rPr>
        <w:t>%</w:t>
      </w:r>
    </w:p>
    <w:p w14:paraId="79527177" w14:textId="77777777" w:rsidR="002F5139" w:rsidRPr="007767FE" w:rsidRDefault="002F5139" w:rsidP="002F5139">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Kč</w:t>
      </w:r>
    </w:p>
    <w:p w14:paraId="6AD7E3C7" w14:textId="77777777" w:rsidR="002F5139" w:rsidRDefault="002F5139" w:rsidP="002F5139">
      <w:pPr>
        <w:tabs>
          <w:tab w:val="left" w:pos="709"/>
          <w:tab w:val="left" w:pos="1418"/>
          <w:tab w:val="left" w:pos="2127"/>
        </w:tabs>
        <w:ind w:left="709"/>
        <w:jc w:val="both"/>
        <w:rPr>
          <w:rFonts w:ascii="Calibri" w:hAnsi="Calibri" w:cs="Arial"/>
          <w:sz w:val="22"/>
          <w:szCs w:val="22"/>
        </w:rPr>
      </w:pPr>
      <w:r w:rsidRPr="007767FE">
        <w:rPr>
          <w:rFonts w:ascii="Calibri" w:hAnsi="Calibri" w:cs="Arial"/>
          <w:sz w:val="22"/>
          <w:szCs w:val="22"/>
        </w:rPr>
        <w:t>cena s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 xml:space="preserve">Kč </w:t>
      </w:r>
    </w:p>
    <w:p w14:paraId="774A4BBD" w14:textId="77777777" w:rsidR="002975F6" w:rsidRPr="00A43366" w:rsidRDefault="002975F6" w:rsidP="002975F6">
      <w:pPr>
        <w:tabs>
          <w:tab w:val="left" w:pos="709"/>
          <w:tab w:val="left" w:pos="1418"/>
          <w:tab w:val="left" w:pos="2127"/>
        </w:tabs>
        <w:ind w:left="709"/>
        <w:jc w:val="both"/>
        <w:rPr>
          <w:rFonts w:ascii="Calibri" w:hAnsi="Calibri"/>
          <w:b/>
          <w:sz w:val="22"/>
          <w:u w:val="single"/>
        </w:rPr>
      </w:pPr>
    </w:p>
    <w:p w14:paraId="78489B00" w14:textId="77777777" w:rsidR="002975F6" w:rsidRPr="00862538" w:rsidRDefault="002975F6" w:rsidP="002975F6">
      <w:pPr>
        <w:tabs>
          <w:tab w:val="left" w:pos="709"/>
          <w:tab w:val="left" w:pos="1418"/>
          <w:tab w:val="left" w:pos="2127"/>
        </w:tabs>
        <w:ind w:left="709"/>
        <w:jc w:val="both"/>
        <w:rPr>
          <w:rFonts w:ascii="Calibri" w:hAnsi="Calibri" w:cs="Arial"/>
          <w:b/>
          <w:sz w:val="22"/>
          <w:szCs w:val="22"/>
          <w:u w:val="single"/>
        </w:rPr>
      </w:pPr>
      <w:r w:rsidRPr="00862538">
        <w:rPr>
          <w:rFonts w:ascii="Calibri" w:hAnsi="Calibri" w:cs="Arial"/>
          <w:b/>
          <w:sz w:val="22"/>
          <w:szCs w:val="22"/>
          <w:u w:val="single"/>
        </w:rPr>
        <w:t xml:space="preserve">Cena </w:t>
      </w:r>
      <w:r>
        <w:rPr>
          <w:rFonts w:ascii="Calibri" w:hAnsi="Calibri" w:cs="Arial"/>
          <w:b/>
          <w:sz w:val="22"/>
          <w:szCs w:val="22"/>
          <w:u w:val="single"/>
        </w:rPr>
        <w:t>č</w:t>
      </w:r>
      <w:r w:rsidRPr="002F5139">
        <w:rPr>
          <w:rFonts w:ascii="Calibri" w:hAnsi="Calibri" w:cs="Arial"/>
          <w:b/>
          <w:sz w:val="22"/>
          <w:szCs w:val="22"/>
          <w:u w:val="single"/>
        </w:rPr>
        <w:t>ást</w:t>
      </w:r>
      <w:r>
        <w:rPr>
          <w:rFonts w:ascii="Calibri" w:hAnsi="Calibri" w:cs="Arial"/>
          <w:b/>
          <w:sz w:val="22"/>
          <w:szCs w:val="22"/>
          <w:u w:val="single"/>
        </w:rPr>
        <w:t>i</w:t>
      </w:r>
      <w:r w:rsidRPr="002F5139">
        <w:rPr>
          <w:rFonts w:ascii="Calibri" w:hAnsi="Calibri" w:cs="Arial"/>
          <w:b/>
          <w:sz w:val="22"/>
          <w:szCs w:val="22"/>
          <w:u w:val="single"/>
        </w:rPr>
        <w:t xml:space="preserve"> díla </w:t>
      </w:r>
      <w:r>
        <w:rPr>
          <w:rFonts w:ascii="Calibri" w:hAnsi="Calibri" w:cs="Arial"/>
          <w:b/>
          <w:sz w:val="22"/>
          <w:szCs w:val="22"/>
          <w:u w:val="single"/>
        </w:rPr>
        <w:t>C</w:t>
      </w:r>
      <w:r w:rsidRPr="002F5139">
        <w:rPr>
          <w:rFonts w:ascii="Calibri" w:hAnsi="Calibri" w:cs="Arial"/>
          <w:b/>
          <w:sz w:val="22"/>
          <w:szCs w:val="22"/>
          <w:u w:val="single"/>
        </w:rPr>
        <w:t xml:space="preserve"> – </w:t>
      </w:r>
      <w:r w:rsidR="00300456">
        <w:rPr>
          <w:rFonts w:ascii="Calibri" w:hAnsi="Calibri" w:cs="Arial"/>
          <w:b/>
          <w:sz w:val="22"/>
          <w:szCs w:val="22"/>
          <w:u w:val="single"/>
        </w:rPr>
        <w:t>prezentace v obcích</w:t>
      </w:r>
      <w:r w:rsidRPr="00862538">
        <w:rPr>
          <w:rFonts w:ascii="Calibri" w:hAnsi="Calibri" w:cs="Arial"/>
          <w:b/>
          <w:sz w:val="22"/>
          <w:szCs w:val="22"/>
          <w:u w:val="single"/>
        </w:rPr>
        <w:t>:</w:t>
      </w:r>
    </w:p>
    <w:p w14:paraId="146F4D42" w14:textId="77777777" w:rsidR="002975F6" w:rsidRPr="007767FE" w:rsidRDefault="002975F6" w:rsidP="002975F6">
      <w:pPr>
        <w:tabs>
          <w:tab w:val="left" w:pos="709"/>
          <w:tab w:val="left" w:pos="1418"/>
          <w:tab w:val="left" w:pos="2127"/>
        </w:tabs>
        <w:spacing w:before="60"/>
        <w:jc w:val="both"/>
        <w:rPr>
          <w:rFonts w:ascii="Calibri" w:hAnsi="Calibri" w:cs="Arial"/>
          <w:sz w:val="22"/>
          <w:szCs w:val="22"/>
        </w:rPr>
      </w:pPr>
      <w:r>
        <w:rPr>
          <w:rFonts w:ascii="Calibri" w:hAnsi="Calibri" w:cs="Arial"/>
          <w:sz w:val="22"/>
          <w:szCs w:val="22"/>
        </w:rPr>
        <w:tab/>
      </w:r>
      <w:r w:rsidRPr="007767FE">
        <w:rPr>
          <w:rFonts w:ascii="Calibri" w:hAnsi="Calibri" w:cs="Arial"/>
          <w:sz w:val="22"/>
          <w:szCs w:val="22"/>
        </w:rPr>
        <w:t>cena bez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sidRPr="007767FE">
        <w:rPr>
          <w:rFonts w:ascii="Calibri" w:hAnsi="Calibri" w:cs="Arial"/>
          <w:bCs/>
          <w:sz w:val="22"/>
          <w:szCs w:val="22"/>
        </w:rPr>
        <w:t xml:space="preserve"> </w:t>
      </w:r>
      <w:r w:rsidRPr="007767FE">
        <w:rPr>
          <w:rFonts w:ascii="Calibri" w:hAnsi="Calibri" w:cs="Arial"/>
          <w:sz w:val="22"/>
          <w:szCs w:val="22"/>
        </w:rPr>
        <w:t>Kč</w:t>
      </w:r>
    </w:p>
    <w:p w14:paraId="0CF39301" w14:textId="77777777" w:rsidR="002975F6" w:rsidRPr="007767FE" w:rsidRDefault="002975F6" w:rsidP="002975F6">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sazba DPH</w:t>
      </w:r>
      <w:r>
        <w:rPr>
          <w:rFonts w:ascii="Calibri" w:hAnsi="Calibri" w:cs="Arial"/>
          <w:sz w:val="22"/>
          <w:szCs w:val="22"/>
        </w:rPr>
        <w:t>:</w:t>
      </w:r>
      <w:r>
        <w:rPr>
          <w:rFonts w:ascii="Calibri" w:hAnsi="Calibri" w:cs="Arial"/>
          <w:sz w:val="22"/>
          <w:szCs w:val="22"/>
        </w:rPr>
        <w:tab/>
      </w:r>
      <w:r>
        <w:rPr>
          <w:rFonts w:ascii="Calibri" w:hAnsi="Calibri" w:cs="Arial"/>
          <w:sz w:val="22"/>
          <w:szCs w:val="22"/>
        </w:rPr>
        <w:tab/>
        <w:t>21</w:t>
      </w:r>
      <w:r w:rsidRPr="007767FE">
        <w:rPr>
          <w:rFonts w:ascii="Calibri" w:hAnsi="Calibri" w:cs="Arial"/>
          <w:b/>
          <w:i/>
          <w:sz w:val="22"/>
          <w:szCs w:val="22"/>
        </w:rPr>
        <w:t xml:space="preserve"> </w:t>
      </w:r>
      <w:r w:rsidRPr="007767FE">
        <w:rPr>
          <w:rFonts w:ascii="Calibri" w:hAnsi="Calibri" w:cs="Arial"/>
          <w:sz w:val="22"/>
          <w:szCs w:val="22"/>
        </w:rPr>
        <w:t>%</w:t>
      </w:r>
    </w:p>
    <w:p w14:paraId="775B3F6A" w14:textId="77777777" w:rsidR="002975F6" w:rsidRPr="007767FE" w:rsidRDefault="002975F6" w:rsidP="002975F6">
      <w:pPr>
        <w:tabs>
          <w:tab w:val="left" w:pos="993"/>
          <w:tab w:val="left" w:pos="1418"/>
          <w:tab w:val="left" w:pos="2127"/>
        </w:tabs>
        <w:ind w:left="709"/>
        <w:jc w:val="both"/>
        <w:rPr>
          <w:rFonts w:ascii="Calibri" w:hAnsi="Calibri" w:cs="Arial"/>
          <w:sz w:val="22"/>
          <w:szCs w:val="22"/>
        </w:rPr>
      </w:pPr>
      <w:r w:rsidRPr="007767FE">
        <w:rPr>
          <w:rFonts w:ascii="Calibri" w:hAnsi="Calibri" w:cs="Arial"/>
          <w:sz w:val="22"/>
          <w:szCs w:val="22"/>
        </w:rPr>
        <w:t>DPH:</w:t>
      </w:r>
      <w:r>
        <w:rPr>
          <w:rFonts w:ascii="Calibri" w:hAnsi="Calibri" w:cs="Arial"/>
          <w:sz w:val="22"/>
          <w:szCs w:val="22"/>
        </w:rPr>
        <w:tab/>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Kč</w:t>
      </w:r>
    </w:p>
    <w:p w14:paraId="029CAC3D" w14:textId="77777777" w:rsidR="002975F6" w:rsidRDefault="002975F6" w:rsidP="002975F6">
      <w:pPr>
        <w:tabs>
          <w:tab w:val="left" w:pos="709"/>
          <w:tab w:val="left" w:pos="1418"/>
          <w:tab w:val="left" w:pos="2127"/>
        </w:tabs>
        <w:ind w:left="709"/>
        <w:jc w:val="both"/>
        <w:rPr>
          <w:rFonts w:ascii="Calibri" w:hAnsi="Calibri" w:cs="Arial"/>
          <w:sz w:val="22"/>
          <w:szCs w:val="22"/>
        </w:rPr>
      </w:pPr>
      <w:r w:rsidRPr="007767FE">
        <w:rPr>
          <w:rFonts w:ascii="Calibri" w:hAnsi="Calibri" w:cs="Arial"/>
          <w:sz w:val="22"/>
          <w:szCs w:val="22"/>
        </w:rPr>
        <w:t>cena s DPH:</w:t>
      </w:r>
      <w:r>
        <w:rPr>
          <w:rFonts w:ascii="Calibri" w:hAnsi="Calibri" w:cs="Arial"/>
          <w:sz w:val="22"/>
          <w:szCs w:val="22"/>
        </w:rPr>
        <w:tab/>
      </w:r>
      <w:r>
        <w:rPr>
          <w:rFonts w:ascii="Calibri" w:hAnsi="Calibri" w:cs="Arial"/>
          <w:sz w:val="22"/>
          <w:szCs w:val="22"/>
        </w:rPr>
        <w:tab/>
      </w:r>
      <w:r w:rsidRPr="002E6931">
        <w:rPr>
          <w:rFonts w:ascii="Calibri" w:hAnsi="Calibri" w:cs="Arial"/>
          <w:snapToGrid w:val="0"/>
          <w:sz w:val="22"/>
          <w:szCs w:val="22"/>
        </w:rPr>
        <w:t>(</w:t>
      </w:r>
      <w:r w:rsidRPr="002E6931">
        <w:rPr>
          <w:rFonts w:ascii="Calibri" w:hAnsi="Calibri" w:cs="Arial"/>
          <w:snapToGrid w:val="0"/>
          <w:sz w:val="22"/>
          <w:szCs w:val="22"/>
          <w:highlight w:val="yellow"/>
        </w:rPr>
        <w:t>doplní uchazeč</w:t>
      </w:r>
      <w:r w:rsidRPr="002E6931">
        <w:rPr>
          <w:rFonts w:ascii="Calibri" w:hAnsi="Calibri" w:cs="Arial"/>
          <w:snapToGrid w:val="0"/>
          <w:sz w:val="22"/>
          <w:szCs w:val="22"/>
        </w:rPr>
        <w:t>)</w:t>
      </w:r>
      <w:r>
        <w:rPr>
          <w:rFonts w:ascii="Calibri" w:hAnsi="Calibri" w:cs="Arial"/>
          <w:snapToGrid w:val="0"/>
          <w:sz w:val="22"/>
          <w:szCs w:val="22"/>
        </w:rPr>
        <w:t xml:space="preserve"> </w:t>
      </w:r>
      <w:r w:rsidRPr="007767FE">
        <w:rPr>
          <w:rFonts w:ascii="Calibri" w:hAnsi="Calibri" w:cs="Arial"/>
          <w:sz w:val="22"/>
          <w:szCs w:val="22"/>
        </w:rPr>
        <w:t xml:space="preserve">Kč </w:t>
      </w:r>
    </w:p>
    <w:p w14:paraId="4F8854D6" w14:textId="77777777" w:rsidR="002975F6" w:rsidRDefault="002975F6" w:rsidP="002F5139">
      <w:pPr>
        <w:tabs>
          <w:tab w:val="left" w:pos="709"/>
          <w:tab w:val="left" w:pos="1418"/>
          <w:tab w:val="left" w:pos="2127"/>
        </w:tabs>
        <w:ind w:left="709"/>
        <w:jc w:val="both"/>
        <w:rPr>
          <w:rFonts w:ascii="Calibri" w:hAnsi="Calibri" w:cs="Arial"/>
          <w:sz w:val="22"/>
          <w:szCs w:val="22"/>
        </w:rPr>
      </w:pPr>
    </w:p>
    <w:p w14:paraId="67A1441B" w14:textId="77777777" w:rsidR="007571FB" w:rsidRDefault="007571FB" w:rsidP="00E05790">
      <w:pPr>
        <w:numPr>
          <w:ilvl w:val="0"/>
          <w:numId w:val="1"/>
        </w:numPr>
        <w:ind w:left="284" w:hanging="142"/>
        <w:jc w:val="both"/>
        <w:rPr>
          <w:rFonts w:ascii="Calibri" w:hAnsi="Calibri" w:cs="Arial"/>
          <w:sz w:val="22"/>
          <w:szCs w:val="22"/>
        </w:rPr>
      </w:pPr>
      <w:r w:rsidRPr="007767FE">
        <w:rPr>
          <w:rFonts w:ascii="Calibri" w:hAnsi="Calibri" w:cs="Arial"/>
          <w:sz w:val="22"/>
          <w:szCs w:val="22"/>
        </w:rPr>
        <w:t>Cena</w:t>
      </w:r>
      <w:r>
        <w:rPr>
          <w:rFonts w:ascii="Calibri" w:hAnsi="Calibri" w:cs="Arial"/>
          <w:sz w:val="22"/>
          <w:szCs w:val="22"/>
        </w:rPr>
        <w:t xml:space="preserve"> </w:t>
      </w:r>
      <w:r w:rsidRPr="007767FE">
        <w:rPr>
          <w:rFonts w:ascii="Calibri" w:hAnsi="Calibri" w:cs="Arial"/>
          <w:sz w:val="22"/>
          <w:szCs w:val="22"/>
        </w:rPr>
        <w:t>je stanovena jako</w:t>
      </w:r>
      <w:r>
        <w:rPr>
          <w:rFonts w:ascii="Calibri" w:hAnsi="Calibri" w:cs="Arial"/>
          <w:sz w:val="22"/>
          <w:szCs w:val="22"/>
        </w:rPr>
        <w:t xml:space="preserve"> </w:t>
      </w:r>
      <w:r w:rsidRPr="007767FE">
        <w:rPr>
          <w:rFonts w:ascii="Calibri" w:hAnsi="Calibri" w:cs="Arial"/>
          <w:sz w:val="22"/>
          <w:szCs w:val="22"/>
        </w:rPr>
        <w:t xml:space="preserve">nepřekročitelná, kryje veškeré náklady zhotovitele spojené s prováděním díla a je platná po celou dobu realizace </w:t>
      </w:r>
      <w:r w:rsidR="00862538">
        <w:rPr>
          <w:rFonts w:ascii="Calibri" w:hAnsi="Calibri" w:cs="Arial"/>
          <w:sz w:val="22"/>
          <w:szCs w:val="22"/>
        </w:rPr>
        <w:t>předmětu této smlouvy</w:t>
      </w:r>
      <w:r w:rsidRPr="007767FE">
        <w:rPr>
          <w:rFonts w:ascii="Calibri" w:hAnsi="Calibri" w:cs="Arial"/>
          <w:sz w:val="22"/>
          <w:szCs w:val="22"/>
        </w:rPr>
        <w:t>.</w:t>
      </w:r>
      <w:r w:rsidRPr="00EF7662">
        <w:t xml:space="preserve"> </w:t>
      </w:r>
      <w:r w:rsidRPr="00EF7662">
        <w:rPr>
          <w:rFonts w:ascii="Calibri" w:hAnsi="Calibri" w:cs="Arial"/>
          <w:sz w:val="22"/>
          <w:szCs w:val="22"/>
        </w:rPr>
        <w:t>DPH bude účtována dle platných právních předpisů.</w:t>
      </w:r>
    </w:p>
    <w:p w14:paraId="30BEB154" w14:textId="77777777" w:rsidR="002F5139" w:rsidRPr="004E776C" w:rsidRDefault="002F5139" w:rsidP="00683F8D">
      <w:pPr>
        <w:numPr>
          <w:ilvl w:val="0"/>
          <w:numId w:val="1"/>
        </w:numPr>
        <w:spacing w:before="120"/>
        <w:ind w:left="284" w:hanging="142"/>
        <w:jc w:val="both"/>
        <w:rPr>
          <w:rFonts w:ascii="Calibri" w:hAnsi="Calibri" w:cs="Arial"/>
          <w:sz w:val="22"/>
          <w:szCs w:val="22"/>
        </w:rPr>
      </w:pPr>
      <w:r w:rsidRPr="004E776C">
        <w:rPr>
          <w:rFonts w:ascii="Calibri" w:hAnsi="Calibri" w:cs="Arial"/>
          <w:snapToGrid w:val="0"/>
          <w:sz w:val="22"/>
          <w:szCs w:val="22"/>
        </w:rPr>
        <w:t>Zhotovitel se zavazuje zabezpečit na svůj náklad a na své nebezpečí všechna související plnění a</w:t>
      </w:r>
      <w:r w:rsidR="00683F8D">
        <w:rPr>
          <w:rFonts w:ascii="Calibri" w:hAnsi="Calibri" w:cs="Arial"/>
          <w:sz w:val="22"/>
          <w:szCs w:val="22"/>
        </w:rPr>
        <w:t> </w:t>
      </w:r>
      <w:r w:rsidRPr="004E776C">
        <w:rPr>
          <w:rFonts w:ascii="Calibri" w:hAnsi="Calibri" w:cs="Arial"/>
          <w:sz w:val="22"/>
          <w:szCs w:val="22"/>
        </w:rPr>
        <w:t xml:space="preserve">práce potřebné k včasnému a řádnému provedení díla. </w:t>
      </w:r>
      <w:r w:rsidRPr="004E776C">
        <w:rPr>
          <w:rFonts w:ascii="Calibri" w:hAnsi="Calibri" w:cs="Arial"/>
          <w:sz w:val="22"/>
        </w:rPr>
        <w:t xml:space="preserve">Součástí předmětu plnění smlouvy jsou </w:t>
      </w:r>
      <w:r w:rsidRPr="004E776C">
        <w:rPr>
          <w:rFonts w:ascii="Calibri" w:hAnsi="Calibri" w:cs="Arial"/>
          <w:sz w:val="22"/>
        </w:rPr>
        <w:lastRenderedPageBreak/>
        <w:t>tak i práce blíže nespecifikované, které jsou však nezbytné k řádnému provedení díla, a o kterých vzhledem ke své kvalifikaci a zkušenostem zhotovitel měl nebo mohl vědět a bez jejichž realizace se nedá dílo řádné dokončit, příp. užívat. Provedení těchto prací nezvyšuje cenu díla.</w:t>
      </w:r>
    </w:p>
    <w:p w14:paraId="1EA59E1D" w14:textId="77777777" w:rsidR="0023435A" w:rsidRPr="002E6931" w:rsidRDefault="0023435A" w:rsidP="00683F8D">
      <w:pPr>
        <w:spacing w:after="120"/>
      </w:pPr>
    </w:p>
    <w:p w14:paraId="52AF73A9" w14:textId="77777777" w:rsidR="009C6799" w:rsidRPr="00CC2B41" w:rsidRDefault="00F918AA" w:rsidP="00C640A1">
      <w:pPr>
        <w:tabs>
          <w:tab w:val="left" w:pos="284"/>
        </w:tabs>
        <w:spacing w:after="120"/>
        <w:ind w:left="425" w:hanging="425"/>
        <w:jc w:val="center"/>
        <w:rPr>
          <w:rFonts w:ascii="Calibri" w:hAnsi="Calibri" w:cs="Arial"/>
          <w:b/>
          <w:sz w:val="22"/>
        </w:rPr>
      </w:pPr>
      <w:r w:rsidRPr="007767FE">
        <w:rPr>
          <w:rFonts w:ascii="Calibri" w:hAnsi="Calibri" w:cs="Arial"/>
          <w:b/>
          <w:sz w:val="22"/>
          <w:szCs w:val="22"/>
        </w:rPr>
        <w:t>I</w:t>
      </w:r>
      <w:r w:rsidR="00A1116D" w:rsidRPr="007767FE">
        <w:rPr>
          <w:rFonts w:ascii="Calibri" w:hAnsi="Calibri" w:cs="Arial"/>
          <w:b/>
          <w:sz w:val="22"/>
          <w:szCs w:val="22"/>
        </w:rPr>
        <w:t>V. Platební podmínky</w:t>
      </w:r>
    </w:p>
    <w:p w14:paraId="2FF4EBEB" w14:textId="77777777" w:rsidR="009C6799" w:rsidRPr="00CC2B41" w:rsidRDefault="009C6799" w:rsidP="00E05790">
      <w:pPr>
        <w:numPr>
          <w:ilvl w:val="0"/>
          <w:numId w:val="8"/>
        </w:numPr>
        <w:spacing w:after="120"/>
        <w:ind w:left="284" w:hanging="142"/>
        <w:jc w:val="both"/>
        <w:rPr>
          <w:rFonts w:ascii="Calibri" w:hAnsi="Calibri" w:cs="Arial"/>
          <w:sz w:val="22"/>
        </w:rPr>
      </w:pPr>
      <w:r w:rsidRPr="00CC2B41">
        <w:rPr>
          <w:rFonts w:ascii="Calibri" w:hAnsi="Calibri" w:cs="Arial"/>
          <w:sz w:val="22"/>
        </w:rPr>
        <w:t>Cena je splatná na základě faktur vystavených zhotovitelem podle následujících ustanovení této smlouvy.</w:t>
      </w:r>
    </w:p>
    <w:p w14:paraId="620B61D2" w14:textId="77777777" w:rsidR="009C6799" w:rsidRPr="00CC2B41" w:rsidRDefault="009C6799" w:rsidP="00E05790">
      <w:pPr>
        <w:numPr>
          <w:ilvl w:val="0"/>
          <w:numId w:val="8"/>
        </w:numPr>
        <w:ind w:left="284" w:hanging="142"/>
        <w:jc w:val="both"/>
        <w:rPr>
          <w:rFonts w:ascii="Calibri" w:hAnsi="Calibri" w:cs="Arial"/>
          <w:sz w:val="22"/>
        </w:rPr>
      </w:pPr>
      <w:r w:rsidRPr="00CC2B41">
        <w:rPr>
          <w:rFonts w:ascii="Calibri" w:hAnsi="Calibri" w:cs="Arial"/>
          <w:sz w:val="22"/>
        </w:rPr>
        <w:t xml:space="preserve">Zhotovitel je oprávněn fakturovat objednateli cenu </w:t>
      </w:r>
      <w:r w:rsidR="00862538">
        <w:rPr>
          <w:rFonts w:ascii="Calibri" w:hAnsi="Calibri" w:cs="Arial"/>
          <w:sz w:val="22"/>
        </w:rPr>
        <w:t>plnění dle této smlouvy</w:t>
      </w:r>
      <w:r w:rsidRPr="00CC2B41">
        <w:rPr>
          <w:rFonts w:ascii="Calibri" w:hAnsi="Calibri" w:cs="Arial"/>
          <w:sz w:val="22"/>
        </w:rPr>
        <w:t xml:space="preserve"> takto:</w:t>
      </w:r>
    </w:p>
    <w:p w14:paraId="69B4B21E" w14:textId="77777777" w:rsidR="00BA18D3" w:rsidRDefault="00054524" w:rsidP="00683F8D">
      <w:pPr>
        <w:numPr>
          <w:ilvl w:val="0"/>
          <w:numId w:val="7"/>
        </w:numPr>
        <w:spacing w:before="120"/>
        <w:ind w:left="568" w:hanging="284"/>
        <w:jc w:val="both"/>
        <w:rPr>
          <w:rFonts w:ascii="Calibri" w:hAnsi="Calibri" w:cs="Calibri"/>
          <w:bCs/>
          <w:sz w:val="22"/>
          <w:szCs w:val="22"/>
        </w:rPr>
      </w:pPr>
      <w:r w:rsidRPr="0023435A">
        <w:rPr>
          <w:rFonts w:ascii="Calibri" w:hAnsi="Calibri" w:cs="Calibri"/>
          <w:bCs/>
          <w:sz w:val="22"/>
          <w:szCs w:val="22"/>
        </w:rPr>
        <w:t xml:space="preserve">část díla A: </w:t>
      </w:r>
    </w:p>
    <w:p w14:paraId="54221A44" w14:textId="5E1D898D" w:rsidR="00BA18D3" w:rsidRPr="00BA18D3" w:rsidRDefault="00BA18D3" w:rsidP="00E5402D">
      <w:pPr>
        <w:numPr>
          <w:ilvl w:val="1"/>
          <w:numId w:val="7"/>
        </w:numPr>
        <w:ind w:left="709" w:hanging="283"/>
        <w:jc w:val="both"/>
        <w:rPr>
          <w:rFonts w:ascii="Calibri" w:hAnsi="Calibri" w:cs="Calibri"/>
          <w:bCs/>
          <w:sz w:val="22"/>
          <w:szCs w:val="22"/>
        </w:rPr>
      </w:pPr>
      <w:r w:rsidRPr="00BA18D3">
        <w:rPr>
          <w:rFonts w:ascii="Calibri" w:hAnsi="Calibri" w:cs="Calibri"/>
          <w:bCs/>
          <w:sz w:val="22"/>
          <w:szCs w:val="22"/>
        </w:rPr>
        <w:t>50</w:t>
      </w:r>
      <w:r w:rsidR="00683F8D">
        <w:rPr>
          <w:rFonts w:ascii="Calibri" w:hAnsi="Calibri" w:cs="Calibri"/>
          <w:bCs/>
          <w:sz w:val="22"/>
          <w:szCs w:val="22"/>
        </w:rPr>
        <w:t xml:space="preserve"> </w:t>
      </w:r>
      <w:r w:rsidRPr="00BA18D3">
        <w:rPr>
          <w:rFonts w:ascii="Calibri" w:hAnsi="Calibri" w:cs="Calibri"/>
          <w:bCs/>
          <w:sz w:val="22"/>
          <w:szCs w:val="22"/>
        </w:rPr>
        <w:t>%</w:t>
      </w:r>
      <w:r w:rsidR="003A4216">
        <w:rPr>
          <w:rFonts w:ascii="Calibri" w:hAnsi="Calibri" w:cs="Calibri"/>
          <w:bCs/>
          <w:sz w:val="22"/>
          <w:szCs w:val="22"/>
        </w:rPr>
        <w:t xml:space="preserve"> z ceny části díla A</w:t>
      </w:r>
      <w:r w:rsidRPr="00BA18D3">
        <w:rPr>
          <w:rFonts w:ascii="Calibri" w:hAnsi="Calibri" w:cs="Calibri"/>
          <w:bCs/>
          <w:sz w:val="22"/>
          <w:szCs w:val="22"/>
        </w:rPr>
        <w:t xml:space="preserve"> nejdříve po </w:t>
      </w:r>
      <w:r w:rsidR="00BE384D">
        <w:rPr>
          <w:rFonts w:ascii="Calibri" w:hAnsi="Calibri" w:cs="Calibri"/>
          <w:bCs/>
          <w:sz w:val="22"/>
          <w:szCs w:val="22"/>
        </w:rPr>
        <w:t>splnění</w:t>
      </w:r>
      <w:r w:rsidR="00E624D2">
        <w:rPr>
          <w:rFonts w:ascii="Calibri" w:hAnsi="Calibri" w:cs="Calibri"/>
          <w:bCs/>
          <w:sz w:val="22"/>
          <w:szCs w:val="22"/>
        </w:rPr>
        <w:t xml:space="preserve"> milníku </w:t>
      </w:r>
      <w:r w:rsidR="00AC227A">
        <w:rPr>
          <w:rFonts w:ascii="Calibri" w:hAnsi="Calibri" w:cs="Calibri"/>
          <w:bCs/>
          <w:sz w:val="22"/>
          <w:szCs w:val="22"/>
        </w:rPr>
        <w:t>A1</w:t>
      </w:r>
      <w:r w:rsidR="00E5402D">
        <w:rPr>
          <w:rFonts w:ascii="Calibri" w:hAnsi="Calibri" w:cs="Calibri"/>
          <w:bCs/>
          <w:sz w:val="22"/>
          <w:szCs w:val="22"/>
        </w:rPr>
        <w:t>,</w:t>
      </w:r>
    </w:p>
    <w:p w14:paraId="3B5675B9" w14:textId="5B2F604B" w:rsidR="00054524" w:rsidRPr="0023435A" w:rsidRDefault="00CC7B8C" w:rsidP="00E5402D">
      <w:pPr>
        <w:numPr>
          <w:ilvl w:val="1"/>
          <w:numId w:val="7"/>
        </w:numPr>
        <w:ind w:left="709" w:hanging="283"/>
        <w:jc w:val="both"/>
        <w:rPr>
          <w:rFonts w:ascii="Calibri" w:hAnsi="Calibri" w:cs="Calibri"/>
          <w:bCs/>
          <w:sz w:val="22"/>
          <w:szCs w:val="22"/>
        </w:rPr>
      </w:pPr>
      <w:r>
        <w:rPr>
          <w:rFonts w:ascii="Calibri" w:hAnsi="Calibri" w:cs="Calibri"/>
          <w:bCs/>
          <w:sz w:val="22"/>
          <w:szCs w:val="22"/>
        </w:rPr>
        <w:t>zbývající část</w:t>
      </w:r>
      <w:r w:rsidR="008F7470">
        <w:rPr>
          <w:rFonts w:ascii="Calibri" w:hAnsi="Calibri" w:cs="Calibri"/>
          <w:bCs/>
          <w:sz w:val="22"/>
          <w:szCs w:val="22"/>
        </w:rPr>
        <w:t xml:space="preserve"> </w:t>
      </w:r>
      <w:r w:rsidR="0053211C">
        <w:rPr>
          <w:rFonts w:ascii="Calibri" w:hAnsi="Calibri" w:cs="Calibri"/>
          <w:bCs/>
          <w:sz w:val="22"/>
          <w:szCs w:val="22"/>
        </w:rPr>
        <w:t>z ceny části díla A</w:t>
      </w:r>
      <w:r w:rsidR="0053211C" w:rsidRPr="00BA18D3">
        <w:rPr>
          <w:rFonts w:ascii="Calibri" w:hAnsi="Calibri" w:cs="Calibri"/>
          <w:bCs/>
          <w:sz w:val="22"/>
          <w:szCs w:val="22"/>
        </w:rPr>
        <w:t xml:space="preserve"> </w:t>
      </w:r>
      <w:r>
        <w:rPr>
          <w:rFonts w:ascii="Calibri" w:hAnsi="Calibri" w:cs="Calibri"/>
          <w:bCs/>
          <w:sz w:val="22"/>
          <w:szCs w:val="22"/>
        </w:rPr>
        <w:t xml:space="preserve">po </w:t>
      </w:r>
      <w:r w:rsidR="00054524" w:rsidRPr="0023435A">
        <w:rPr>
          <w:rFonts w:ascii="Calibri" w:hAnsi="Calibri" w:cs="Calibri"/>
          <w:bCs/>
          <w:sz w:val="22"/>
          <w:szCs w:val="22"/>
        </w:rPr>
        <w:t xml:space="preserve">provedení části díla A, tj. </w:t>
      </w:r>
      <w:r>
        <w:rPr>
          <w:rFonts w:ascii="Calibri" w:hAnsi="Calibri" w:cs="Calibri"/>
          <w:bCs/>
          <w:sz w:val="22"/>
          <w:szCs w:val="22"/>
        </w:rPr>
        <w:t xml:space="preserve">po </w:t>
      </w:r>
      <w:r w:rsidR="00E30AF3">
        <w:rPr>
          <w:rFonts w:ascii="Calibri" w:hAnsi="Calibri" w:cs="Calibri"/>
          <w:bCs/>
          <w:sz w:val="22"/>
          <w:szCs w:val="22"/>
        </w:rPr>
        <w:t>dokončení všech jejích milníků</w:t>
      </w:r>
      <w:r w:rsidR="00281A18">
        <w:rPr>
          <w:rFonts w:ascii="Calibri" w:hAnsi="Calibri" w:cs="Calibri"/>
          <w:bCs/>
          <w:sz w:val="22"/>
          <w:szCs w:val="22"/>
        </w:rPr>
        <w:t xml:space="preserve"> a předání milníku A2</w:t>
      </w:r>
      <w:r w:rsidR="00F36573">
        <w:rPr>
          <w:rFonts w:ascii="Calibri" w:hAnsi="Calibri" w:cs="Calibri"/>
          <w:bCs/>
          <w:sz w:val="22"/>
          <w:szCs w:val="22"/>
        </w:rPr>
        <w:t xml:space="preserve"> bez vad a nedodělků</w:t>
      </w:r>
      <w:r w:rsidR="005B168E">
        <w:rPr>
          <w:rFonts w:ascii="Calibri" w:hAnsi="Calibri" w:cs="Calibri"/>
          <w:bCs/>
          <w:sz w:val="22"/>
          <w:szCs w:val="22"/>
        </w:rPr>
        <w:t>,</w:t>
      </w:r>
    </w:p>
    <w:p w14:paraId="7EEF1DEF" w14:textId="438E05FF" w:rsidR="006B20EB" w:rsidRDefault="00054524" w:rsidP="00683F8D">
      <w:pPr>
        <w:numPr>
          <w:ilvl w:val="0"/>
          <w:numId w:val="7"/>
        </w:numPr>
        <w:spacing w:before="120"/>
        <w:ind w:left="567" w:hanging="283"/>
        <w:jc w:val="both"/>
        <w:rPr>
          <w:rFonts w:ascii="Calibri" w:hAnsi="Calibri" w:cs="Calibri"/>
          <w:bCs/>
          <w:sz w:val="22"/>
          <w:szCs w:val="22"/>
        </w:rPr>
      </w:pPr>
      <w:r w:rsidRPr="0023435A">
        <w:rPr>
          <w:rFonts w:ascii="Calibri" w:hAnsi="Calibri" w:cs="Calibri"/>
          <w:bCs/>
          <w:sz w:val="22"/>
          <w:szCs w:val="22"/>
        </w:rPr>
        <w:t>část díla B:</w:t>
      </w:r>
    </w:p>
    <w:p w14:paraId="365C50F6" w14:textId="77AFDEC0" w:rsidR="008C4BDB" w:rsidRPr="00BA18D3" w:rsidRDefault="008C4BDB" w:rsidP="00E5402D">
      <w:pPr>
        <w:numPr>
          <w:ilvl w:val="1"/>
          <w:numId w:val="7"/>
        </w:numPr>
        <w:ind w:left="709" w:hanging="283"/>
        <w:jc w:val="both"/>
        <w:rPr>
          <w:rFonts w:ascii="Calibri" w:hAnsi="Calibri" w:cs="Calibri"/>
          <w:bCs/>
          <w:sz w:val="22"/>
          <w:szCs w:val="22"/>
        </w:rPr>
      </w:pPr>
      <w:r w:rsidRPr="00BA18D3">
        <w:rPr>
          <w:rFonts w:ascii="Calibri" w:hAnsi="Calibri" w:cs="Calibri"/>
          <w:bCs/>
          <w:sz w:val="22"/>
          <w:szCs w:val="22"/>
        </w:rPr>
        <w:t>50</w:t>
      </w:r>
      <w:r>
        <w:rPr>
          <w:rFonts w:ascii="Calibri" w:hAnsi="Calibri" w:cs="Calibri"/>
          <w:bCs/>
          <w:sz w:val="22"/>
          <w:szCs w:val="22"/>
        </w:rPr>
        <w:t xml:space="preserve"> </w:t>
      </w:r>
      <w:r w:rsidRPr="00BA18D3">
        <w:rPr>
          <w:rFonts w:ascii="Calibri" w:hAnsi="Calibri" w:cs="Calibri"/>
          <w:bCs/>
          <w:sz w:val="22"/>
          <w:szCs w:val="22"/>
        </w:rPr>
        <w:t>%</w:t>
      </w:r>
      <w:r>
        <w:rPr>
          <w:rFonts w:ascii="Calibri" w:hAnsi="Calibri" w:cs="Calibri"/>
          <w:bCs/>
          <w:sz w:val="22"/>
          <w:szCs w:val="22"/>
        </w:rPr>
        <w:t xml:space="preserve"> z ceny části díla B</w:t>
      </w:r>
      <w:r w:rsidRPr="00BA18D3">
        <w:rPr>
          <w:rFonts w:ascii="Calibri" w:hAnsi="Calibri" w:cs="Calibri"/>
          <w:bCs/>
          <w:sz w:val="22"/>
          <w:szCs w:val="22"/>
        </w:rPr>
        <w:t xml:space="preserve"> nejdříve po </w:t>
      </w:r>
      <w:r w:rsidR="001804C2">
        <w:rPr>
          <w:rFonts w:ascii="Calibri" w:hAnsi="Calibri" w:cs="Calibri"/>
          <w:bCs/>
          <w:sz w:val="22"/>
          <w:szCs w:val="22"/>
        </w:rPr>
        <w:t xml:space="preserve">splnění milníku </w:t>
      </w:r>
      <w:r w:rsidR="00774FC7">
        <w:rPr>
          <w:rFonts w:ascii="Calibri" w:hAnsi="Calibri" w:cs="Calibri"/>
          <w:bCs/>
          <w:sz w:val="22"/>
          <w:szCs w:val="22"/>
        </w:rPr>
        <w:t>B1</w:t>
      </w:r>
      <w:r w:rsidR="005B168E">
        <w:rPr>
          <w:rFonts w:ascii="Calibri" w:hAnsi="Calibri" w:cs="Calibri"/>
          <w:bCs/>
          <w:sz w:val="22"/>
          <w:szCs w:val="22"/>
        </w:rPr>
        <w:t>,</w:t>
      </w:r>
    </w:p>
    <w:p w14:paraId="61C51A57" w14:textId="2E6CC1AB" w:rsidR="008C4BDB" w:rsidRDefault="00E30AF3" w:rsidP="00E5402D">
      <w:pPr>
        <w:numPr>
          <w:ilvl w:val="1"/>
          <w:numId w:val="7"/>
        </w:numPr>
        <w:ind w:left="709" w:hanging="283"/>
        <w:jc w:val="both"/>
        <w:rPr>
          <w:rFonts w:ascii="Calibri" w:hAnsi="Calibri" w:cs="Calibri"/>
          <w:bCs/>
          <w:sz w:val="22"/>
          <w:szCs w:val="22"/>
        </w:rPr>
      </w:pPr>
      <w:r>
        <w:rPr>
          <w:rFonts w:ascii="Calibri" w:hAnsi="Calibri" w:cs="Calibri"/>
          <w:bCs/>
          <w:sz w:val="22"/>
          <w:szCs w:val="22"/>
        </w:rPr>
        <w:t>zbývající část</w:t>
      </w:r>
      <w:r w:rsidR="005B168E">
        <w:rPr>
          <w:rFonts w:ascii="Calibri" w:hAnsi="Calibri" w:cs="Calibri"/>
          <w:bCs/>
          <w:sz w:val="22"/>
          <w:szCs w:val="22"/>
        </w:rPr>
        <w:t xml:space="preserve"> z ceny části díla B </w:t>
      </w:r>
      <w:r>
        <w:rPr>
          <w:rFonts w:ascii="Calibri" w:hAnsi="Calibri" w:cs="Calibri"/>
          <w:bCs/>
          <w:sz w:val="22"/>
          <w:szCs w:val="22"/>
        </w:rPr>
        <w:t xml:space="preserve">po </w:t>
      </w:r>
      <w:r w:rsidRPr="0023435A">
        <w:rPr>
          <w:rFonts w:ascii="Calibri" w:hAnsi="Calibri" w:cs="Calibri"/>
          <w:bCs/>
          <w:sz w:val="22"/>
          <w:szCs w:val="22"/>
        </w:rPr>
        <w:t xml:space="preserve">provedení části díla </w:t>
      </w:r>
      <w:r>
        <w:rPr>
          <w:rFonts w:ascii="Calibri" w:hAnsi="Calibri" w:cs="Calibri"/>
          <w:bCs/>
          <w:sz w:val="22"/>
          <w:szCs w:val="22"/>
        </w:rPr>
        <w:t>B</w:t>
      </w:r>
      <w:r w:rsidRPr="0023435A">
        <w:rPr>
          <w:rFonts w:ascii="Calibri" w:hAnsi="Calibri" w:cs="Calibri"/>
          <w:bCs/>
          <w:sz w:val="22"/>
          <w:szCs w:val="22"/>
        </w:rPr>
        <w:t xml:space="preserve">, tj. </w:t>
      </w:r>
      <w:r>
        <w:rPr>
          <w:rFonts w:ascii="Calibri" w:hAnsi="Calibri" w:cs="Calibri"/>
          <w:bCs/>
          <w:sz w:val="22"/>
          <w:szCs w:val="22"/>
        </w:rPr>
        <w:t>po dokončení všech jejích milníků</w:t>
      </w:r>
      <w:r w:rsidR="00281A18">
        <w:rPr>
          <w:rFonts w:ascii="Calibri" w:hAnsi="Calibri" w:cs="Calibri"/>
          <w:bCs/>
          <w:sz w:val="22"/>
          <w:szCs w:val="22"/>
        </w:rPr>
        <w:t xml:space="preserve"> a předání milníku B2</w:t>
      </w:r>
      <w:r w:rsidR="00F36573">
        <w:rPr>
          <w:rFonts w:ascii="Calibri" w:hAnsi="Calibri" w:cs="Calibri"/>
          <w:bCs/>
          <w:sz w:val="22"/>
          <w:szCs w:val="22"/>
        </w:rPr>
        <w:t xml:space="preserve"> bez vad a nedodělků</w:t>
      </w:r>
      <w:r w:rsidR="00281A18">
        <w:rPr>
          <w:rFonts w:ascii="Calibri" w:hAnsi="Calibri" w:cs="Calibri"/>
          <w:bCs/>
          <w:sz w:val="22"/>
          <w:szCs w:val="22"/>
        </w:rPr>
        <w:t>,</w:t>
      </w:r>
    </w:p>
    <w:p w14:paraId="619060FB" w14:textId="0556729B" w:rsidR="00281A18" w:rsidRDefault="00281A18" w:rsidP="00DE113B">
      <w:pPr>
        <w:numPr>
          <w:ilvl w:val="0"/>
          <w:numId w:val="7"/>
        </w:numPr>
        <w:spacing w:before="120"/>
        <w:ind w:left="567" w:hanging="283"/>
        <w:jc w:val="both"/>
        <w:rPr>
          <w:rFonts w:ascii="Calibri" w:hAnsi="Calibri" w:cs="Calibri"/>
          <w:bCs/>
          <w:sz w:val="22"/>
          <w:szCs w:val="22"/>
        </w:rPr>
      </w:pPr>
      <w:r>
        <w:rPr>
          <w:rFonts w:ascii="Calibri" w:hAnsi="Calibri" w:cs="Calibri"/>
          <w:bCs/>
          <w:sz w:val="22"/>
          <w:szCs w:val="22"/>
        </w:rPr>
        <w:t>část díla C:</w:t>
      </w:r>
    </w:p>
    <w:p w14:paraId="7AE5742B" w14:textId="33C39D02" w:rsidR="00281A18" w:rsidRPr="0023435A" w:rsidRDefault="00281A18" w:rsidP="00281A18">
      <w:pPr>
        <w:numPr>
          <w:ilvl w:val="1"/>
          <w:numId w:val="7"/>
        </w:numPr>
        <w:ind w:left="709" w:hanging="283"/>
        <w:jc w:val="both"/>
        <w:rPr>
          <w:rFonts w:ascii="Calibri" w:hAnsi="Calibri" w:cs="Calibri"/>
          <w:bCs/>
          <w:sz w:val="22"/>
          <w:szCs w:val="22"/>
        </w:rPr>
      </w:pPr>
      <w:r>
        <w:rPr>
          <w:rFonts w:ascii="Calibri" w:hAnsi="Calibri" w:cs="Calibri"/>
          <w:bCs/>
          <w:sz w:val="22"/>
          <w:szCs w:val="22"/>
        </w:rPr>
        <w:t>100 % ceny části díla C po dokončení části díla C, tj. po provedení prezentace v poslední z</w:t>
      </w:r>
      <w:r w:rsidR="009B37B0">
        <w:rPr>
          <w:rFonts w:ascii="Calibri" w:hAnsi="Calibri" w:cs="Calibri"/>
          <w:bCs/>
          <w:sz w:val="22"/>
          <w:szCs w:val="22"/>
        </w:rPr>
        <w:t> </w:t>
      </w:r>
      <w:r>
        <w:rPr>
          <w:rFonts w:ascii="Calibri" w:hAnsi="Calibri" w:cs="Calibri"/>
          <w:bCs/>
          <w:sz w:val="22"/>
          <w:szCs w:val="22"/>
        </w:rPr>
        <w:t>obcí</w:t>
      </w:r>
      <w:r w:rsidR="009B37B0">
        <w:rPr>
          <w:rFonts w:ascii="Calibri" w:hAnsi="Calibri" w:cs="Calibri"/>
          <w:bCs/>
          <w:sz w:val="22"/>
          <w:szCs w:val="22"/>
        </w:rPr>
        <w:t>.</w:t>
      </w:r>
    </w:p>
    <w:p w14:paraId="4FA6808B" w14:textId="77777777" w:rsidR="00C640A1" w:rsidRPr="00C640A1" w:rsidRDefault="00C640A1" w:rsidP="00683F8D">
      <w:pPr>
        <w:numPr>
          <w:ilvl w:val="0"/>
          <w:numId w:val="8"/>
        </w:numPr>
        <w:spacing w:before="120"/>
        <w:ind w:left="284" w:hanging="142"/>
        <w:jc w:val="both"/>
        <w:rPr>
          <w:rFonts w:ascii="Calibri" w:hAnsi="Calibri" w:cs="Arial"/>
          <w:sz w:val="22"/>
        </w:rPr>
      </w:pPr>
      <w:r w:rsidRPr="00C640A1">
        <w:rPr>
          <w:rFonts w:ascii="Calibri" w:hAnsi="Calibri" w:cs="Arial"/>
          <w:sz w:val="22"/>
        </w:rPr>
        <w:t>Faktura vystavovaná zhotovitelem musí mít náležitosti daňového dokladu dle platných právních předpisů. Lhůta splatnosti nezačne běžet, dokud faktura nebude splňovat všechny výše uvedené podmínky, a to zejména:</w:t>
      </w:r>
    </w:p>
    <w:p w14:paraId="419E3621"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označení povinné a oprávněné osoby, adresu, sídlo, IČ, DIČ,</w:t>
      </w:r>
    </w:p>
    <w:p w14:paraId="6D8F5D76"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 xml:space="preserve">číslo dokladu, </w:t>
      </w:r>
    </w:p>
    <w:p w14:paraId="30017107" w14:textId="77777777" w:rsidR="00C640A1" w:rsidRPr="00884711" w:rsidRDefault="00C640A1" w:rsidP="00E05790">
      <w:pPr>
        <w:numPr>
          <w:ilvl w:val="0"/>
          <w:numId w:val="15"/>
        </w:numPr>
        <w:ind w:left="993" w:hanging="284"/>
        <w:rPr>
          <w:rFonts w:ascii="Calibri" w:hAnsi="Calibri" w:cs="Calibri"/>
          <w:bCs/>
          <w:sz w:val="22"/>
          <w:szCs w:val="22"/>
        </w:rPr>
      </w:pPr>
      <w:r w:rsidRPr="00884711">
        <w:rPr>
          <w:rFonts w:ascii="Calibri" w:hAnsi="Calibri" w:cs="Calibri"/>
          <w:bCs/>
          <w:sz w:val="22"/>
          <w:szCs w:val="22"/>
        </w:rPr>
        <w:t>datum vystavení, datum splatnosti, datum uskutečnění zdanitelného plnění,</w:t>
      </w:r>
    </w:p>
    <w:p w14:paraId="4259E871" w14:textId="77777777" w:rsidR="00C640A1" w:rsidRPr="008C4BDB" w:rsidRDefault="00C640A1" w:rsidP="00E05790">
      <w:pPr>
        <w:numPr>
          <w:ilvl w:val="0"/>
          <w:numId w:val="15"/>
        </w:numPr>
        <w:ind w:left="993" w:hanging="284"/>
        <w:jc w:val="both"/>
        <w:rPr>
          <w:rFonts w:ascii="Calibri" w:hAnsi="Calibri" w:cs="Calibri"/>
          <w:bCs/>
          <w:sz w:val="22"/>
          <w:szCs w:val="22"/>
        </w:rPr>
      </w:pPr>
      <w:r w:rsidRPr="009B37B0">
        <w:rPr>
          <w:rFonts w:ascii="Calibri" w:hAnsi="Calibri" w:cs="Calibri"/>
          <w:b/>
          <w:bCs/>
          <w:sz w:val="22"/>
          <w:szCs w:val="22"/>
        </w:rPr>
        <w:t>název a číslo projektu: „</w:t>
      </w:r>
      <w:r w:rsidR="008C4BDB" w:rsidRPr="009B37B0">
        <w:rPr>
          <w:rFonts w:ascii="Calibri" w:hAnsi="Calibri" w:cs="Calibri"/>
          <w:b/>
          <w:bCs/>
          <w:sz w:val="22"/>
          <w:szCs w:val="22"/>
        </w:rPr>
        <w:t>Územní studie krajiny správního obvodu ORP Chomutov</w:t>
      </w:r>
      <w:r w:rsidRPr="009B37B0">
        <w:rPr>
          <w:rFonts w:ascii="Calibri" w:hAnsi="Calibri" w:cs="Calibri"/>
          <w:b/>
          <w:bCs/>
          <w:sz w:val="22"/>
          <w:szCs w:val="22"/>
        </w:rPr>
        <w:t xml:space="preserve">“, registrační číslo: </w:t>
      </w:r>
      <w:r w:rsidR="008C4BDB" w:rsidRPr="009B37B0">
        <w:rPr>
          <w:rFonts w:ascii="Calibri" w:hAnsi="Calibri" w:cs="Calibri"/>
          <w:b/>
          <w:bCs/>
          <w:sz w:val="22"/>
          <w:szCs w:val="22"/>
        </w:rPr>
        <w:t>CZ.10.02.01/00/23_023/0000661</w:t>
      </w:r>
      <w:r w:rsidRPr="008C4BDB">
        <w:rPr>
          <w:rFonts w:ascii="Calibri" w:hAnsi="Calibri" w:cs="Calibri"/>
          <w:bCs/>
          <w:sz w:val="22"/>
          <w:szCs w:val="22"/>
        </w:rPr>
        <w:t>,</w:t>
      </w:r>
    </w:p>
    <w:p w14:paraId="0E371B29" w14:textId="04E8A46D"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číslo smlouvy o dílo na základě které dochází k fakturaci,</w:t>
      </w:r>
    </w:p>
    <w:p w14:paraId="73199AC8"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označení peněžního ústavu a číslo účtu, na který se má plnit,</w:t>
      </w:r>
    </w:p>
    <w:p w14:paraId="3853CEE9"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konstantní a variabilní symbol,</w:t>
      </w:r>
    </w:p>
    <w:p w14:paraId="02359BFC" w14:textId="44AC390B"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důvod účtování s odvoláním na smlouvu</w:t>
      </w:r>
      <w:r w:rsidR="002D5696">
        <w:rPr>
          <w:rFonts w:ascii="Calibri" w:hAnsi="Calibri" w:cs="Calibri"/>
          <w:bCs/>
          <w:sz w:val="22"/>
          <w:szCs w:val="22"/>
        </w:rPr>
        <w:t xml:space="preserve">, vč. označení </w:t>
      </w:r>
      <w:r w:rsidR="00142FC6">
        <w:rPr>
          <w:rFonts w:ascii="Calibri" w:hAnsi="Calibri" w:cs="Calibri"/>
          <w:bCs/>
          <w:sz w:val="22"/>
          <w:szCs w:val="22"/>
        </w:rPr>
        <w:t xml:space="preserve">fakturované části díla a </w:t>
      </w:r>
      <w:r w:rsidR="00922291">
        <w:rPr>
          <w:rFonts w:ascii="Calibri" w:hAnsi="Calibri" w:cs="Calibri"/>
          <w:bCs/>
          <w:sz w:val="22"/>
          <w:szCs w:val="22"/>
        </w:rPr>
        <w:t>milníku</w:t>
      </w:r>
      <w:r w:rsidRPr="00884711">
        <w:rPr>
          <w:rFonts w:ascii="Calibri" w:hAnsi="Calibri" w:cs="Calibri"/>
          <w:bCs/>
          <w:sz w:val="22"/>
          <w:szCs w:val="22"/>
        </w:rPr>
        <w:t>,</w:t>
      </w:r>
    </w:p>
    <w:p w14:paraId="5DADD621"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razítko a podpis osoby oprávněné k vystavení daňového a účetního dokladu,</w:t>
      </w:r>
    </w:p>
    <w:p w14:paraId="70FCAA0C" w14:textId="77777777" w:rsidR="00C640A1" w:rsidRPr="00884711" w:rsidRDefault="00C640A1" w:rsidP="00E05790">
      <w:pPr>
        <w:numPr>
          <w:ilvl w:val="0"/>
          <w:numId w:val="15"/>
        </w:numPr>
        <w:ind w:left="993" w:hanging="284"/>
        <w:jc w:val="both"/>
        <w:rPr>
          <w:rFonts w:ascii="Calibri" w:hAnsi="Calibri" w:cs="Calibri"/>
          <w:bCs/>
          <w:sz w:val="22"/>
          <w:szCs w:val="22"/>
        </w:rPr>
      </w:pPr>
      <w:r w:rsidRPr="00884711">
        <w:rPr>
          <w:rFonts w:ascii="Calibri" w:hAnsi="Calibri" w:cs="Calibri"/>
          <w:bCs/>
          <w:sz w:val="22"/>
          <w:szCs w:val="22"/>
        </w:rPr>
        <w:t>seznam příloh,</w:t>
      </w:r>
    </w:p>
    <w:p w14:paraId="28147B15" w14:textId="77777777" w:rsidR="00C640A1" w:rsidRPr="00884711" w:rsidRDefault="00C640A1" w:rsidP="00E05790">
      <w:pPr>
        <w:numPr>
          <w:ilvl w:val="0"/>
          <w:numId w:val="15"/>
        </w:numPr>
        <w:spacing w:after="120"/>
        <w:ind w:left="993" w:hanging="284"/>
        <w:jc w:val="both"/>
        <w:rPr>
          <w:rFonts w:ascii="Calibri" w:hAnsi="Calibri" w:cs="Calibri"/>
          <w:bCs/>
          <w:sz w:val="22"/>
          <w:szCs w:val="22"/>
        </w:rPr>
      </w:pPr>
      <w:r w:rsidRPr="00884711">
        <w:rPr>
          <w:rFonts w:ascii="Calibri" w:hAnsi="Calibri" w:cs="Calibri"/>
          <w:bCs/>
          <w:sz w:val="22"/>
          <w:szCs w:val="22"/>
        </w:rPr>
        <w:t>další náležitosti, pokud je stanoví obecně závazný právní předpis.</w:t>
      </w:r>
    </w:p>
    <w:p w14:paraId="34C29DAF" w14:textId="77777777" w:rsidR="009C6799" w:rsidRPr="00CC2B41" w:rsidRDefault="009C6799" w:rsidP="00EC0A5F">
      <w:pPr>
        <w:tabs>
          <w:tab w:val="left" w:pos="-2694"/>
          <w:tab w:val="left" w:pos="284"/>
          <w:tab w:val="left" w:pos="1418"/>
        </w:tabs>
        <w:spacing w:before="120"/>
        <w:ind w:left="284" w:hanging="284"/>
        <w:jc w:val="both"/>
        <w:rPr>
          <w:rFonts w:ascii="Calibri" w:hAnsi="Calibri" w:cs="Arial"/>
          <w:sz w:val="22"/>
        </w:rPr>
      </w:pPr>
      <w:r w:rsidRPr="00CC2B41">
        <w:rPr>
          <w:rFonts w:ascii="Calibri" w:hAnsi="Calibri" w:cs="Arial"/>
          <w:sz w:val="22"/>
        </w:rPr>
        <w:t>4.</w:t>
      </w:r>
      <w:r w:rsidRPr="00CC2B41">
        <w:rPr>
          <w:rFonts w:ascii="Calibri" w:hAnsi="Calibri" w:cs="Arial"/>
          <w:sz w:val="22"/>
        </w:rPr>
        <w:tab/>
        <w:t>Splatnost veškerých částek fakturovaných zhotovitelem je 30 dnů ode dne doručení faktury objednateli.</w:t>
      </w:r>
    </w:p>
    <w:p w14:paraId="2928203C" w14:textId="77777777" w:rsidR="009C6799" w:rsidRPr="00CC2B41" w:rsidRDefault="009C6799" w:rsidP="00EC0A5F">
      <w:pPr>
        <w:tabs>
          <w:tab w:val="left" w:pos="-2694"/>
          <w:tab w:val="left" w:pos="284"/>
          <w:tab w:val="left" w:pos="1418"/>
        </w:tabs>
        <w:spacing w:before="120"/>
        <w:ind w:left="284" w:hanging="284"/>
        <w:jc w:val="both"/>
        <w:rPr>
          <w:rFonts w:ascii="Calibri" w:hAnsi="Calibri" w:cs="Arial"/>
          <w:sz w:val="22"/>
        </w:rPr>
      </w:pPr>
      <w:r w:rsidRPr="00CC2B41">
        <w:rPr>
          <w:rFonts w:ascii="Calibri" w:hAnsi="Calibri" w:cs="Arial"/>
          <w:sz w:val="22"/>
        </w:rPr>
        <w:t>5.</w:t>
      </w:r>
      <w:r w:rsidRPr="00CC2B41">
        <w:rPr>
          <w:rFonts w:ascii="Calibri" w:hAnsi="Calibri" w:cs="Arial"/>
          <w:sz w:val="22"/>
        </w:rPr>
        <w:tab/>
        <w:t xml:space="preserve">Oznámí-li objednatel zhotoviteli vadu </w:t>
      </w:r>
      <w:r w:rsidR="005E5FBE">
        <w:rPr>
          <w:rFonts w:ascii="Calibri" w:hAnsi="Calibri" w:cs="Arial"/>
          <w:sz w:val="22"/>
        </w:rPr>
        <w:t>plnění</w:t>
      </w:r>
      <w:r w:rsidRPr="00CC2B41">
        <w:rPr>
          <w:rFonts w:ascii="Calibri" w:hAnsi="Calibri" w:cs="Arial"/>
          <w:sz w:val="22"/>
        </w:rPr>
        <w:t xml:space="preserve">, nemusí do odstranění vady platit část ceny </w:t>
      </w:r>
      <w:r w:rsidR="005E5FBE">
        <w:rPr>
          <w:rFonts w:ascii="Calibri" w:hAnsi="Calibri" w:cs="Arial"/>
          <w:sz w:val="22"/>
        </w:rPr>
        <w:t>plnění</w:t>
      </w:r>
      <w:r w:rsidR="005E5FBE" w:rsidRPr="00CC2B41">
        <w:rPr>
          <w:rFonts w:ascii="Calibri" w:hAnsi="Calibri" w:cs="Arial"/>
          <w:sz w:val="22"/>
        </w:rPr>
        <w:t xml:space="preserve"> </w:t>
      </w:r>
      <w:r w:rsidRPr="00CC2B41">
        <w:rPr>
          <w:rFonts w:ascii="Calibri" w:hAnsi="Calibri" w:cs="Arial"/>
          <w:sz w:val="22"/>
        </w:rPr>
        <w:t>odhadem přiměřeně od</w:t>
      </w:r>
      <w:r>
        <w:rPr>
          <w:rFonts w:ascii="Calibri" w:hAnsi="Calibri" w:cs="Arial"/>
          <w:sz w:val="22"/>
        </w:rPr>
        <w:t>povídající jeho právu na slevu.</w:t>
      </w:r>
    </w:p>
    <w:p w14:paraId="03697997" w14:textId="77777777" w:rsidR="007F7D1F" w:rsidRPr="00CC2B41" w:rsidRDefault="009C6799" w:rsidP="00C640A1">
      <w:pPr>
        <w:tabs>
          <w:tab w:val="left" w:pos="-2694"/>
          <w:tab w:val="left" w:pos="284"/>
          <w:tab w:val="left" w:pos="1418"/>
        </w:tabs>
        <w:spacing w:before="120"/>
        <w:ind w:left="284" w:hanging="284"/>
        <w:jc w:val="both"/>
        <w:rPr>
          <w:rFonts w:ascii="Calibri" w:hAnsi="Calibri" w:cs="Arial"/>
          <w:sz w:val="22"/>
        </w:rPr>
      </w:pPr>
      <w:r w:rsidRPr="00CC2B41">
        <w:rPr>
          <w:rFonts w:ascii="Calibri" w:hAnsi="Calibri" w:cs="Arial"/>
          <w:sz w:val="22"/>
        </w:rPr>
        <w:t>6.</w:t>
      </w:r>
      <w:r w:rsidRPr="00CC2B41">
        <w:rPr>
          <w:rFonts w:ascii="Calibri" w:hAnsi="Calibri" w:cs="Arial"/>
          <w:sz w:val="22"/>
        </w:rPr>
        <w:tab/>
        <w:t xml:space="preserve">Zhotovitel má právo v případě prodlení objednatele s placením ceny za provedení díla </w:t>
      </w:r>
      <w:r w:rsidR="005E5FBE">
        <w:rPr>
          <w:rFonts w:ascii="Calibri" w:hAnsi="Calibri" w:cs="Arial"/>
          <w:sz w:val="22"/>
        </w:rPr>
        <w:t xml:space="preserve">nebo následné péče </w:t>
      </w:r>
      <w:r w:rsidRPr="00CC2B41">
        <w:rPr>
          <w:rFonts w:ascii="Calibri" w:hAnsi="Calibri" w:cs="Arial"/>
          <w:sz w:val="22"/>
        </w:rPr>
        <w:t>požadovat po objednateli úroky z prodlení v zákonné výši, celkovou výši úroků z</w:t>
      </w:r>
      <w:r w:rsidR="004F27B6">
        <w:rPr>
          <w:rFonts w:ascii="Calibri" w:hAnsi="Calibri" w:cs="Arial"/>
          <w:sz w:val="22"/>
        </w:rPr>
        <w:t> </w:t>
      </w:r>
      <w:r w:rsidRPr="00CC2B41">
        <w:rPr>
          <w:rFonts w:ascii="Calibri" w:hAnsi="Calibri" w:cs="Arial"/>
          <w:sz w:val="22"/>
        </w:rPr>
        <w:t>prodlení však smluvní strany dohodou omezují tak, že nesmí přesáhnout celkovou výši dlužné částky bez DPH.</w:t>
      </w:r>
      <w:r w:rsidR="00C240DA">
        <w:rPr>
          <w:rFonts w:ascii="Calibri" w:hAnsi="Calibri" w:cs="Arial"/>
          <w:sz w:val="22"/>
        </w:rPr>
        <w:t xml:space="preserve"> </w:t>
      </w:r>
    </w:p>
    <w:p w14:paraId="006A3687" w14:textId="77777777" w:rsidR="004C71F5" w:rsidRDefault="004C71F5" w:rsidP="00847D5F">
      <w:pPr>
        <w:tabs>
          <w:tab w:val="left" w:pos="-2694"/>
          <w:tab w:val="left" w:pos="284"/>
          <w:tab w:val="left" w:pos="709"/>
          <w:tab w:val="left" w:pos="1418"/>
        </w:tabs>
        <w:jc w:val="both"/>
        <w:rPr>
          <w:rFonts w:ascii="Calibri" w:hAnsi="Calibri" w:cs="Arial"/>
          <w:sz w:val="22"/>
          <w:szCs w:val="22"/>
        </w:rPr>
      </w:pPr>
    </w:p>
    <w:p w14:paraId="05BA9404" w14:textId="77777777" w:rsidR="009C12BA" w:rsidRPr="007767FE" w:rsidRDefault="00814301" w:rsidP="00F518B7">
      <w:pPr>
        <w:keepNext/>
        <w:tabs>
          <w:tab w:val="left" w:pos="284"/>
          <w:tab w:val="left" w:pos="709"/>
          <w:tab w:val="left" w:pos="993"/>
          <w:tab w:val="left" w:pos="1418"/>
        </w:tabs>
        <w:spacing w:before="120" w:after="120"/>
        <w:ind w:left="425" w:hanging="425"/>
        <w:jc w:val="center"/>
        <w:rPr>
          <w:rFonts w:ascii="Calibri" w:hAnsi="Calibri" w:cs="Arial"/>
          <w:b/>
          <w:sz w:val="22"/>
          <w:szCs w:val="22"/>
        </w:rPr>
      </w:pPr>
      <w:r w:rsidRPr="007767FE">
        <w:rPr>
          <w:rFonts w:ascii="Calibri" w:hAnsi="Calibri" w:cs="Arial"/>
          <w:b/>
          <w:sz w:val="22"/>
          <w:szCs w:val="22"/>
        </w:rPr>
        <w:lastRenderedPageBreak/>
        <w:t>V.</w:t>
      </w:r>
      <w:r w:rsidR="00583BF2" w:rsidRPr="007767FE">
        <w:rPr>
          <w:rFonts w:ascii="Calibri" w:hAnsi="Calibri" w:cs="Arial"/>
          <w:b/>
          <w:sz w:val="22"/>
          <w:szCs w:val="22"/>
        </w:rPr>
        <w:t xml:space="preserve"> </w:t>
      </w:r>
      <w:r w:rsidRPr="007767FE">
        <w:rPr>
          <w:rFonts w:ascii="Calibri" w:hAnsi="Calibri" w:cs="Arial"/>
          <w:b/>
          <w:sz w:val="22"/>
          <w:szCs w:val="22"/>
        </w:rPr>
        <w:t>Místo</w:t>
      </w:r>
      <w:r w:rsidR="006028C0" w:rsidRPr="007767FE">
        <w:rPr>
          <w:rFonts w:ascii="Calibri" w:hAnsi="Calibri" w:cs="Arial"/>
          <w:b/>
          <w:sz w:val="22"/>
          <w:szCs w:val="22"/>
        </w:rPr>
        <w:t xml:space="preserve"> a termíny</w:t>
      </w:r>
      <w:r w:rsidRPr="007767FE">
        <w:rPr>
          <w:rFonts w:ascii="Calibri" w:hAnsi="Calibri" w:cs="Arial"/>
          <w:b/>
          <w:sz w:val="22"/>
          <w:szCs w:val="22"/>
        </w:rPr>
        <w:t xml:space="preserve"> provádění díla</w:t>
      </w:r>
    </w:p>
    <w:p w14:paraId="61CD0F0E" w14:textId="77777777" w:rsidR="008C4BDB" w:rsidRPr="008C4BDB" w:rsidRDefault="008C4BDB" w:rsidP="008C4BDB">
      <w:pPr>
        <w:numPr>
          <w:ilvl w:val="0"/>
          <w:numId w:val="2"/>
        </w:numPr>
        <w:tabs>
          <w:tab w:val="left" w:pos="284"/>
          <w:tab w:val="left" w:pos="993"/>
          <w:tab w:val="left" w:pos="1418"/>
        </w:tabs>
        <w:spacing w:before="120"/>
        <w:ind w:left="284" w:hanging="284"/>
        <w:jc w:val="both"/>
        <w:rPr>
          <w:rFonts w:ascii="Calibri" w:hAnsi="Calibri" w:cs="Arial"/>
          <w:sz w:val="22"/>
        </w:rPr>
      </w:pPr>
      <w:r w:rsidRPr="008C4BDB">
        <w:rPr>
          <w:rFonts w:ascii="Calibri" w:hAnsi="Calibri"/>
          <w:sz w:val="22"/>
          <w:szCs w:val="22"/>
        </w:rPr>
        <w:t>Řešeným územím je správní obvod obce s rozšířenou působností Chomutov (dále jen ORP Chomutov)</w:t>
      </w:r>
      <w:r w:rsidR="00E5402D">
        <w:rPr>
          <w:rFonts w:ascii="Calibri" w:hAnsi="Calibri"/>
          <w:sz w:val="22"/>
          <w:szCs w:val="22"/>
        </w:rPr>
        <w:t xml:space="preserve"> o celkové rozloze 48 607 ha</w:t>
      </w:r>
      <w:r w:rsidRPr="008C4BDB">
        <w:rPr>
          <w:rFonts w:ascii="Calibri" w:hAnsi="Calibri"/>
          <w:sz w:val="22"/>
          <w:szCs w:val="22"/>
        </w:rPr>
        <w:t xml:space="preserve">. </w:t>
      </w:r>
      <w:r w:rsidR="00E5402D">
        <w:rPr>
          <w:rFonts w:ascii="Calibri" w:hAnsi="Calibri"/>
          <w:sz w:val="22"/>
          <w:szCs w:val="22"/>
        </w:rPr>
        <w:t>S</w:t>
      </w:r>
      <w:r w:rsidRPr="008C4BDB">
        <w:rPr>
          <w:rFonts w:ascii="Calibri" w:hAnsi="Calibri"/>
          <w:sz w:val="22"/>
          <w:szCs w:val="22"/>
        </w:rPr>
        <w:t xml:space="preserve">právní obvod ORP Chomutov obsahuje 25 obcí: </w:t>
      </w:r>
      <w:r w:rsidRPr="008C4BDB">
        <w:rPr>
          <w:rFonts w:ascii="Calibri" w:hAnsi="Calibri"/>
          <w:noProof/>
          <w:sz w:val="22"/>
          <w:szCs w:val="22"/>
        </w:rPr>
        <w:t>Bílence, Blatno, Boleboř, Březno, Černovice, Droužkovice, Hora Svatého Šebestiána, Hrušovany, Chomutov, Jirkov, Kalek, Křimov, Málkov, Místo, Nezabylice, Otvice, Pesvice, Spořice, Strupčice, Údlice, Vrskmaň, Všehrdy, Všestudy, Výsluní, Vysoká Pec.</w:t>
      </w:r>
    </w:p>
    <w:p w14:paraId="12C77ADE" w14:textId="77777777" w:rsidR="00665BAB" w:rsidRDefault="00665BAB" w:rsidP="00E05790">
      <w:pPr>
        <w:numPr>
          <w:ilvl w:val="0"/>
          <w:numId w:val="2"/>
        </w:numPr>
        <w:tabs>
          <w:tab w:val="left" w:pos="284"/>
          <w:tab w:val="left" w:pos="993"/>
          <w:tab w:val="left" w:pos="1418"/>
        </w:tabs>
        <w:spacing w:before="120"/>
        <w:ind w:left="284" w:hanging="284"/>
        <w:jc w:val="both"/>
        <w:rPr>
          <w:rFonts w:ascii="Calibri" w:hAnsi="Calibri"/>
          <w:sz w:val="22"/>
          <w:szCs w:val="22"/>
        </w:rPr>
      </w:pPr>
      <w:r>
        <w:rPr>
          <w:rFonts w:ascii="Calibri" w:hAnsi="Calibri"/>
          <w:sz w:val="22"/>
          <w:szCs w:val="22"/>
        </w:rPr>
        <w:t>Zhotovitel je povinen zahájit provádění jednotlivých částí díla takto:</w:t>
      </w:r>
    </w:p>
    <w:p w14:paraId="09C144A8" w14:textId="77777777" w:rsidR="00665BAB" w:rsidRPr="00665BAB" w:rsidRDefault="00665BAB" w:rsidP="00665BAB">
      <w:pPr>
        <w:tabs>
          <w:tab w:val="left" w:pos="851"/>
        </w:tabs>
        <w:spacing w:before="120"/>
        <w:ind w:left="851" w:hanging="425"/>
        <w:jc w:val="both"/>
        <w:rPr>
          <w:rFonts w:ascii="Calibri" w:hAnsi="Calibri"/>
          <w:sz w:val="22"/>
          <w:szCs w:val="22"/>
        </w:rPr>
      </w:pPr>
      <w:r w:rsidRPr="00665BAB">
        <w:rPr>
          <w:rFonts w:ascii="Calibri" w:hAnsi="Calibri"/>
          <w:sz w:val="22"/>
          <w:szCs w:val="22"/>
        </w:rPr>
        <w:t>a)</w:t>
      </w:r>
      <w:r w:rsidRPr="00665BAB">
        <w:rPr>
          <w:rFonts w:ascii="Calibri" w:hAnsi="Calibri"/>
          <w:sz w:val="22"/>
          <w:szCs w:val="22"/>
        </w:rPr>
        <w:tab/>
        <w:t xml:space="preserve">Část díla A - analytická část – doplňující průzkumy a rozbory – </w:t>
      </w:r>
      <w:r w:rsidR="003E0E8B">
        <w:rPr>
          <w:rFonts w:ascii="Calibri" w:hAnsi="Calibri"/>
          <w:sz w:val="22"/>
          <w:szCs w:val="22"/>
        </w:rPr>
        <w:t>bezodkladně po</w:t>
      </w:r>
      <w:r w:rsidRPr="00665BAB">
        <w:rPr>
          <w:rFonts w:ascii="Calibri" w:hAnsi="Calibri"/>
          <w:sz w:val="22"/>
          <w:szCs w:val="22"/>
        </w:rPr>
        <w:t xml:space="preserve"> nabytí účinnosti této smlouvy o dílo.  </w:t>
      </w:r>
    </w:p>
    <w:p w14:paraId="5673A8BD" w14:textId="1EB6EB72" w:rsidR="00665BAB" w:rsidRPr="00665BAB" w:rsidRDefault="00665BAB" w:rsidP="00665BAB">
      <w:pPr>
        <w:tabs>
          <w:tab w:val="left" w:pos="851"/>
        </w:tabs>
        <w:spacing w:before="120"/>
        <w:ind w:left="851" w:hanging="425"/>
        <w:jc w:val="both"/>
        <w:rPr>
          <w:rFonts w:ascii="Calibri" w:hAnsi="Calibri"/>
          <w:sz w:val="22"/>
          <w:szCs w:val="22"/>
        </w:rPr>
      </w:pPr>
      <w:r w:rsidRPr="00665BAB">
        <w:rPr>
          <w:rFonts w:ascii="Calibri" w:hAnsi="Calibri"/>
          <w:sz w:val="22"/>
          <w:szCs w:val="22"/>
        </w:rPr>
        <w:t>b)</w:t>
      </w:r>
      <w:r w:rsidRPr="00665BAB">
        <w:rPr>
          <w:rFonts w:ascii="Calibri" w:hAnsi="Calibri"/>
          <w:sz w:val="22"/>
          <w:szCs w:val="22"/>
        </w:rPr>
        <w:tab/>
        <w:t xml:space="preserve">Část díla B – návrhová část – návrh územní studie krajiny – </w:t>
      </w:r>
      <w:r w:rsidR="003E0E8B">
        <w:rPr>
          <w:rFonts w:ascii="Calibri" w:hAnsi="Calibri"/>
          <w:sz w:val="22"/>
          <w:szCs w:val="22"/>
        </w:rPr>
        <w:t>bezodkladně po</w:t>
      </w:r>
      <w:r w:rsidRPr="00665BAB">
        <w:rPr>
          <w:rFonts w:ascii="Calibri" w:hAnsi="Calibri"/>
          <w:sz w:val="22"/>
          <w:szCs w:val="22"/>
        </w:rPr>
        <w:t xml:space="preserve"> dokončení a</w:t>
      </w:r>
      <w:r w:rsidR="008B3912">
        <w:rPr>
          <w:rFonts w:ascii="Calibri" w:hAnsi="Calibri"/>
          <w:sz w:val="22"/>
          <w:szCs w:val="22"/>
        </w:rPr>
        <w:t> </w:t>
      </w:r>
      <w:r w:rsidRPr="00665BAB">
        <w:rPr>
          <w:rFonts w:ascii="Calibri" w:hAnsi="Calibri"/>
          <w:sz w:val="22"/>
          <w:szCs w:val="22"/>
        </w:rPr>
        <w:t>předání části díla A.</w:t>
      </w:r>
    </w:p>
    <w:p w14:paraId="2E1D2DFB" w14:textId="6A732C9C" w:rsidR="00665BAB" w:rsidRPr="00665BAB" w:rsidRDefault="00665BAB" w:rsidP="00665BAB">
      <w:pPr>
        <w:tabs>
          <w:tab w:val="left" w:pos="851"/>
        </w:tabs>
        <w:spacing w:before="120"/>
        <w:ind w:left="851" w:hanging="425"/>
        <w:jc w:val="both"/>
        <w:rPr>
          <w:rFonts w:ascii="Calibri" w:hAnsi="Calibri"/>
          <w:sz w:val="22"/>
          <w:szCs w:val="22"/>
        </w:rPr>
      </w:pPr>
      <w:r w:rsidRPr="00665BAB">
        <w:rPr>
          <w:rFonts w:ascii="Calibri" w:hAnsi="Calibri"/>
          <w:sz w:val="22"/>
          <w:szCs w:val="22"/>
        </w:rPr>
        <w:t>c)</w:t>
      </w:r>
      <w:r w:rsidRPr="00665BAB">
        <w:rPr>
          <w:rFonts w:ascii="Calibri" w:hAnsi="Calibri"/>
          <w:sz w:val="22"/>
          <w:szCs w:val="22"/>
        </w:rPr>
        <w:tab/>
        <w:t xml:space="preserve">Část díla C – prezentace v obcích – </w:t>
      </w:r>
      <w:r w:rsidR="004960D8">
        <w:rPr>
          <w:rFonts w:ascii="Calibri" w:hAnsi="Calibri"/>
          <w:sz w:val="22"/>
          <w:szCs w:val="22"/>
        </w:rPr>
        <w:t xml:space="preserve">po výzvě objednatele, kterou objednatel učiní po </w:t>
      </w:r>
      <w:r w:rsidR="00D96661">
        <w:rPr>
          <w:rFonts w:ascii="Calibri" w:hAnsi="Calibri"/>
          <w:sz w:val="22"/>
          <w:szCs w:val="22"/>
        </w:rPr>
        <w:t xml:space="preserve">schválení </w:t>
      </w:r>
      <w:r w:rsidR="004960D8">
        <w:rPr>
          <w:rFonts w:ascii="Calibri" w:hAnsi="Calibri"/>
          <w:sz w:val="22"/>
          <w:szCs w:val="22"/>
        </w:rPr>
        <w:t xml:space="preserve">územní studie </w:t>
      </w:r>
      <w:r w:rsidR="00CD0EF6">
        <w:rPr>
          <w:rFonts w:ascii="Calibri" w:hAnsi="Calibri"/>
          <w:sz w:val="22"/>
          <w:szCs w:val="22"/>
        </w:rPr>
        <w:t xml:space="preserve">pořizovatelem </w:t>
      </w:r>
      <w:r w:rsidR="004960D8">
        <w:rPr>
          <w:rFonts w:ascii="Calibri" w:hAnsi="Calibri"/>
          <w:sz w:val="22"/>
          <w:szCs w:val="22"/>
        </w:rPr>
        <w:t xml:space="preserve">a jejím </w:t>
      </w:r>
      <w:r w:rsidR="007F0EA9" w:rsidRPr="007F0EA9">
        <w:rPr>
          <w:rFonts w:ascii="Calibri" w:hAnsi="Calibri"/>
          <w:sz w:val="22"/>
          <w:szCs w:val="22"/>
        </w:rPr>
        <w:t>vložen</w:t>
      </w:r>
      <w:r w:rsidR="007F0EA9">
        <w:rPr>
          <w:rFonts w:ascii="Calibri" w:hAnsi="Calibri"/>
          <w:sz w:val="22"/>
          <w:szCs w:val="22"/>
        </w:rPr>
        <w:t>í</w:t>
      </w:r>
      <w:r w:rsidR="007F0EA9" w:rsidRPr="007F0EA9">
        <w:rPr>
          <w:rFonts w:ascii="Calibri" w:hAnsi="Calibri"/>
          <w:sz w:val="22"/>
          <w:szCs w:val="22"/>
        </w:rPr>
        <w:t xml:space="preserve"> do národního geoportálu územního plánován</w:t>
      </w:r>
      <w:r w:rsidR="007F0EA9">
        <w:rPr>
          <w:rFonts w:ascii="Calibri" w:hAnsi="Calibri"/>
          <w:sz w:val="22"/>
          <w:szCs w:val="22"/>
        </w:rPr>
        <w:t>í</w:t>
      </w:r>
      <w:r w:rsidR="008B3912">
        <w:rPr>
          <w:rFonts w:ascii="Calibri" w:hAnsi="Calibri"/>
          <w:sz w:val="22"/>
          <w:szCs w:val="22"/>
        </w:rPr>
        <w:t>.</w:t>
      </w:r>
    </w:p>
    <w:p w14:paraId="3079CF6D" w14:textId="77777777" w:rsidR="00310554" w:rsidRPr="00310554" w:rsidRDefault="00310554" w:rsidP="00E05790">
      <w:pPr>
        <w:numPr>
          <w:ilvl w:val="0"/>
          <w:numId w:val="2"/>
        </w:numPr>
        <w:tabs>
          <w:tab w:val="left" w:pos="284"/>
          <w:tab w:val="left" w:pos="993"/>
          <w:tab w:val="left" w:pos="1418"/>
        </w:tabs>
        <w:spacing w:before="120"/>
        <w:ind w:left="284" w:hanging="284"/>
        <w:jc w:val="both"/>
        <w:rPr>
          <w:rFonts w:ascii="Calibri" w:hAnsi="Calibri"/>
          <w:sz w:val="22"/>
          <w:szCs w:val="22"/>
        </w:rPr>
      </w:pPr>
      <w:r w:rsidRPr="00310554">
        <w:rPr>
          <w:rFonts w:ascii="Calibri" w:hAnsi="Calibri" w:cs="Arial"/>
          <w:sz w:val="22"/>
        </w:rPr>
        <w:t>Zhotovitel</w:t>
      </w:r>
      <w:r w:rsidRPr="00310554">
        <w:rPr>
          <w:rFonts w:ascii="Calibri" w:hAnsi="Calibri"/>
          <w:sz w:val="22"/>
          <w:szCs w:val="22"/>
        </w:rPr>
        <w:t xml:space="preserve"> je povinen dílo řádně dokončit a předat objednateli v následujících termínech:</w:t>
      </w:r>
      <w:r w:rsidRPr="00310554" w:rsidDel="00362BE9">
        <w:rPr>
          <w:rFonts w:ascii="Calibri" w:hAnsi="Calibri"/>
          <w:sz w:val="22"/>
          <w:szCs w:val="22"/>
        </w:rPr>
        <w:t xml:space="preserve"> </w:t>
      </w:r>
    </w:p>
    <w:p w14:paraId="4C1748E3" w14:textId="6CBD21C5" w:rsidR="001F3786" w:rsidRPr="00C44EC1" w:rsidRDefault="000746F0" w:rsidP="00DE113B">
      <w:pPr>
        <w:numPr>
          <w:ilvl w:val="0"/>
          <w:numId w:val="30"/>
        </w:numPr>
        <w:tabs>
          <w:tab w:val="left" w:pos="851"/>
        </w:tabs>
        <w:spacing w:before="120"/>
        <w:ind w:left="851" w:hanging="425"/>
        <w:jc w:val="both"/>
        <w:rPr>
          <w:rFonts w:ascii="Calibri" w:hAnsi="Calibri"/>
          <w:sz w:val="22"/>
          <w:szCs w:val="22"/>
        </w:rPr>
      </w:pPr>
      <w:r w:rsidRPr="000746F0">
        <w:rPr>
          <w:rFonts w:ascii="Calibri" w:hAnsi="Calibri"/>
          <w:sz w:val="22"/>
          <w:szCs w:val="22"/>
        </w:rPr>
        <w:t xml:space="preserve">Část díla A </w:t>
      </w:r>
      <w:r w:rsidR="001B3713">
        <w:rPr>
          <w:rFonts w:ascii="Calibri" w:hAnsi="Calibri"/>
          <w:sz w:val="22"/>
          <w:szCs w:val="22"/>
        </w:rPr>
        <w:t xml:space="preserve">- </w:t>
      </w:r>
      <w:r w:rsidRPr="000746F0">
        <w:rPr>
          <w:rFonts w:ascii="Calibri" w:hAnsi="Calibri"/>
          <w:sz w:val="22"/>
          <w:szCs w:val="22"/>
        </w:rPr>
        <w:t>analytická část – doplňující průzkumy a rozbory – max. do 1</w:t>
      </w:r>
      <w:r w:rsidR="00C62FF4">
        <w:rPr>
          <w:rFonts w:ascii="Calibri" w:hAnsi="Calibri"/>
          <w:sz w:val="22"/>
          <w:szCs w:val="22"/>
        </w:rPr>
        <w:t>0</w:t>
      </w:r>
      <w:r w:rsidRPr="000746F0">
        <w:rPr>
          <w:rFonts w:ascii="Calibri" w:hAnsi="Calibri"/>
          <w:sz w:val="22"/>
          <w:szCs w:val="22"/>
        </w:rPr>
        <w:t xml:space="preserve"> měsíců od </w:t>
      </w:r>
      <w:r>
        <w:rPr>
          <w:rFonts w:ascii="Calibri" w:hAnsi="Calibri"/>
          <w:sz w:val="22"/>
          <w:szCs w:val="22"/>
        </w:rPr>
        <w:t xml:space="preserve">nabytí účinnosti </w:t>
      </w:r>
      <w:r w:rsidR="001B3713">
        <w:rPr>
          <w:rFonts w:ascii="Calibri" w:hAnsi="Calibri"/>
          <w:sz w:val="22"/>
          <w:szCs w:val="22"/>
        </w:rPr>
        <w:t xml:space="preserve">této </w:t>
      </w:r>
      <w:r>
        <w:rPr>
          <w:rFonts w:ascii="Calibri" w:hAnsi="Calibri"/>
          <w:sz w:val="22"/>
          <w:szCs w:val="22"/>
        </w:rPr>
        <w:t xml:space="preserve">smlouvy o dílo. </w:t>
      </w:r>
      <w:r w:rsidRPr="00310554">
        <w:rPr>
          <w:rFonts w:ascii="Calibri" w:hAnsi="Calibri"/>
          <w:sz w:val="22"/>
          <w:szCs w:val="22"/>
        </w:rPr>
        <w:t xml:space="preserve"> </w:t>
      </w:r>
    </w:p>
    <w:p w14:paraId="34540076" w14:textId="685F2685" w:rsidR="006F440D" w:rsidRPr="00A42757" w:rsidRDefault="000746F0" w:rsidP="00DE113B">
      <w:pPr>
        <w:numPr>
          <w:ilvl w:val="0"/>
          <w:numId w:val="30"/>
        </w:numPr>
        <w:tabs>
          <w:tab w:val="left" w:pos="851"/>
        </w:tabs>
        <w:spacing w:before="120"/>
        <w:ind w:left="851" w:hanging="425"/>
        <w:jc w:val="both"/>
        <w:rPr>
          <w:rFonts w:ascii="Calibri" w:hAnsi="Calibri"/>
        </w:rPr>
      </w:pPr>
      <w:r w:rsidRPr="00DE113B">
        <w:rPr>
          <w:rFonts w:ascii="Calibri" w:hAnsi="Calibri"/>
          <w:sz w:val="22"/>
        </w:rPr>
        <w:t xml:space="preserve">Část díla B – návrhová část – návrh územní studie krajiny – max. do </w:t>
      </w:r>
      <w:r w:rsidRPr="001B3713">
        <w:rPr>
          <w:rFonts w:ascii="Calibri" w:hAnsi="Calibri"/>
          <w:bCs/>
          <w:sz w:val="22"/>
          <w:szCs w:val="22"/>
        </w:rPr>
        <w:t>1</w:t>
      </w:r>
      <w:r w:rsidR="00C44EC1">
        <w:rPr>
          <w:rFonts w:ascii="Calibri" w:hAnsi="Calibri"/>
          <w:bCs/>
          <w:sz w:val="22"/>
          <w:szCs w:val="22"/>
        </w:rPr>
        <w:t>1</w:t>
      </w:r>
      <w:r w:rsidRPr="00DE113B">
        <w:rPr>
          <w:rFonts w:ascii="Calibri" w:hAnsi="Calibri"/>
          <w:sz w:val="22"/>
        </w:rPr>
        <w:t xml:space="preserve"> měsíců od dokončení </w:t>
      </w:r>
      <w:r w:rsidR="00355F18">
        <w:rPr>
          <w:rFonts w:ascii="Calibri" w:hAnsi="Calibri"/>
          <w:bCs/>
          <w:sz w:val="22"/>
          <w:szCs w:val="22"/>
        </w:rPr>
        <w:t xml:space="preserve">a předání </w:t>
      </w:r>
      <w:r w:rsidRPr="00DE113B">
        <w:rPr>
          <w:rFonts w:ascii="Calibri" w:hAnsi="Calibri"/>
          <w:sz w:val="22"/>
        </w:rPr>
        <w:t>části díla A</w:t>
      </w:r>
      <w:r w:rsidR="00355F18">
        <w:rPr>
          <w:rFonts w:ascii="Calibri" w:hAnsi="Calibri"/>
          <w:bCs/>
          <w:sz w:val="22"/>
          <w:szCs w:val="22"/>
        </w:rPr>
        <w:t>.</w:t>
      </w:r>
    </w:p>
    <w:p w14:paraId="15A27A19" w14:textId="5F833F5A" w:rsidR="00C44EC1" w:rsidRPr="001B3713" w:rsidRDefault="00C44EC1" w:rsidP="00665BAB">
      <w:pPr>
        <w:numPr>
          <w:ilvl w:val="0"/>
          <w:numId w:val="30"/>
        </w:numPr>
        <w:tabs>
          <w:tab w:val="left" w:pos="851"/>
        </w:tabs>
        <w:spacing w:before="120"/>
        <w:ind w:left="851" w:hanging="425"/>
        <w:jc w:val="both"/>
        <w:rPr>
          <w:rFonts w:ascii="Calibri" w:hAnsi="Calibri"/>
          <w:sz w:val="22"/>
          <w:szCs w:val="22"/>
        </w:rPr>
      </w:pPr>
      <w:r>
        <w:rPr>
          <w:rFonts w:ascii="Calibri" w:hAnsi="Calibri"/>
          <w:sz w:val="22"/>
          <w:szCs w:val="22"/>
        </w:rPr>
        <w:t xml:space="preserve">Část díla C </w:t>
      </w:r>
      <w:r w:rsidR="00665BAB">
        <w:rPr>
          <w:rFonts w:ascii="Calibri" w:hAnsi="Calibri"/>
          <w:sz w:val="22"/>
          <w:szCs w:val="22"/>
        </w:rPr>
        <w:t>–</w:t>
      </w:r>
      <w:r>
        <w:rPr>
          <w:rFonts w:ascii="Calibri" w:hAnsi="Calibri"/>
          <w:sz w:val="22"/>
          <w:szCs w:val="22"/>
        </w:rPr>
        <w:t xml:space="preserve"> </w:t>
      </w:r>
      <w:r w:rsidR="00665BAB">
        <w:rPr>
          <w:rFonts w:ascii="Calibri" w:hAnsi="Calibri"/>
          <w:sz w:val="22"/>
          <w:szCs w:val="22"/>
        </w:rPr>
        <w:t xml:space="preserve">prezentace v obcích – max. do 4 měsíců od </w:t>
      </w:r>
      <w:r w:rsidR="007F0EA9">
        <w:rPr>
          <w:rFonts w:ascii="Calibri" w:hAnsi="Calibri"/>
          <w:sz w:val="22"/>
          <w:szCs w:val="22"/>
        </w:rPr>
        <w:t>výzvy objednatele k zahájení plnění části díla C</w:t>
      </w:r>
      <w:r w:rsidR="008B3912">
        <w:rPr>
          <w:rFonts w:ascii="Calibri" w:hAnsi="Calibri"/>
          <w:sz w:val="22"/>
          <w:szCs w:val="22"/>
        </w:rPr>
        <w:t>.</w:t>
      </w:r>
    </w:p>
    <w:p w14:paraId="1532D2A6" w14:textId="4D65CA30" w:rsidR="00054524" w:rsidRDefault="00054524" w:rsidP="00E05790">
      <w:pPr>
        <w:numPr>
          <w:ilvl w:val="0"/>
          <w:numId w:val="2"/>
        </w:numPr>
        <w:tabs>
          <w:tab w:val="left" w:pos="284"/>
        </w:tabs>
        <w:spacing w:before="120"/>
        <w:ind w:left="284" w:hanging="284"/>
        <w:jc w:val="both"/>
        <w:rPr>
          <w:rFonts w:ascii="Calibri" w:hAnsi="Calibri" w:cs="Calibri"/>
          <w:sz w:val="22"/>
          <w:szCs w:val="22"/>
        </w:rPr>
      </w:pPr>
      <w:r w:rsidRPr="00054524">
        <w:rPr>
          <w:rFonts w:ascii="Calibri" w:hAnsi="Calibri" w:cs="Calibri"/>
          <w:sz w:val="22"/>
          <w:szCs w:val="22"/>
        </w:rPr>
        <w:t>Zhotovitel je povinen si počínat při plnění této smlouvy tak, aby dodržel termíny dle této smlouvy a</w:t>
      </w:r>
      <w:r w:rsidR="008B3912">
        <w:rPr>
          <w:rFonts w:ascii="Calibri" w:hAnsi="Calibri" w:cs="Calibri"/>
          <w:sz w:val="22"/>
          <w:szCs w:val="22"/>
        </w:rPr>
        <w:t> </w:t>
      </w:r>
      <w:r w:rsidRPr="00054524">
        <w:rPr>
          <w:rFonts w:ascii="Calibri" w:hAnsi="Calibri" w:cs="Calibri"/>
          <w:sz w:val="22"/>
          <w:szCs w:val="22"/>
        </w:rPr>
        <w:t>v případě, kdy je vyžadováno průběžné projednání díla s</w:t>
      </w:r>
      <w:r w:rsidR="00355F18">
        <w:rPr>
          <w:rFonts w:ascii="Calibri" w:hAnsi="Calibri" w:cs="Calibri"/>
          <w:sz w:val="22"/>
          <w:szCs w:val="22"/>
        </w:rPr>
        <w:t> </w:t>
      </w:r>
      <w:r w:rsidRPr="00054524">
        <w:rPr>
          <w:rFonts w:ascii="Calibri" w:hAnsi="Calibri" w:cs="Calibri"/>
          <w:sz w:val="22"/>
          <w:szCs w:val="22"/>
        </w:rPr>
        <w:t>objednatelem</w:t>
      </w:r>
      <w:r w:rsidR="00355F18">
        <w:rPr>
          <w:rFonts w:ascii="Calibri" w:hAnsi="Calibri" w:cs="Calibri"/>
          <w:sz w:val="22"/>
          <w:szCs w:val="22"/>
        </w:rPr>
        <w:t>, požadované konzultace či veřejná projednání</w:t>
      </w:r>
      <w:r w:rsidRPr="00054524">
        <w:rPr>
          <w:rFonts w:ascii="Calibri" w:hAnsi="Calibri" w:cs="Calibri"/>
          <w:sz w:val="22"/>
          <w:szCs w:val="22"/>
        </w:rPr>
        <w:t xml:space="preserve">, aby zohlednil čas, který je k tomu potřeba, zejména pokud jde o </w:t>
      </w:r>
      <w:r w:rsidR="003A46FA">
        <w:rPr>
          <w:rFonts w:ascii="Calibri" w:hAnsi="Calibri" w:cs="Calibri"/>
          <w:sz w:val="22"/>
          <w:szCs w:val="22"/>
        </w:rPr>
        <w:t xml:space="preserve">čas objednatele na </w:t>
      </w:r>
      <w:r w:rsidRPr="00054524">
        <w:rPr>
          <w:rFonts w:ascii="Calibri" w:hAnsi="Calibri" w:cs="Calibri"/>
          <w:sz w:val="22"/>
          <w:szCs w:val="22"/>
        </w:rPr>
        <w:t xml:space="preserve">prostudování a posouzení </w:t>
      </w:r>
      <w:r w:rsidRPr="00054524">
        <w:rPr>
          <w:rFonts w:ascii="Calibri" w:hAnsi="Calibri" w:cs="Arial"/>
          <w:snapToGrid w:val="0"/>
          <w:sz w:val="22"/>
          <w:szCs w:val="22"/>
        </w:rPr>
        <w:t>předkládaných</w:t>
      </w:r>
      <w:r w:rsidRPr="00054524">
        <w:rPr>
          <w:rFonts w:ascii="Calibri" w:hAnsi="Calibri" w:cs="Calibri"/>
          <w:sz w:val="22"/>
          <w:szCs w:val="22"/>
        </w:rPr>
        <w:t xml:space="preserve"> dokumentů</w:t>
      </w:r>
      <w:r w:rsidR="002657A9">
        <w:rPr>
          <w:rFonts w:ascii="Calibri" w:hAnsi="Calibri" w:cs="Calibri"/>
          <w:sz w:val="22"/>
          <w:szCs w:val="22"/>
        </w:rPr>
        <w:t>, lhůty</w:t>
      </w:r>
      <w:r w:rsidR="00FD65B5">
        <w:rPr>
          <w:rFonts w:ascii="Calibri" w:hAnsi="Calibri" w:cs="Calibri"/>
          <w:sz w:val="22"/>
          <w:szCs w:val="22"/>
        </w:rPr>
        <w:t xml:space="preserve"> pro námitky a připomínky </w:t>
      </w:r>
      <w:r w:rsidR="00737B91">
        <w:rPr>
          <w:rFonts w:ascii="Calibri" w:hAnsi="Calibri" w:cs="Calibri"/>
          <w:sz w:val="22"/>
          <w:szCs w:val="22"/>
        </w:rPr>
        <w:t xml:space="preserve">běžící po každém </w:t>
      </w:r>
      <w:r w:rsidR="002657A9">
        <w:rPr>
          <w:rFonts w:ascii="Calibri" w:hAnsi="Calibri" w:cs="Calibri"/>
          <w:sz w:val="22"/>
          <w:szCs w:val="22"/>
        </w:rPr>
        <w:t>veřejné</w:t>
      </w:r>
      <w:r w:rsidR="003F66D4">
        <w:rPr>
          <w:rFonts w:ascii="Calibri" w:hAnsi="Calibri" w:cs="Calibri"/>
          <w:sz w:val="22"/>
          <w:szCs w:val="22"/>
        </w:rPr>
        <w:t>m</w:t>
      </w:r>
      <w:r w:rsidR="002657A9">
        <w:rPr>
          <w:rFonts w:ascii="Calibri" w:hAnsi="Calibri" w:cs="Calibri"/>
          <w:sz w:val="22"/>
          <w:szCs w:val="22"/>
        </w:rPr>
        <w:t xml:space="preserve"> projednání</w:t>
      </w:r>
      <w:r w:rsidR="003F66D4">
        <w:rPr>
          <w:rFonts w:ascii="Calibri" w:hAnsi="Calibri" w:cs="Calibri"/>
          <w:sz w:val="22"/>
          <w:szCs w:val="22"/>
        </w:rPr>
        <w:t xml:space="preserve"> (30 dnů</w:t>
      </w:r>
      <w:r w:rsidR="00F145BC">
        <w:rPr>
          <w:rFonts w:ascii="Calibri" w:hAnsi="Calibri" w:cs="Calibri"/>
          <w:sz w:val="22"/>
          <w:szCs w:val="22"/>
        </w:rPr>
        <w:t xml:space="preserve"> pro organy veřejné správy a 15 dnů pro veřejnost</w:t>
      </w:r>
      <w:r w:rsidR="003F66D4">
        <w:rPr>
          <w:rFonts w:ascii="Calibri" w:hAnsi="Calibri" w:cs="Calibri"/>
          <w:sz w:val="22"/>
          <w:szCs w:val="22"/>
        </w:rPr>
        <w:t>) a</w:t>
      </w:r>
      <w:r w:rsidR="008B3912">
        <w:rPr>
          <w:rFonts w:ascii="Calibri" w:hAnsi="Calibri" w:cs="Calibri"/>
          <w:sz w:val="22"/>
          <w:szCs w:val="22"/>
        </w:rPr>
        <w:t> </w:t>
      </w:r>
      <w:r w:rsidR="002657A9">
        <w:rPr>
          <w:rFonts w:ascii="Calibri" w:hAnsi="Calibri" w:cs="Calibri"/>
          <w:sz w:val="22"/>
          <w:szCs w:val="22"/>
        </w:rPr>
        <w:t>konzultac</w:t>
      </w:r>
      <w:r w:rsidR="003F66D4">
        <w:rPr>
          <w:rFonts w:ascii="Calibri" w:hAnsi="Calibri" w:cs="Calibri"/>
          <w:sz w:val="22"/>
          <w:szCs w:val="22"/>
        </w:rPr>
        <w:t>i (7 dnů)</w:t>
      </w:r>
      <w:r w:rsidR="003A46FA">
        <w:rPr>
          <w:rFonts w:ascii="Calibri" w:hAnsi="Calibri" w:cs="Calibri"/>
          <w:sz w:val="22"/>
          <w:szCs w:val="22"/>
        </w:rPr>
        <w:t>, apod</w:t>
      </w:r>
      <w:r w:rsidRPr="00054524">
        <w:rPr>
          <w:rFonts w:ascii="Calibri" w:hAnsi="Calibri" w:cs="Calibri"/>
          <w:sz w:val="22"/>
          <w:szCs w:val="22"/>
        </w:rPr>
        <w:t>.</w:t>
      </w:r>
      <w:r w:rsidR="003A46FA" w:rsidRPr="003A46FA">
        <w:rPr>
          <w:rFonts w:ascii="Calibri" w:hAnsi="Calibri" w:cs="Calibri"/>
          <w:sz w:val="22"/>
          <w:szCs w:val="22"/>
        </w:rPr>
        <w:t xml:space="preserve"> </w:t>
      </w:r>
      <w:r w:rsidR="003A46FA" w:rsidRPr="006F440D">
        <w:rPr>
          <w:rFonts w:ascii="Calibri" w:hAnsi="Calibri" w:cs="Calibri"/>
          <w:sz w:val="22"/>
          <w:szCs w:val="22"/>
        </w:rPr>
        <w:t xml:space="preserve">Bližší požadavky na konzultace jsou uvedeny v </w:t>
      </w:r>
      <w:r w:rsidR="003A46FA">
        <w:rPr>
          <w:rFonts w:ascii="Calibri" w:hAnsi="Calibri" w:cs="Calibri"/>
          <w:sz w:val="22"/>
          <w:szCs w:val="22"/>
        </w:rPr>
        <w:t>Zadání</w:t>
      </w:r>
      <w:r w:rsidR="003A46FA" w:rsidRPr="006F440D">
        <w:rPr>
          <w:rFonts w:ascii="Calibri" w:hAnsi="Calibri" w:cs="Calibri"/>
          <w:sz w:val="22"/>
          <w:szCs w:val="22"/>
        </w:rPr>
        <w:t>.</w:t>
      </w:r>
    </w:p>
    <w:p w14:paraId="59C7DB4E" w14:textId="363DFC42" w:rsidR="0038256E" w:rsidRDefault="00BD0C29" w:rsidP="006F440D">
      <w:pPr>
        <w:numPr>
          <w:ilvl w:val="0"/>
          <w:numId w:val="2"/>
        </w:numPr>
        <w:tabs>
          <w:tab w:val="left" w:pos="284"/>
        </w:tabs>
        <w:spacing w:before="120"/>
        <w:ind w:left="284" w:hanging="284"/>
        <w:jc w:val="both"/>
        <w:rPr>
          <w:rFonts w:ascii="Calibri" w:hAnsi="Calibri" w:cs="Calibri"/>
          <w:sz w:val="22"/>
          <w:szCs w:val="22"/>
        </w:rPr>
      </w:pPr>
      <w:r>
        <w:rPr>
          <w:rFonts w:ascii="Calibri" w:hAnsi="Calibri" w:cs="Calibri"/>
          <w:sz w:val="22"/>
          <w:szCs w:val="22"/>
        </w:rPr>
        <w:t>Z</w:t>
      </w:r>
      <w:r w:rsidR="006F440D" w:rsidRPr="006F440D">
        <w:rPr>
          <w:rFonts w:ascii="Calibri" w:hAnsi="Calibri" w:cs="Calibri"/>
          <w:sz w:val="22"/>
          <w:szCs w:val="22"/>
        </w:rPr>
        <w:t xml:space="preserve">hotovitel </w:t>
      </w:r>
      <w:r>
        <w:rPr>
          <w:rFonts w:ascii="Calibri" w:hAnsi="Calibri" w:cs="Calibri"/>
          <w:sz w:val="22"/>
          <w:szCs w:val="22"/>
        </w:rPr>
        <w:t xml:space="preserve">je povinen předložit objednateli </w:t>
      </w:r>
      <w:r w:rsidR="006F440D" w:rsidRPr="006F440D">
        <w:rPr>
          <w:rFonts w:ascii="Calibri" w:hAnsi="Calibri" w:cs="Calibri"/>
          <w:sz w:val="22"/>
          <w:szCs w:val="22"/>
        </w:rPr>
        <w:t xml:space="preserve">harmonogram realizace díla </w:t>
      </w:r>
      <w:r w:rsidR="00CD3B08">
        <w:rPr>
          <w:rFonts w:ascii="Calibri" w:hAnsi="Calibri" w:cs="Calibri"/>
          <w:sz w:val="22"/>
          <w:szCs w:val="22"/>
        </w:rPr>
        <w:t xml:space="preserve">pro jednotlivé části díla </w:t>
      </w:r>
      <w:r w:rsidR="006F440D" w:rsidRPr="006F440D">
        <w:rPr>
          <w:rFonts w:ascii="Calibri" w:hAnsi="Calibri" w:cs="Calibri"/>
          <w:sz w:val="22"/>
          <w:szCs w:val="22"/>
        </w:rPr>
        <w:t>s přesnými termíny jednotlivých konzultací</w:t>
      </w:r>
      <w:r w:rsidR="00CD0EF6">
        <w:rPr>
          <w:rFonts w:ascii="Calibri" w:hAnsi="Calibri" w:cs="Calibri"/>
          <w:sz w:val="22"/>
          <w:szCs w:val="22"/>
        </w:rPr>
        <w:t xml:space="preserve"> a</w:t>
      </w:r>
      <w:r w:rsidR="006F440D" w:rsidRPr="006F440D">
        <w:rPr>
          <w:rFonts w:ascii="Calibri" w:hAnsi="Calibri" w:cs="Calibri"/>
          <w:sz w:val="22"/>
          <w:szCs w:val="22"/>
        </w:rPr>
        <w:t xml:space="preserve"> veřejného projednávání </w:t>
      </w:r>
      <w:r w:rsidR="008D0C8A">
        <w:rPr>
          <w:rFonts w:ascii="Calibri" w:hAnsi="Calibri" w:cs="Calibri"/>
          <w:sz w:val="22"/>
          <w:szCs w:val="22"/>
        </w:rPr>
        <w:t>tak, jak je uvedeno níž</w:t>
      </w:r>
      <w:r w:rsidR="002A62F9">
        <w:rPr>
          <w:rFonts w:ascii="Calibri" w:hAnsi="Calibri" w:cs="Calibri"/>
          <w:sz w:val="22"/>
          <w:szCs w:val="22"/>
        </w:rPr>
        <w:t>e</w:t>
      </w:r>
      <w:r w:rsidR="0038256E">
        <w:rPr>
          <w:rFonts w:ascii="Calibri" w:hAnsi="Calibri" w:cs="Calibri"/>
          <w:sz w:val="22"/>
          <w:szCs w:val="22"/>
        </w:rPr>
        <w:t>:</w:t>
      </w:r>
    </w:p>
    <w:p w14:paraId="63353798" w14:textId="594CBB2B" w:rsidR="006F440D" w:rsidRDefault="0038256E" w:rsidP="008B3912">
      <w:pPr>
        <w:numPr>
          <w:ilvl w:val="1"/>
          <w:numId w:val="2"/>
        </w:numPr>
        <w:tabs>
          <w:tab w:val="left" w:pos="709"/>
        </w:tabs>
        <w:spacing w:before="120"/>
        <w:ind w:left="709" w:hanging="284"/>
        <w:jc w:val="both"/>
        <w:rPr>
          <w:rFonts w:ascii="Calibri" w:hAnsi="Calibri" w:cs="Calibri"/>
          <w:sz w:val="22"/>
          <w:szCs w:val="22"/>
        </w:rPr>
      </w:pPr>
      <w:r>
        <w:rPr>
          <w:rFonts w:ascii="Calibri" w:hAnsi="Calibri" w:cs="Calibri"/>
          <w:sz w:val="22"/>
          <w:szCs w:val="22"/>
        </w:rPr>
        <w:t>Pro část díla A – do 15 dnů od nabytí účinnosti této smlouvy</w:t>
      </w:r>
      <w:r w:rsidR="008B3912">
        <w:rPr>
          <w:rFonts w:ascii="Calibri" w:hAnsi="Calibri" w:cs="Calibri"/>
          <w:sz w:val="22"/>
          <w:szCs w:val="22"/>
        </w:rPr>
        <w:t>,</w:t>
      </w:r>
    </w:p>
    <w:p w14:paraId="0BA2B084" w14:textId="0D8D5D45" w:rsidR="0038256E" w:rsidRDefault="0038256E" w:rsidP="008B3912">
      <w:pPr>
        <w:numPr>
          <w:ilvl w:val="1"/>
          <w:numId w:val="2"/>
        </w:numPr>
        <w:tabs>
          <w:tab w:val="left" w:pos="284"/>
        </w:tabs>
        <w:spacing w:before="120"/>
        <w:ind w:left="709" w:hanging="284"/>
        <w:jc w:val="both"/>
        <w:rPr>
          <w:rFonts w:ascii="Calibri" w:hAnsi="Calibri" w:cs="Calibri"/>
          <w:sz w:val="22"/>
          <w:szCs w:val="22"/>
        </w:rPr>
      </w:pPr>
      <w:r>
        <w:rPr>
          <w:rFonts w:ascii="Calibri" w:hAnsi="Calibri" w:cs="Calibri"/>
          <w:sz w:val="22"/>
          <w:szCs w:val="22"/>
        </w:rPr>
        <w:t>Pro část díla B – do 5 pracovních dnů od předání a převzetí části díla A</w:t>
      </w:r>
      <w:r w:rsidR="008B3912">
        <w:rPr>
          <w:rFonts w:ascii="Calibri" w:hAnsi="Calibri" w:cs="Calibri"/>
          <w:sz w:val="22"/>
          <w:szCs w:val="22"/>
        </w:rPr>
        <w:t>.</w:t>
      </w:r>
    </w:p>
    <w:p w14:paraId="590013CD" w14:textId="77777777" w:rsidR="00382092" w:rsidRDefault="00382092" w:rsidP="00E05790">
      <w:pPr>
        <w:numPr>
          <w:ilvl w:val="0"/>
          <w:numId w:val="2"/>
        </w:numPr>
        <w:tabs>
          <w:tab w:val="left" w:pos="284"/>
        </w:tabs>
        <w:spacing w:before="120"/>
        <w:ind w:left="284" w:hanging="284"/>
        <w:jc w:val="both"/>
        <w:rPr>
          <w:rFonts w:ascii="Calibri" w:hAnsi="Calibri" w:cs="Arial"/>
          <w:snapToGrid w:val="0"/>
          <w:sz w:val="22"/>
          <w:szCs w:val="22"/>
        </w:rPr>
      </w:pPr>
      <w:r w:rsidRPr="00382092">
        <w:rPr>
          <w:rFonts w:ascii="Calibri" w:hAnsi="Calibri" w:cs="Arial"/>
          <w:snapToGrid w:val="0"/>
          <w:sz w:val="22"/>
          <w:szCs w:val="22"/>
        </w:rPr>
        <w:t>Pokud zhotovitel během plnění zjistí okolnosti, které brání včasné realizaci díla</w:t>
      </w:r>
      <w:r w:rsidR="002A62F9">
        <w:rPr>
          <w:rFonts w:ascii="Calibri" w:hAnsi="Calibri" w:cs="Arial"/>
          <w:snapToGrid w:val="0"/>
          <w:sz w:val="22"/>
          <w:szCs w:val="22"/>
        </w:rPr>
        <w:t xml:space="preserve"> či dodržení harmonogramu</w:t>
      </w:r>
      <w:r w:rsidRPr="00382092">
        <w:rPr>
          <w:rFonts w:ascii="Calibri" w:hAnsi="Calibri" w:cs="Arial"/>
          <w:snapToGrid w:val="0"/>
          <w:sz w:val="22"/>
          <w:szCs w:val="22"/>
        </w:rPr>
        <w:t>, musí bez zbytečného odkladu písemně uvědomit objednatele o předpokládaném zpoždění, jeho pravděpodobném trvání a příčině.</w:t>
      </w:r>
    </w:p>
    <w:p w14:paraId="0FCB2B6D" w14:textId="77777777" w:rsidR="00011C75" w:rsidRPr="005D08D9" w:rsidRDefault="00011C75" w:rsidP="00683F8D">
      <w:pPr>
        <w:pStyle w:val="Zkladntext2"/>
        <w:tabs>
          <w:tab w:val="left" w:pos="284"/>
        </w:tabs>
        <w:ind w:left="283"/>
        <w:jc w:val="both"/>
        <w:rPr>
          <w:rFonts w:ascii="Calibri" w:hAnsi="Calibri"/>
          <w:bCs/>
          <w:szCs w:val="22"/>
        </w:rPr>
      </w:pPr>
    </w:p>
    <w:p w14:paraId="004DA049" w14:textId="77777777" w:rsidR="009C12BA" w:rsidRPr="007767FE" w:rsidRDefault="00014309" w:rsidP="0021609D">
      <w:pPr>
        <w:keepNext/>
        <w:tabs>
          <w:tab w:val="left" w:pos="284"/>
        </w:tabs>
        <w:spacing w:before="120" w:after="120"/>
        <w:ind w:left="425" w:hanging="425"/>
        <w:jc w:val="center"/>
        <w:rPr>
          <w:rFonts w:ascii="Calibri" w:hAnsi="Calibri" w:cs="Arial"/>
          <w:b/>
          <w:bCs/>
          <w:sz w:val="22"/>
          <w:szCs w:val="22"/>
        </w:rPr>
      </w:pPr>
      <w:r>
        <w:rPr>
          <w:rFonts w:ascii="Calibri" w:hAnsi="Calibri" w:cs="Arial"/>
          <w:b/>
          <w:bCs/>
          <w:sz w:val="22"/>
          <w:szCs w:val="22"/>
        </w:rPr>
        <w:t xml:space="preserve">VI. </w:t>
      </w:r>
      <w:r w:rsidR="00583BF2" w:rsidRPr="007767FE">
        <w:rPr>
          <w:rFonts w:ascii="Calibri" w:hAnsi="Calibri" w:cs="Arial"/>
          <w:b/>
          <w:bCs/>
          <w:sz w:val="22"/>
          <w:szCs w:val="22"/>
        </w:rPr>
        <w:t>P</w:t>
      </w:r>
      <w:r w:rsidR="000B3CF1" w:rsidRPr="007767FE">
        <w:rPr>
          <w:rFonts w:ascii="Calibri" w:hAnsi="Calibri" w:cs="Arial"/>
          <w:b/>
          <w:bCs/>
          <w:sz w:val="22"/>
          <w:szCs w:val="22"/>
        </w:rPr>
        <w:t>ř</w:t>
      </w:r>
      <w:r w:rsidR="005C4990" w:rsidRPr="007767FE">
        <w:rPr>
          <w:rFonts w:ascii="Calibri" w:hAnsi="Calibri" w:cs="Arial"/>
          <w:b/>
          <w:bCs/>
          <w:sz w:val="22"/>
          <w:szCs w:val="22"/>
        </w:rPr>
        <w:t>edání a př</w:t>
      </w:r>
      <w:r w:rsidR="000B3CF1" w:rsidRPr="007767FE">
        <w:rPr>
          <w:rFonts w:ascii="Calibri" w:hAnsi="Calibri" w:cs="Arial"/>
          <w:b/>
          <w:bCs/>
          <w:sz w:val="22"/>
          <w:szCs w:val="22"/>
        </w:rPr>
        <w:t>evzetí díla</w:t>
      </w:r>
    </w:p>
    <w:p w14:paraId="3D0AC006" w14:textId="186DBD13" w:rsidR="00A13BB5" w:rsidRDefault="00A13BB5" w:rsidP="00E05790">
      <w:pPr>
        <w:pStyle w:val="Zkladntext2"/>
        <w:numPr>
          <w:ilvl w:val="0"/>
          <w:numId w:val="3"/>
        </w:numPr>
        <w:tabs>
          <w:tab w:val="left" w:pos="284"/>
        </w:tabs>
        <w:spacing w:before="120"/>
        <w:ind w:left="284" w:hanging="284"/>
        <w:jc w:val="both"/>
        <w:rPr>
          <w:rFonts w:ascii="Calibri" w:hAnsi="Calibri"/>
          <w:szCs w:val="22"/>
        </w:rPr>
      </w:pPr>
      <w:r w:rsidRPr="00A13BB5">
        <w:rPr>
          <w:rFonts w:ascii="Calibri" w:hAnsi="Calibri"/>
          <w:szCs w:val="22"/>
        </w:rPr>
        <w:t>Závazek</w:t>
      </w:r>
      <w:r w:rsidRPr="00A13BB5">
        <w:rPr>
          <w:rFonts w:ascii="Calibri" w:hAnsi="Calibri"/>
        </w:rPr>
        <w:t xml:space="preserve"> zhotovitele provést dílo je splněn jeho řádným dokončením a předáním</w:t>
      </w:r>
      <w:r w:rsidR="00D95491">
        <w:rPr>
          <w:rFonts w:ascii="Calibri" w:hAnsi="Calibri"/>
        </w:rPr>
        <w:t xml:space="preserve"> požadovaných výstupů</w:t>
      </w:r>
      <w:r w:rsidRPr="00A13BB5">
        <w:rPr>
          <w:rFonts w:ascii="Calibri" w:hAnsi="Calibri"/>
        </w:rPr>
        <w:t>. Dílo (část díla</w:t>
      </w:r>
      <w:r w:rsidR="00D95491">
        <w:rPr>
          <w:rFonts w:ascii="Calibri" w:hAnsi="Calibri"/>
        </w:rPr>
        <w:t>, milník</w:t>
      </w:r>
      <w:r w:rsidRPr="00A13BB5">
        <w:rPr>
          <w:rFonts w:ascii="Calibri" w:hAnsi="Calibri"/>
        </w:rPr>
        <w:t xml:space="preserve">) se pokládá za řádně ukončené, jestliže nebude při převzetí vykazovat žádné vady a nedodělky. </w:t>
      </w:r>
      <w:r w:rsidR="00D95491">
        <w:rPr>
          <w:rFonts w:ascii="Calibri" w:hAnsi="Calibri"/>
          <w:szCs w:val="22"/>
        </w:rPr>
        <w:t>Výstup, který je předmětem díla,</w:t>
      </w:r>
      <w:r w:rsidR="00D95491" w:rsidRPr="00A13BB5">
        <w:rPr>
          <w:rFonts w:ascii="Calibri" w:hAnsi="Calibri"/>
          <w:szCs w:val="22"/>
        </w:rPr>
        <w:t xml:space="preserve"> </w:t>
      </w:r>
      <w:r w:rsidRPr="00A13BB5">
        <w:rPr>
          <w:rFonts w:ascii="Calibri" w:hAnsi="Calibri"/>
          <w:szCs w:val="22"/>
        </w:rPr>
        <w:t>se považuje za předan</w:t>
      </w:r>
      <w:r w:rsidR="00D95491">
        <w:rPr>
          <w:rFonts w:ascii="Calibri" w:hAnsi="Calibri"/>
          <w:szCs w:val="22"/>
        </w:rPr>
        <w:t>ý</w:t>
      </w:r>
      <w:r w:rsidRPr="00A13BB5">
        <w:rPr>
          <w:rFonts w:ascii="Calibri" w:hAnsi="Calibri"/>
          <w:szCs w:val="22"/>
        </w:rPr>
        <w:t xml:space="preserve"> okamžikem, kdy je jeho předání a převzetí potvrzeno oběma smluvními stranami podpisem protokolu o předání a</w:t>
      </w:r>
      <w:r w:rsidR="008B3912">
        <w:rPr>
          <w:rFonts w:ascii="Calibri" w:hAnsi="Calibri"/>
          <w:szCs w:val="22"/>
        </w:rPr>
        <w:t> </w:t>
      </w:r>
      <w:r w:rsidRPr="00A13BB5">
        <w:rPr>
          <w:rFonts w:ascii="Calibri" w:hAnsi="Calibri"/>
          <w:szCs w:val="22"/>
        </w:rPr>
        <w:t>převzetí.</w:t>
      </w:r>
      <w:r w:rsidR="006D4F32">
        <w:rPr>
          <w:rFonts w:ascii="Calibri" w:hAnsi="Calibri"/>
          <w:szCs w:val="22"/>
        </w:rPr>
        <w:t xml:space="preserve"> Dílo jako celek se považuje za dokončené a předané dokončením a předáním všech jeho částí a jejich milníků.</w:t>
      </w:r>
    </w:p>
    <w:p w14:paraId="6075862A" w14:textId="75219190" w:rsidR="00CE3068" w:rsidRPr="002750BF" w:rsidRDefault="000F6CCE" w:rsidP="00E05790">
      <w:pPr>
        <w:pStyle w:val="Zkladntext2"/>
        <w:numPr>
          <w:ilvl w:val="0"/>
          <w:numId w:val="3"/>
        </w:numPr>
        <w:tabs>
          <w:tab w:val="left" w:pos="284"/>
        </w:tabs>
        <w:spacing w:before="120"/>
        <w:ind w:left="284" w:hanging="284"/>
        <w:jc w:val="both"/>
      </w:pPr>
      <w:r>
        <w:rPr>
          <w:rFonts w:ascii="Calibri" w:hAnsi="Calibri"/>
          <w:szCs w:val="22"/>
        </w:rPr>
        <w:lastRenderedPageBreak/>
        <w:t>Je-li v čl. II této smlouvy pro určitý výstup vyžadováno předání s předávacím protokolem,</w:t>
      </w:r>
      <w:r w:rsidR="00CE3068" w:rsidRPr="00CE3068">
        <w:rPr>
          <w:rFonts w:ascii="Calibri" w:hAnsi="Calibri"/>
          <w:szCs w:val="22"/>
        </w:rPr>
        <w:t xml:space="preserve"> musí</w:t>
      </w:r>
      <w:r>
        <w:rPr>
          <w:rFonts w:ascii="Calibri" w:hAnsi="Calibri"/>
          <w:szCs w:val="22"/>
        </w:rPr>
        <w:t xml:space="preserve"> v</w:t>
      </w:r>
      <w:r w:rsidR="008B3912">
        <w:rPr>
          <w:rFonts w:ascii="Calibri" w:hAnsi="Calibri"/>
          <w:szCs w:val="22"/>
        </w:rPr>
        <w:t> </w:t>
      </w:r>
      <w:r>
        <w:rPr>
          <w:rFonts w:ascii="Calibri" w:hAnsi="Calibri"/>
          <w:szCs w:val="22"/>
        </w:rPr>
        <w:t>něm</w:t>
      </w:r>
      <w:r w:rsidR="00CE3068" w:rsidRPr="00CE3068">
        <w:rPr>
          <w:rFonts w:ascii="Calibri" w:hAnsi="Calibri"/>
          <w:szCs w:val="22"/>
        </w:rPr>
        <w:t xml:space="preserve"> být výslovně uvedeno, zda objednatel </w:t>
      </w:r>
      <w:r>
        <w:rPr>
          <w:rFonts w:ascii="Calibri" w:hAnsi="Calibri"/>
          <w:szCs w:val="22"/>
        </w:rPr>
        <w:t>výstup</w:t>
      </w:r>
      <w:r w:rsidRPr="00CE3068">
        <w:rPr>
          <w:rFonts w:ascii="Calibri" w:hAnsi="Calibri"/>
          <w:szCs w:val="22"/>
        </w:rPr>
        <w:t xml:space="preserve"> </w:t>
      </w:r>
      <w:r w:rsidR="00CE3068" w:rsidRPr="00CE3068">
        <w:rPr>
          <w:rFonts w:ascii="Calibri" w:hAnsi="Calibri"/>
          <w:szCs w:val="22"/>
        </w:rPr>
        <w:t xml:space="preserve">přebírá či nikoliv. Pokud objednatel </w:t>
      </w:r>
      <w:r>
        <w:rPr>
          <w:rFonts w:ascii="Calibri" w:hAnsi="Calibri"/>
          <w:szCs w:val="22"/>
        </w:rPr>
        <w:t>výstup</w:t>
      </w:r>
      <w:r w:rsidRPr="00CE3068">
        <w:rPr>
          <w:rFonts w:ascii="Calibri" w:hAnsi="Calibri"/>
          <w:szCs w:val="22"/>
        </w:rPr>
        <w:t xml:space="preserve"> </w:t>
      </w:r>
      <w:r w:rsidR="00CE3068" w:rsidRPr="00CE3068">
        <w:rPr>
          <w:rFonts w:ascii="Calibri" w:hAnsi="Calibri"/>
          <w:szCs w:val="22"/>
        </w:rPr>
        <w:t xml:space="preserve">převezme s drobnými vadami či nedodělky, musí být tyto v předávacím protokolu uvedeny a musí být stanovena lhůta </w:t>
      </w:r>
      <w:r w:rsidR="00CE3068" w:rsidRPr="00E5402D">
        <w:rPr>
          <w:rFonts w:ascii="Calibri" w:hAnsi="Calibri"/>
          <w:szCs w:val="22"/>
        </w:rPr>
        <w:t>k</w:t>
      </w:r>
      <w:r w:rsidR="000E4CFC" w:rsidRPr="00E5402D">
        <w:rPr>
          <w:rFonts w:ascii="Calibri" w:hAnsi="Calibri"/>
          <w:szCs w:val="22"/>
        </w:rPr>
        <w:t> </w:t>
      </w:r>
      <w:r w:rsidR="00CE3068" w:rsidRPr="00E5402D">
        <w:rPr>
          <w:rFonts w:ascii="Calibri" w:hAnsi="Calibri"/>
          <w:szCs w:val="22"/>
        </w:rPr>
        <w:t>jejich</w:t>
      </w:r>
      <w:r w:rsidR="00CE3068" w:rsidRPr="00CE3068">
        <w:rPr>
          <w:rFonts w:ascii="Calibri" w:hAnsi="Calibri"/>
          <w:szCs w:val="22"/>
        </w:rPr>
        <w:t xml:space="preserve"> odstranění. Nedohodnou-li se strany na lhůtách pro odstranění vad, je zhotovitel povinen vady odstranit do </w:t>
      </w:r>
      <w:r w:rsidR="00C965C9" w:rsidRPr="00CE3068">
        <w:rPr>
          <w:rFonts w:ascii="Calibri" w:hAnsi="Calibri"/>
          <w:szCs w:val="22"/>
        </w:rPr>
        <w:t>1</w:t>
      </w:r>
      <w:r w:rsidR="00C965C9">
        <w:rPr>
          <w:rFonts w:ascii="Calibri" w:hAnsi="Calibri"/>
          <w:szCs w:val="22"/>
        </w:rPr>
        <w:t>0</w:t>
      </w:r>
      <w:r w:rsidR="00C965C9" w:rsidRPr="00CE3068">
        <w:rPr>
          <w:rFonts w:ascii="Calibri" w:hAnsi="Calibri"/>
          <w:szCs w:val="22"/>
        </w:rPr>
        <w:t xml:space="preserve"> </w:t>
      </w:r>
      <w:r w:rsidR="00CE3068" w:rsidRPr="00CE3068">
        <w:rPr>
          <w:rFonts w:ascii="Calibri" w:hAnsi="Calibri"/>
          <w:szCs w:val="22"/>
        </w:rPr>
        <w:t xml:space="preserve">dnů ode dne předání </w:t>
      </w:r>
      <w:r w:rsidR="00D95491">
        <w:rPr>
          <w:rFonts w:ascii="Calibri" w:hAnsi="Calibri"/>
          <w:szCs w:val="22"/>
        </w:rPr>
        <w:t>výstupu</w:t>
      </w:r>
      <w:r w:rsidR="00CE3068" w:rsidRPr="00CE3068">
        <w:rPr>
          <w:rFonts w:ascii="Calibri" w:hAnsi="Calibri"/>
          <w:szCs w:val="22"/>
        </w:rPr>
        <w:t>.</w:t>
      </w:r>
    </w:p>
    <w:p w14:paraId="17A8D546" w14:textId="63181105" w:rsidR="002750BF" w:rsidRPr="00A42757" w:rsidRDefault="002750BF" w:rsidP="0059645B">
      <w:pPr>
        <w:pStyle w:val="Zkladntext2"/>
        <w:numPr>
          <w:ilvl w:val="0"/>
          <w:numId w:val="3"/>
        </w:numPr>
        <w:tabs>
          <w:tab w:val="left" w:pos="284"/>
        </w:tabs>
        <w:spacing w:before="120"/>
        <w:ind w:left="284" w:hanging="284"/>
        <w:jc w:val="both"/>
        <w:rPr>
          <w:rFonts w:ascii="Calibri" w:hAnsi="Calibri"/>
        </w:rPr>
      </w:pPr>
      <w:r w:rsidRPr="002750BF">
        <w:rPr>
          <w:rFonts w:ascii="Calibri" w:hAnsi="Calibri"/>
          <w:szCs w:val="22"/>
        </w:rPr>
        <w:t>Požadavky</w:t>
      </w:r>
      <w:r>
        <w:rPr>
          <w:rFonts w:ascii="Calibri" w:hAnsi="Calibri" w:cs="Calibri"/>
          <w:szCs w:val="22"/>
        </w:rPr>
        <w:t xml:space="preserve"> na </w:t>
      </w:r>
      <w:r w:rsidR="00C86C43">
        <w:rPr>
          <w:rFonts w:ascii="Calibri" w:hAnsi="Calibri" w:cs="Calibri"/>
          <w:szCs w:val="22"/>
        </w:rPr>
        <w:t>formu předávané</w:t>
      </w:r>
      <w:r w:rsidR="00C86C43" w:rsidRPr="00A42757">
        <w:rPr>
          <w:rFonts w:ascii="Calibri" w:hAnsi="Calibri"/>
        </w:rPr>
        <w:t xml:space="preserve"> dokumentace</w:t>
      </w:r>
      <w:r w:rsidR="00E1366F" w:rsidRPr="00A42757">
        <w:rPr>
          <w:rFonts w:ascii="Calibri" w:hAnsi="Calibri"/>
        </w:rPr>
        <w:t xml:space="preserve"> </w:t>
      </w:r>
      <w:r w:rsidR="00E1366F">
        <w:rPr>
          <w:rFonts w:ascii="Calibri" w:hAnsi="Calibri" w:cs="Calibri"/>
          <w:szCs w:val="22"/>
        </w:rPr>
        <w:t>(bližší specifikace požadavků je uvedena v Zadání)</w:t>
      </w:r>
      <w:r>
        <w:rPr>
          <w:rFonts w:ascii="Calibri" w:hAnsi="Calibri" w:cs="Calibri"/>
          <w:szCs w:val="22"/>
        </w:rPr>
        <w:t>:</w:t>
      </w:r>
    </w:p>
    <w:p w14:paraId="430A9401" w14:textId="3A80DD32" w:rsidR="002750BF" w:rsidRPr="002750BF" w:rsidRDefault="004920F2" w:rsidP="002750BF">
      <w:pPr>
        <w:spacing w:before="120"/>
        <w:ind w:firstLine="284"/>
        <w:rPr>
          <w:rFonts w:ascii="Calibri" w:hAnsi="Calibri" w:cs="Calibri"/>
          <w:sz w:val="22"/>
          <w:szCs w:val="22"/>
        </w:rPr>
      </w:pPr>
      <w:r>
        <w:rPr>
          <w:rFonts w:ascii="Calibri" w:hAnsi="Calibri" w:cs="Calibri"/>
          <w:sz w:val="22"/>
          <w:szCs w:val="22"/>
        </w:rPr>
        <w:t>Výstup milníku A2 (</w:t>
      </w:r>
      <w:r w:rsidR="00115F3F" w:rsidRPr="00115F3F">
        <w:rPr>
          <w:rFonts w:ascii="Calibri" w:hAnsi="Calibri" w:cs="Calibri"/>
          <w:sz w:val="22"/>
          <w:szCs w:val="22"/>
        </w:rPr>
        <w:t>finální verz</w:t>
      </w:r>
      <w:r w:rsidR="00115F3F">
        <w:rPr>
          <w:rFonts w:ascii="Calibri" w:hAnsi="Calibri" w:cs="Calibri"/>
          <w:sz w:val="22"/>
          <w:szCs w:val="22"/>
        </w:rPr>
        <w:t>e</w:t>
      </w:r>
      <w:r w:rsidR="00115F3F" w:rsidRPr="00115F3F">
        <w:rPr>
          <w:rFonts w:ascii="Calibri" w:hAnsi="Calibri" w:cs="Calibri"/>
          <w:sz w:val="22"/>
          <w:szCs w:val="22"/>
        </w:rPr>
        <w:t xml:space="preserve"> kompletní analytické části díla</w:t>
      </w:r>
      <w:r w:rsidR="00115F3F">
        <w:rPr>
          <w:rFonts w:ascii="Calibri" w:hAnsi="Calibri" w:cs="Calibri"/>
          <w:sz w:val="22"/>
          <w:szCs w:val="22"/>
        </w:rPr>
        <w:t>)</w:t>
      </w:r>
      <w:r w:rsidR="006A2B9C" w:rsidRPr="002750BF">
        <w:rPr>
          <w:rFonts w:ascii="Calibri" w:hAnsi="Calibri" w:cs="Calibri"/>
          <w:sz w:val="22"/>
          <w:szCs w:val="22"/>
        </w:rPr>
        <w:t xml:space="preserve"> bude předán</w:t>
      </w:r>
      <w:r w:rsidR="002750BF" w:rsidRPr="002750BF">
        <w:rPr>
          <w:rFonts w:ascii="Calibri" w:hAnsi="Calibri" w:cs="Calibri"/>
          <w:sz w:val="22"/>
          <w:szCs w:val="22"/>
        </w:rPr>
        <w:t>:</w:t>
      </w:r>
    </w:p>
    <w:p w14:paraId="07DCBF56" w14:textId="03951ECC" w:rsidR="002750BF" w:rsidRPr="002750BF" w:rsidRDefault="008A0C70" w:rsidP="00683F8D">
      <w:pPr>
        <w:pStyle w:val="Odstavecseseznamem"/>
        <w:numPr>
          <w:ilvl w:val="0"/>
          <w:numId w:val="9"/>
        </w:numPr>
        <w:spacing w:after="200" w:line="276" w:lineRule="auto"/>
        <w:ind w:left="993" w:hanging="284"/>
        <w:jc w:val="both"/>
        <w:rPr>
          <w:rFonts w:cs="Calibri"/>
        </w:rPr>
      </w:pPr>
      <w:r>
        <w:rPr>
          <w:rFonts w:cs="Calibri"/>
        </w:rPr>
        <w:t>1</w:t>
      </w:r>
      <w:r w:rsidR="005D08D9" w:rsidRPr="002750BF">
        <w:rPr>
          <w:rFonts w:cs="Calibri"/>
        </w:rPr>
        <w:t xml:space="preserve"> </w:t>
      </w:r>
      <w:r w:rsidR="002750BF" w:rsidRPr="002750BF">
        <w:rPr>
          <w:rFonts w:cs="Calibri"/>
        </w:rPr>
        <w:t xml:space="preserve">x v digitální podobě </w:t>
      </w:r>
      <w:r w:rsidR="008F4EC8">
        <w:rPr>
          <w:rFonts w:cs="Calibri"/>
        </w:rPr>
        <w:t xml:space="preserve">s elektronickým podpisem a autorizačním razítkem </w:t>
      </w:r>
      <w:r w:rsidR="002750BF" w:rsidRPr="002750BF">
        <w:rPr>
          <w:rFonts w:cs="Calibri"/>
        </w:rPr>
        <w:t>na digitálních nosičích</w:t>
      </w:r>
      <w:r w:rsidR="005D08D9">
        <w:rPr>
          <w:rFonts w:cs="Calibri"/>
        </w:rPr>
        <w:t xml:space="preserve"> </w:t>
      </w:r>
      <w:r w:rsidR="005D08D9" w:rsidRPr="005D08D9">
        <w:rPr>
          <w:rFonts w:cs="Calibri"/>
        </w:rPr>
        <w:t>ve strojově čitelných formátech texty *doc, *</w:t>
      </w:r>
      <w:proofErr w:type="spellStart"/>
      <w:r w:rsidR="005D08D9" w:rsidRPr="005D08D9">
        <w:rPr>
          <w:rFonts w:cs="Calibri"/>
        </w:rPr>
        <w:t>pdf</w:t>
      </w:r>
      <w:proofErr w:type="spellEnd"/>
      <w:r w:rsidR="005D08D9" w:rsidRPr="005D08D9">
        <w:rPr>
          <w:rFonts w:cs="Calibri"/>
        </w:rPr>
        <w:t>, a dále výkresovou čás</w:t>
      </w:r>
      <w:r w:rsidR="005D08D9">
        <w:rPr>
          <w:rFonts w:cs="Calibri"/>
        </w:rPr>
        <w:t xml:space="preserve">t </w:t>
      </w:r>
      <w:r w:rsidR="005D08D9" w:rsidRPr="005D08D9">
        <w:rPr>
          <w:rFonts w:cs="Calibri"/>
        </w:rPr>
        <w:t>ve vektorové formě v souladu s vyhláškou č. 157/2024 Sb</w:t>
      </w:r>
      <w:r w:rsidR="005D08D9">
        <w:rPr>
          <w:rFonts w:cs="Calibri"/>
        </w:rPr>
        <w:t>.</w:t>
      </w:r>
      <w:r w:rsidR="005D08D9" w:rsidRPr="005D08D9">
        <w:rPr>
          <w:rFonts w:cs="Calibri"/>
        </w:rPr>
        <w:t xml:space="preserve"> a jejích příloh</w:t>
      </w:r>
      <w:r w:rsidR="008B3912">
        <w:rPr>
          <w:rFonts w:cs="Calibri"/>
        </w:rPr>
        <w:t>,</w:t>
      </w:r>
    </w:p>
    <w:p w14:paraId="3AA4F8F8" w14:textId="0ACB1748" w:rsidR="002750BF" w:rsidRPr="002750BF" w:rsidRDefault="005D08D9" w:rsidP="00683F8D">
      <w:pPr>
        <w:pStyle w:val="Odstavecseseznamem"/>
        <w:numPr>
          <w:ilvl w:val="0"/>
          <w:numId w:val="9"/>
        </w:numPr>
        <w:spacing w:after="200" w:line="276" w:lineRule="auto"/>
        <w:ind w:left="993" w:hanging="284"/>
        <w:jc w:val="both"/>
        <w:rPr>
          <w:rFonts w:cs="Calibri"/>
        </w:rPr>
      </w:pPr>
      <w:r>
        <w:rPr>
          <w:rFonts w:cs="Calibri"/>
        </w:rPr>
        <w:t>1</w:t>
      </w:r>
      <w:r w:rsidRPr="002750BF">
        <w:rPr>
          <w:rFonts w:cs="Calibri"/>
        </w:rPr>
        <w:t xml:space="preserve"> </w:t>
      </w:r>
      <w:r w:rsidR="002750BF" w:rsidRPr="002750BF">
        <w:rPr>
          <w:rFonts w:cs="Calibri"/>
        </w:rPr>
        <w:t>x ve standardním papírovém provedení</w:t>
      </w:r>
      <w:r w:rsidR="008B3912">
        <w:rPr>
          <w:rFonts w:cs="Calibri"/>
        </w:rPr>
        <w:t>.</w:t>
      </w:r>
    </w:p>
    <w:p w14:paraId="65F01ACF" w14:textId="39805BB0" w:rsidR="002750BF" w:rsidRPr="002750BF" w:rsidRDefault="00C96168" w:rsidP="00202203">
      <w:pPr>
        <w:spacing w:before="120"/>
        <w:ind w:left="284"/>
        <w:rPr>
          <w:rFonts w:ascii="Calibri" w:hAnsi="Calibri" w:cs="Calibri"/>
          <w:sz w:val="22"/>
          <w:szCs w:val="22"/>
        </w:rPr>
      </w:pPr>
      <w:r>
        <w:rPr>
          <w:rFonts w:ascii="Calibri" w:hAnsi="Calibri" w:cs="Calibri"/>
          <w:sz w:val="22"/>
          <w:szCs w:val="22"/>
        </w:rPr>
        <w:t>Výstup milníku B2 (</w:t>
      </w:r>
      <w:r w:rsidRPr="00C96168">
        <w:rPr>
          <w:rFonts w:ascii="Calibri" w:hAnsi="Calibri" w:cs="Calibri"/>
          <w:sz w:val="22"/>
          <w:szCs w:val="22"/>
        </w:rPr>
        <w:t>finální verz</w:t>
      </w:r>
      <w:r>
        <w:rPr>
          <w:rFonts w:ascii="Calibri" w:hAnsi="Calibri" w:cs="Calibri"/>
          <w:sz w:val="22"/>
          <w:szCs w:val="22"/>
        </w:rPr>
        <w:t>e</w:t>
      </w:r>
      <w:r w:rsidRPr="00C96168">
        <w:rPr>
          <w:rFonts w:ascii="Calibri" w:hAnsi="Calibri" w:cs="Calibri"/>
          <w:sz w:val="22"/>
          <w:szCs w:val="22"/>
        </w:rPr>
        <w:t xml:space="preserve"> územní studie</w:t>
      </w:r>
      <w:r>
        <w:rPr>
          <w:rFonts w:ascii="Calibri" w:hAnsi="Calibri" w:cs="Calibri"/>
          <w:sz w:val="22"/>
          <w:szCs w:val="22"/>
        </w:rPr>
        <w:t xml:space="preserve">: </w:t>
      </w:r>
      <w:r w:rsidRPr="00C96168">
        <w:rPr>
          <w:rFonts w:ascii="Calibri" w:hAnsi="Calibri" w:cs="Calibri"/>
          <w:sz w:val="22"/>
          <w:szCs w:val="22"/>
        </w:rPr>
        <w:t>analytická část díla + návrhová část díla)</w:t>
      </w:r>
      <w:r>
        <w:rPr>
          <w:rFonts w:ascii="Calibri" w:hAnsi="Calibri" w:cs="Calibri"/>
          <w:sz w:val="22"/>
          <w:szCs w:val="22"/>
        </w:rPr>
        <w:t xml:space="preserve"> bude</w:t>
      </w:r>
      <w:r w:rsidR="00C86C43">
        <w:rPr>
          <w:rFonts w:ascii="Calibri" w:hAnsi="Calibri" w:cs="Calibri"/>
          <w:sz w:val="22"/>
          <w:szCs w:val="22"/>
        </w:rPr>
        <w:t xml:space="preserve"> předán</w:t>
      </w:r>
      <w:r w:rsidR="002750BF" w:rsidRPr="002750BF">
        <w:rPr>
          <w:rFonts w:ascii="Calibri" w:hAnsi="Calibri" w:cs="Calibri"/>
          <w:sz w:val="22"/>
          <w:szCs w:val="22"/>
        </w:rPr>
        <w:t>:</w:t>
      </w:r>
    </w:p>
    <w:p w14:paraId="47415370" w14:textId="04E76B48" w:rsidR="002750BF" w:rsidRPr="002750BF" w:rsidRDefault="003C706B" w:rsidP="00683F8D">
      <w:pPr>
        <w:pStyle w:val="Odstavecseseznamem"/>
        <w:numPr>
          <w:ilvl w:val="0"/>
          <w:numId w:val="9"/>
        </w:numPr>
        <w:spacing w:after="200" w:line="276" w:lineRule="auto"/>
        <w:ind w:left="993" w:hanging="284"/>
        <w:jc w:val="both"/>
        <w:rPr>
          <w:rFonts w:cs="Calibri"/>
        </w:rPr>
      </w:pPr>
      <w:r>
        <w:rPr>
          <w:rFonts w:cs="Calibri"/>
        </w:rPr>
        <w:t>30</w:t>
      </w:r>
      <w:r w:rsidR="002750BF" w:rsidRPr="002750BF">
        <w:rPr>
          <w:rFonts w:cs="Calibri"/>
        </w:rPr>
        <w:t xml:space="preserve"> x v digitální podobě </w:t>
      </w:r>
      <w:r w:rsidR="008F4EC8">
        <w:rPr>
          <w:rFonts w:cs="Calibri"/>
        </w:rPr>
        <w:t xml:space="preserve">s elektronickým podpisem a autorizačním razítkem </w:t>
      </w:r>
      <w:r w:rsidR="002750BF" w:rsidRPr="002750BF">
        <w:rPr>
          <w:rFonts w:cs="Calibri"/>
        </w:rPr>
        <w:t>na digitálních nosičích</w:t>
      </w:r>
      <w:r w:rsidR="005D08D9">
        <w:rPr>
          <w:rFonts w:cs="Calibri"/>
        </w:rPr>
        <w:t xml:space="preserve"> </w:t>
      </w:r>
      <w:r w:rsidR="005D08D9" w:rsidRPr="005D08D9">
        <w:rPr>
          <w:rFonts w:cs="Calibri"/>
        </w:rPr>
        <w:t>ve strojově čitelných formátech texty *doc, *</w:t>
      </w:r>
      <w:proofErr w:type="spellStart"/>
      <w:r w:rsidR="005D08D9" w:rsidRPr="005D08D9">
        <w:rPr>
          <w:rFonts w:cs="Calibri"/>
        </w:rPr>
        <w:t>pdf</w:t>
      </w:r>
      <w:proofErr w:type="spellEnd"/>
      <w:r w:rsidR="005D08D9" w:rsidRPr="005D08D9">
        <w:rPr>
          <w:rFonts w:cs="Calibri"/>
        </w:rPr>
        <w:t>, a dále výkresovou čás</w:t>
      </w:r>
      <w:r w:rsidR="005D08D9">
        <w:rPr>
          <w:rFonts w:cs="Calibri"/>
        </w:rPr>
        <w:t xml:space="preserve">t </w:t>
      </w:r>
      <w:r w:rsidR="005D08D9" w:rsidRPr="005D08D9">
        <w:rPr>
          <w:rFonts w:cs="Calibri"/>
        </w:rPr>
        <w:t>ve vektorové formě v souladu s vyhláškou č. 157/2024 Sb</w:t>
      </w:r>
      <w:r w:rsidR="005D08D9">
        <w:rPr>
          <w:rFonts w:cs="Calibri"/>
        </w:rPr>
        <w:t>.</w:t>
      </w:r>
      <w:r w:rsidR="005D08D9" w:rsidRPr="005D08D9">
        <w:rPr>
          <w:rFonts w:cs="Calibri"/>
        </w:rPr>
        <w:t xml:space="preserve"> a jejích příloh</w:t>
      </w:r>
      <w:r w:rsidR="008B3912">
        <w:rPr>
          <w:rFonts w:cs="Calibri"/>
        </w:rPr>
        <w:t>,</w:t>
      </w:r>
    </w:p>
    <w:p w14:paraId="302ABA2B" w14:textId="3D0B5E95" w:rsidR="002750BF" w:rsidRPr="002750BF" w:rsidRDefault="005D08D9" w:rsidP="008B3912">
      <w:pPr>
        <w:pStyle w:val="Odstavecseseznamem"/>
        <w:numPr>
          <w:ilvl w:val="0"/>
          <w:numId w:val="9"/>
        </w:numPr>
        <w:spacing w:after="120" w:line="276" w:lineRule="auto"/>
        <w:ind w:left="993" w:hanging="284"/>
        <w:contextualSpacing w:val="0"/>
        <w:jc w:val="both"/>
        <w:rPr>
          <w:rFonts w:cs="Calibri"/>
        </w:rPr>
      </w:pPr>
      <w:r>
        <w:rPr>
          <w:rFonts w:cs="Calibri"/>
        </w:rPr>
        <w:t>1</w:t>
      </w:r>
      <w:r w:rsidR="002750BF" w:rsidRPr="002750BF">
        <w:rPr>
          <w:rFonts w:cs="Calibri"/>
        </w:rPr>
        <w:t xml:space="preserve"> x ve standardním papírovém provedení</w:t>
      </w:r>
      <w:r w:rsidR="008B3912">
        <w:rPr>
          <w:rFonts w:cs="Calibri"/>
        </w:rPr>
        <w:t>.</w:t>
      </w:r>
    </w:p>
    <w:p w14:paraId="7234CC39" w14:textId="77777777" w:rsidR="002750BF" w:rsidRPr="007767FE" w:rsidRDefault="002750BF" w:rsidP="00B85361">
      <w:pPr>
        <w:tabs>
          <w:tab w:val="left" w:pos="284"/>
        </w:tabs>
        <w:jc w:val="both"/>
        <w:rPr>
          <w:rFonts w:ascii="Calibri" w:hAnsi="Calibri" w:cs="Arial"/>
          <w:sz w:val="22"/>
          <w:szCs w:val="22"/>
        </w:rPr>
      </w:pPr>
    </w:p>
    <w:p w14:paraId="6E8BA748" w14:textId="77777777" w:rsidR="00B85361" w:rsidRPr="007767FE" w:rsidRDefault="00975DF9" w:rsidP="008B3912">
      <w:pPr>
        <w:tabs>
          <w:tab w:val="left" w:pos="284"/>
        </w:tabs>
        <w:spacing w:after="120"/>
        <w:ind w:left="425" w:hanging="425"/>
        <w:jc w:val="center"/>
        <w:rPr>
          <w:rFonts w:ascii="Calibri" w:hAnsi="Calibri" w:cs="Arial"/>
          <w:b/>
          <w:bCs/>
          <w:sz w:val="22"/>
          <w:szCs w:val="22"/>
        </w:rPr>
      </w:pPr>
      <w:r>
        <w:rPr>
          <w:rFonts w:ascii="Calibri" w:hAnsi="Calibri" w:cs="Arial"/>
          <w:b/>
          <w:bCs/>
          <w:sz w:val="22"/>
          <w:szCs w:val="22"/>
        </w:rPr>
        <w:t>VII</w:t>
      </w:r>
      <w:r w:rsidR="0072268C" w:rsidRPr="00F609A2">
        <w:rPr>
          <w:rFonts w:ascii="Calibri" w:hAnsi="Calibri" w:cs="Arial"/>
          <w:b/>
          <w:bCs/>
          <w:sz w:val="22"/>
          <w:szCs w:val="22"/>
        </w:rPr>
        <w:t>.</w:t>
      </w:r>
      <w:r w:rsidR="00583BF2" w:rsidRPr="00F609A2">
        <w:rPr>
          <w:rFonts w:ascii="Calibri" w:hAnsi="Calibri" w:cs="Arial"/>
          <w:b/>
          <w:bCs/>
          <w:sz w:val="22"/>
          <w:szCs w:val="22"/>
        </w:rPr>
        <w:t xml:space="preserve"> Záruka za jakost a odpovědnost za vady</w:t>
      </w:r>
    </w:p>
    <w:p w14:paraId="7E9D69AB" w14:textId="77777777" w:rsidR="00073455" w:rsidRPr="0023435A" w:rsidRDefault="00073455" w:rsidP="008F5958">
      <w:pPr>
        <w:pStyle w:val="Zkladntext2"/>
        <w:numPr>
          <w:ilvl w:val="0"/>
          <w:numId w:val="10"/>
        </w:numPr>
        <w:spacing w:after="120"/>
        <w:ind w:left="284" w:hanging="284"/>
        <w:jc w:val="both"/>
        <w:rPr>
          <w:rFonts w:ascii="Calibri" w:hAnsi="Calibri"/>
          <w:bCs/>
          <w:szCs w:val="22"/>
        </w:rPr>
      </w:pPr>
      <w:r w:rsidRPr="0023435A">
        <w:rPr>
          <w:rFonts w:ascii="Calibri" w:hAnsi="Calibri"/>
          <w:bCs/>
          <w:szCs w:val="22"/>
        </w:rPr>
        <w:t xml:space="preserve">Zhotovitel poskytuje záruku za jakost díla, a to pro každou část díla od okamžiku jejího předání objednateli do uplynutí doby 24 měsíců od předání díla jako celku objednateli. </w:t>
      </w:r>
    </w:p>
    <w:p w14:paraId="77EBB057" w14:textId="77777777" w:rsidR="00073455" w:rsidRPr="0023435A" w:rsidRDefault="00073455" w:rsidP="00683F8D">
      <w:pPr>
        <w:pStyle w:val="Zkladntext2"/>
        <w:numPr>
          <w:ilvl w:val="0"/>
          <w:numId w:val="10"/>
        </w:numPr>
        <w:ind w:left="284" w:hanging="284"/>
        <w:jc w:val="both"/>
        <w:rPr>
          <w:rFonts w:ascii="Calibri" w:hAnsi="Calibri"/>
          <w:bCs/>
          <w:szCs w:val="22"/>
        </w:rPr>
      </w:pPr>
      <w:r w:rsidRPr="0023435A">
        <w:rPr>
          <w:rFonts w:ascii="Calibri" w:hAnsi="Calibri"/>
          <w:bCs/>
          <w:szCs w:val="22"/>
        </w:rPr>
        <w:t>Smluvní strany sjednávají nárok objednatele na bezplatné odstranění veškerých vad díla reklamovaných kdykoliv během záruční doby bez ohledu na dispozitivní ustanovení zákona. Zhotovitel je povinen tyto vady odstranit ve lhůtě 15 dnů ode dne jejich oznámení.</w:t>
      </w:r>
    </w:p>
    <w:p w14:paraId="27D8F71D" w14:textId="77777777" w:rsidR="00C039AC" w:rsidRPr="0021609D" w:rsidRDefault="00C039AC" w:rsidP="00243781">
      <w:pPr>
        <w:tabs>
          <w:tab w:val="left" w:pos="284"/>
        </w:tabs>
        <w:ind w:left="284"/>
        <w:jc w:val="both"/>
        <w:rPr>
          <w:rFonts w:ascii="Calibri" w:hAnsi="Calibri" w:cs="Arial"/>
          <w:sz w:val="22"/>
          <w:szCs w:val="22"/>
        </w:rPr>
      </w:pPr>
      <w:r w:rsidRPr="0021609D">
        <w:rPr>
          <w:rFonts w:ascii="Calibri" w:hAnsi="Calibri" w:cs="Arial"/>
          <w:sz w:val="22"/>
          <w:szCs w:val="22"/>
        </w:rPr>
        <w:t xml:space="preserve"> </w:t>
      </w:r>
    </w:p>
    <w:p w14:paraId="498CD09A" w14:textId="77777777" w:rsidR="000942DA" w:rsidRPr="00D1376D" w:rsidRDefault="00FF5691" w:rsidP="00550523">
      <w:pPr>
        <w:tabs>
          <w:tab w:val="left" w:pos="284"/>
        </w:tabs>
        <w:spacing w:before="120" w:after="120"/>
        <w:ind w:left="425" w:hanging="425"/>
        <w:jc w:val="center"/>
        <w:rPr>
          <w:rFonts w:ascii="Calibri" w:hAnsi="Calibri" w:cs="Arial"/>
          <w:b/>
          <w:bCs/>
          <w:sz w:val="22"/>
          <w:szCs w:val="22"/>
        </w:rPr>
      </w:pPr>
      <w:r>
        <w:rPr>
          <w:rFonts w:ascii="Calibri" w:hAnsi="Calibri" w:cs="Arial"/>
          <w:b/>
          <w:bCs/>
          <w:sz w:val="22"/>
          <w:szCs w:val="22"/>
        </w:rPr>
        <w:t>VIII</w:t>
      </w:r>
      <w:r w:rsidR="0072268C" w:rsidRPr="00D1376D">
        <w:rPr>
          <w:rFonts w:ascii="Calibri" w:hAnsi="Calibri" w:cs="Arial"/>
          <w:b/>
          <w:bCs/>
          <w:sz w:val="22"/>
          <w:szCs w:val="22"/>
        </w:rPr>
        <w:t>.</w:t>
      </w:r>
      <w:r w:rsidR="005C65FA" w:rsidRPr="00D1376D">
        <w:rPr>
          <w:rFonts w:ascii="Calibri" w:hAnsi="Calibri" w:cs="Arial"/>
          <w:b/>
          <w:bCs/>
          <w:sz w:val="22"/>
          <w:szCs w:val="22"/>
        </w:rPr>
        <w:t xml:space="preserve"> </w:t>
      </w:r>
      <w:r w:rsidR="0072268C" w:rsidRPr="00D1376D">
        <w:rPr>
          <w:rFonts w:ascii="Calibri" w:hAnsi="Calibri" w:cs="Arial"/>
          <w:b/>
          <w:bCs/>
          <w:sz w:val="22"/>
          <w:szCs w:val="22"/>
        </w:rPr>
        <w:t>Smluvní pokuty</w:t>
      </w:r>
    </w:p>
    <w:p w14:paraId="3A2B7F35" w14:textId="4370DD32" w:rsidR="00073455" w:rsidRDefault="00073455" w:rsidP="008B3912">
      <w:pPr>
        <w:pStyle w:val="Zkladntext2"/>
        <w:numPr>
          <w:ilvl w:val="0"/>
          <w:numId w:val="11"/>
        </w:numPr>
        <w:spacing w:after="120"/>
        <w:ind w:left="284" w:hanging="284"/>
        <w:jc w:val="both"/>
        <w:rPr>
          <w:rFonts w:ascii="Calibri" w:hAnsi="Calibri"/>
          <w:bCs/>
          <w:szCs w:val="22"/>
        </w:rPr>
      </w:pPr>
      <w:r w:rsidRPr="0023435A">
        <w:rPr>
          <w:rFonts w:ascii="Calibri" w:hAnsi="Calibri"/>
          <w:bCs/>
          <w:szCs w:val="22"/>
        </w:rPr>
        <w:t xml:space="preserve">V případě prodlení zhotovitele s provedením části díla je zhotovitel povinen zaplatit objednateli smluvní pokutu ve výši 0,2 % z celkové ceny díla </w:t>
      </w:r>
      <w:r w:rsidR="0053532B">
        <w:rPr>
          <w:rFonts w:ascii="Calibri" w:hAnsi="Calibri"/>
          <w:bCs/>
          <w:szCs w:val="22"/>
        </w:rPr>
        <w:t>bez</w:t>
      </w:r>
      <w:r w:rsidRPr="0023435A">
        <w:rPr>
          <w:rFonts w:ascii="Calibri" w:hAnsi="Calibri"/>
          <w:bCs/>
          <w:szCs w:val="22"/>
        </w:rPr>
        <w:t xml:space="preserve"> DPH za každý započatý den prodlení.</w:t>
      </w:r>
    </w:p>
    <w:p w14:paraId="1308909E" w14:textId="48782003" w:rsidR="00073455" w:rsidRPr="0023435A" w:rsidRDefault="00073455" w:rsidP="008F5958">
      <w:pPr>
        <w:pStyle w:val="Zkladntext2"/>
        <w:numPr>
          <w:ilvl w:val="0"/>
          <w:numId w:val="11"/>
        </w:numPr>
        <w:spacing w:after="120"/>
        <w:ind w:left="284" w:hanging="284"/>
        <w:jc w:val="both"/>
        <w:rPr>
          <w:rFonts w:ascii="Calibri" w:hAnsi="Calibri"/>
          <w:bCs/>
          <w:szCs w:val="22"/>
        </w:rPr>
      </w:pPr>
      <w:r w:rsidRPr="0023435A">
        <w:rPr>
          <w:rFonts w:ascii="Calibri" w:hAnsi="Calibri"/>
          <w:bCs/>
          <w:szCs w:val="22"/>
        </w:rPr>
        <w:t xml:space="preserve">V případě prodlení zhotovitele s odstraněním vady díla je zhotovitel povinen zaplatit objednateli smluvní pokutu ve výši 0,1 % z celkové ceny díla </w:t>
      </w:r>
      <w:r w:rsidR="0053532B">
        <w:rPr>
          <w:rFonts w:ascii="Calibri" w:hAnsi="Calibri"/>
          <w:bCs/>
          <w:szCs w:val="22"/>
        </w:rPr>
        <w:t>bez</w:t>
      </w:r>
      <w:r w:rsidRPr="0023435A">
        <w:rPr>
          <w:rFonts w:ascii="Calibri" w:hAnsi="Calibri"/>
          <w:bCs/>
          <w:szCs w:val="22"/>
        </w:rPr>
        <w:t xml:space="preserve"> DPH za každou vadu a každý započatý den prodlení. </w:t>
      </w:r>
    </w:p>
    <w:p w14:paraId="4AA0AC61" w14:textId="2F78B6D9" w:rsidR="00073455" w:rsidRPr="0023435A" w:rsidRDefault="00073455" w:rsidP="008F5958">
      <w:pPr>
        <w:pStyle w:val="Zkladntext2"/>
        <w:numPr>
          <w:ilvl w:val="0"/>
          <w:numId w:val="11"/>
        </w:numPr>
        <w:spacing w:after="120"/>
        <w:ind w:left="284" w:hanging="284"/>
        <w:jc w:val="both"/>
        <w:rPr>
          <w:rFonts w:ascii="Calibri" w:hAnsi="Calibri"/>
          <w:bCs/>
          <w:szCs w:val="22"/>
        </w:rPr>
      </w:pPr>
      <w:r w:rsidRPr="0023435A">
        <w:rPr>
          <w:rFonts w:ascii="Calibri" w:hAnsi="Calibri"/>
          <w:bCs/>
          <w:szCs w:val="22"/>
        </w:rPr>
        <w:t xml:space="preserve">V případě porušení jiné povinnosti zhotovitele, pokud nezajistil nápravu ani v objednatelem dodatečně poskytnuté přiměřené lhůtě, je zhotovitel povinen zaplatit objednateli smluvní pokutu ve výši 0,05 % z celkové ceny díla </w:t>
      </w:r>
      <w:r w:rsidR="00A665DB">
        <w:rPr>
          <w:rFonts w:ascii="Calibri" w:hAnsi="Calibri"/>
          <w:bCs/>
          <w:szCs w:val="22"/>
        </w:rPr>
        <w:t>bez</w:t>
      </w:r>
      <w:r w:rsidRPr="0023435A">
        <w:rPr>
          <w:rFonts w:ascii="Calibri" w:hAnsi="Calibri"/>
          <w:bCs/>
          <w:szCs w:val="22"/>
        </w:rPr>
        <w:t xml:space="preserve"> DPH za každý jednotlivý případ a každý započatý den, kdy porušení povinnosti zhotovitele trvá.</w:t>
      </w:r>
    </w:p>
    <w:p w14:paraId="1101DACF" w14:textId="641F6B23" w:rsidR="00073455" w:rsidRPr="0023435A" w:rsidRDefault="00073455" w:rsidP="008F5958">
      <w:pPr>
        <w:pStyle w:val="Zkladntext2"/>
        <w:numPr>
          <w:ilvl w:val="0"/>
          <w:numId w:val="11"/>
        </w:numPr>
        <w:spacing w:after="120"/>
        <w:ind w:left="284" w:hanging="284"/>
        <w:jc w:val="both"/>
        <w:rPr>
          <w:rFonts w:ascii="Calibri" w:hAnsi="Calibri"/>
          <w:bCs/>
          <w:szCs w:val="22"/>
        </w:rPr>
      </w:pPr>
      <w:r w:rsidRPr="0023435A">
        <w:rPr>
          <w:rFonts w:ascii="Calibri" w:hAnsi="Calibri"/>
          <w:bCs/>
          <w:szCs w:val="22"/>
        </w:rPr>
        <w:t xml:space="preserve">Výše smluvní pokuty za každé jednotlivé porušení povinnosti se dohodou smluvních stran omezuje na maximálně 10 % z celkové ceny díla </w:t>
      </w:r>
      <w:r w:rsidR="00A665DB">
        <w:rPr>
          <w:rFonts w:ascii="Calibri" w:hAnsi="Calibri"/>
          <w:bCs/>
          <w:szCs w:val="22"/>
        </w:rPr>
        <w:t>bez</w:t>
      </w:r>
      <w:r w:rsidRPr="0023435A">
        <w:rPr>
          <w:rFonts w:ascii="Calibri" w:hAnsi="Calibri"/>
          <w:bCs/>
          <w:szCs w:val="22"/>
        </w:rPr>
        <w:t xml:space="preserve"> DPH. V případě prodlení s provedením části díla nebo s odstraněním vady díla se výše smluvní pokuty omezuje na 50 % z celkové ceny díla </w:t>
      </w:r>
      <w:r w:rsidR="00A665DB">
        <w:rPr>
          <w:rFonts w:ascii="Calibri" w:hAnsi="Calibri"/>
          <w:bCs/>
          <w:szCs w:val="22"/>
        </w:rPr>
        <w:t>bez</w:t>
      </w:r>
      <w:r w:rsidRPr="0023435A">
        <w:rPr>
          <w:rFonts w:ascii="Calibri" w:hAnsi="Calibri"/>
          <w:bCs/>
          <w:szCs w:val="22"/>
        </w:rPr>
        <w:t> DPH.</w:t>
      </w:r>
    </w:p>
    <w:p w14:paraId="0F33FB50" w14:textId="77777777" w:rsidR="00073455" w:rsidRDefault="00073455" w:rsidP="00243781">
      <w:pPr>
        <w:pStyle w:val="Zkladntext2"/>
        <w:numPr>
          <w:ilvl w:val="0"/>
          <w:numId w:val="11"/>
        </w:numPr>
        <w:ind w:left="284" w:hanging="284"/>
        <w:jc w:val="both"/>
        <w:rPr>
          <w:rFonts w:ascii="Calibri" w:hAnsi="Calibri"/>
          <w:bCs/>
          <w:szCs w:val="22"/>
        </w:rPr>
      </w:pPr>
      <w:r w:rsidRPr="0023435A">
        <w:rPr>
          <w:rFonts w:ascii="Calibri" w:hAnsi="Calibri"/>
          <w:bCs/>
          <w:szCs w:val="22"/>
        </w:rPr>
        <w:t>Vedle smluvní pokuty má objednatel právo na náhradu škody v plné výši.</w:t>
      </w:r>
    </w:p>
    <w:p w14:paraId="583CE3CF" w14:textId="77777777" w:rsidR="0023435A" w:rsidRPr="0023435A" w:rsidRDefault="0023435A" w:rsidP="00243781">
      <w:pPr>
        <w:pStyle w:val="Zkladntext2"/>
        <w:tabs>
          <w:tab w:val="left" w:pos="284"/>
        </w:tabs>
        <w:jc w:val="both"/>
        <w:rPr>
          <w:rFonts w:ascii="Calibri" w:hAnsi="Calibri"/>
          <w:bCs/>
          <w:szCs w:val="22"/>
        </w:rPr>
      </w:pPr>
    </w:p>
    <w:p w14:paraId="32FC5B6F" w14:textId="77777777" w:rsidR="000942DA" w:rsidRPr="007767FE" w:rsidRDefault="00FF5691" w:rsidP="00CD0EF6">
      <w:pPr>
        <w:keepNext/>
        <w:tabs>
          <w:tab w:val="left" w:pos="284"/>
        </w:tabs>
        <w:spacing w:before="120" w:after="120"/>
        <w:ind w:left="425" w:hanging="425"/>
        <w:jc w:val="center"/>
        <w:rPr>
          <w:rFonts w:ascii="Calibri" w:hAnsi="Calibri" w:cs="Arial"/>
          <w:b/>
          <w:bCs/>
          <w:sz w:val="22"/>
          <w:szCs w:val="22"/>
        </w:rPr>
      </w:pPr>
      <w:r>
        <w:rPr>
          <w:rFonts w:ascii="Calibri" w:hAnsi="Calibri" w:cs="Arial"/>
          <w:b/>
          <w:bCs/>
          <w:sz w:val="22"/>
          <w:szCs w:val="22"/>
        </w:rPr>
        <w:lastRenderedPageBreak/>
        <w:t>I</w:t>
      </w:r>
      <w:r w:rsidR="0072268C" w:rsidRPr="007767FE">
        <w:rPr>
          <w:rFonts w:ascii="Calibri" w:hAnsi="Calibri" w:cs="Arial"/>
          <w:b/>
          <w:bCs/>
          <w:sz w:val="22"/>
          <w:szCs w:val="22"/>
        </w:rPr>
        <w:t>X.</w:t>
      </w:r>
      <w:r w:rsidR="005C65FA" w:rsidRPr="007767FE">
        <w:rPr>
          <w:rFonts w:ascii="Calibri" w:hAnsi="Calibri" w:cs="Arial"/>
          <w:b/>
          <w:bCs/>
          <w:sz w:val="22"/>
          <w:szCs w:val="22"/>
        </w:rPr>
        <w:t xml:space="preserve"> </w:t>
      </w:r>
      <w:r w:rsidR="0072268C" w:rsidRPr="007767FE">
        <w:rPr>
          <w:rFonts w:ascii="Calibri" w:hAnsi="Calibri" w:cs="Arial"/>
          <w:b/>
          <w:bCs/>
          <w:sz w:val="22"/>
          <w:szCs w:val="22"/>
        </w:rPr>
        <w:t>Odstoupení od smlouvy</w:t>
      </w:r>
    </w:p>
    <w:p w14:paraId="164C85FF" w14:textId="77777777" w:rsidR="00073455" w:rsidRPr="00073455" w:rsidRDefault="00D74EE4" w:rsidP="008F5958">
      <w:pPr>
        <w:pStyle w:val="Zkladntext2"/>
        <w:numPr>
          <w:ilvl w:val="0"/>
          <w:numId w:val="12"/>
        </w:numPr>
        <w:spacing w:after="120"/>
        <w:ind w:left="284" w:hanging="284"/>
        <w:jc w:val="both"/>
        <w:rPr>
          <w:rFonts w:ascii="Calibri" w:hAnsi="Calibri" w:cs="Calibri"/>
          <w:szCs w:val="22"/>
        </w:rPr>
      </w:pPr>
      <w:r w:rsidRPr="0023435A">
        <w:rPr>
          <w:rFonts w:ascii="Calibri" w:hAnsi="Calibri"/>
          <w:bCs/>
          <w:szCs w:val="22"/>
        </w:rPr>
        <w:t>Odstoupení</w:t>
      </w:r>
      <w:r w:rsidRPr="00073455">
        <w:rPr>
          <w:rFonts w:ascii="Calibri" w:hAnsi="Calibri" w:cs="Calibri"/>
          <w:szCs w:val="22"/>
        </w:rPr>
        <w:t xml:space="preserve"> od smlouvy se řídí příslušnými ustanoveními </w:t>
      </w:r>
      <w:r w:rsidR="0082454C" w:rsidRPr="00073455">
        <w:rPr>
          <w:rFonts w:ascii="Calibri" w:hAnsi="Calibri" w:cs="Calibri"/>
          <w:szCs w:val="22"/>
        </w:rPr>
        <w:t>občanského</w:t>
      </w:r>
      <w:r w:rsidRPr="00073455">
        <w:rPr>
          <w:rFonts w:ascii="Calibri" w:hAnsi="Calibri" w:cs="Calibri"/>
          <w:szCs w:val="22"/>
        </w:rPr>
        <w:t xml:space="preserve"> zákoníku.</w:t>
      </w:r>
      <w:r w:rsidR="00073455" w:rsidRPr="00073455">
        <w:rPr>
          <w:rFonts w:ascii="Calibri" w:hAnsi="Calibri" w:cs="Calibri"/>
          <w:szCs w:val="22"/>
        </w:rPr>
        <w:t xml:space="preserve"> Odstoupením od smlouvy se závazek ruší od počátku. Bylo-li zčásti plněno, může být od smlouvy odstoupeno jen ohledně nesplněného zbytku plnění. Nemá-li však částečné plnění pro smluvní stranu význam, může od smlouvy odstoupit ohledně celého plnění.</w:t>
      </w:r>
    </w:p>
    <w:p w14:paraId="10BD44DB" w14:textId="77777777" w:rsidR="002B5FFD" w:rsidRPr="00073455" w:rsidRDefault="002B5FFD" w:rsidP="00243781">
      <w:pPr>
        <w:pStyle w:val="Zkladntext2"/>
        <w:numPr>
          <w:ilvl w:val="0"/>
          <w:numId w:val="12"/>
        </w:numPr>
        <w:spacing w:before="240"/>
        <w:ind w:left="284" w:hanging="284"/>
        <w:jc w:val="both"/>
        <w:rPr>
          <w:rFonts w:ascii="Calibri" w:hAnsi="Calibri" w:cs="Calibri"/>
          <w:szCs w:val="22"/>
        </w:rPr>
      </w:pPr>
      <w:r w:rsidRPr="00073455">
        <w:rPr>
          <w:rFonts w:ascii="Calibri" w:hAnsi="Calibri" w:cs="Calibri"/>
          <w:szCs w:val="22"/>
        </w:rPr>
        <w:t>Smluvní strany</w:t>
      </w:r>
      <w:r w:rsidRPr="00073455">
        <w:rPr>
          <w:rFonts w:ascii="Calibri" w:hAnsi="Calibri"/>
          <w:szCs w:val="22"/>
        </w:rPr>
        <w:t xml:space="preserve"> tímto sjednávají, že případné prodlení zhotovitele s provedením díla považují za </w:t>
      </w:r>
      <w:r w:rsidRPr="0023435A">
        <w:rPr>
          <w:rFonts w:ascii="Calibri" w:hAnsi="Calibri"/>
          <w:bCs/>
          <w:szCs w:val="22"/>
        </w:rPr>
        <w:t>podstatné</w:t>
      </w:r>
      <w:r w:rsidRPr="00073455">
        <w:rPr>
          <w:rFonts w:ascii="Calibri" w:hAnsi="Calibri"/>
          <w:szCs w:val="22"/>
        </w:rPr>
        <w:t xml:space="preserve"> porušení povinnosti.</w:t>
      </w:r>
    </w:p>
    <w:p w14:paraId="48074865" w14:textId="77777777" w:rsidR="005F0CB7" w:rsidRDefault="004C4BAD" w:rsidP="007E6784">
      <w:pPr>
        <w:tabs>
          <w:tab w:val="left" w:pos="284"/>
        </w:tabs>
        <w:ind w:left="720"/>
        <w:jc w:val="both"/>
        <w:rPr>
          <w:rFonts w:ascii="Calibri" w:hAnsi="Calibri" w:cs="Arial"/>
          <w:sz w:val="22"/>
          <w:szCs w:val="22"/>
        </w:rPr>
      </w:pPr>
      <w:r w:rsidRPr="007767FE">
        <w:rPr>
          <w:rFonts w:ascii="Calibri" w:hAnsi="Calibri" w:cs="Arial"/>
          <w:sz w:val="22"/>
          <w:szCs w:val="22"/>
        </w:rPr>
        <w:tab/>
        <w:t xml:space="preserve"> </w:t>
      </w:r>
    </w:p>
    <w:p w14:paraId="5A71256E" w14:textId="77777777" w:rsidR="00D74EE4" w:rsidRPr="007767FE" w:rsidRDefault="0072268C" w:rsidP="00550523">
      <w:pPr>
        <w:tabs>
          <w:tab w:val="left" w:pos="284"/>
        </w:tabs>
        <w:spacing w:before="120" w:after="120"/>
        <w:ind w:left="425" w:hanging="425"/>
        <w:jc w:val="center"/>
        <w:rPr>
          <w:rFonts w:ascii="Calibri" w:hAnsi="Calibri" w:cs="Arial"/>
          <w:b/>
          <w:bCs/>
          <w:sz w:val="22"/>
          <w:szCs w:val="22"/>
        </w:rPr>
      </w:pPr>
      <w:r w:rsidRPr="007767FE">
        <w:rPr>
          <w:rFonts w:ascii="Calibri" w:hAnsi="Calibri" w:cs="Arial"/>
          <w:b/>
          <w:bCs/>
          <w:sz w:val="22"/>
          <w:szCs w:val="22"/>
        </w:rPr>
        <w:t>X.</w:t>
      </w:r>
      <w:r w:rsidR="00D74EE4" w:rsidRPr="007767FE">
        <w:rPr>
          <w:rFonts w:ascii="Calibri" w:hAnsi="Calibri" w:cs="Arial"/>
          <w:b/>
          <w:bCs/>
          <w:sz w:val="22"/>
          <w:szCs w:val="22"/>
        </w:rPr>
        <w:t xml:space="preserve"> </w:t>
      </w:r>
      <w:r w:rsidRPr="007767FE">
        <w:rPr>
          <w:rFonts w:ascii="Calibri" w:hAnsi="Calibri" w:cs="Arial"/>
          <w:b/>
          <w:bCs/>
          <w:sz w:val="22"/>
          <w:szCs w:val="22"/>
        </w:rPr>
        <w:t>Další práva a povinnosti</w:t>
      </w:r>
    </w:p>
    <w:p w14:paraId="41B5C587" w14:textId="77777777" w:rsidR="00073455" w:rsidRPr="0023435A" w:rsidRDefault="002B5FFD" w:rsidP="008F5958">
      <w:pPr>
        <w:pStyle w:val="Zkladntext2"/>
        <w:numPr>
          <w:ilvl w:val="0"/>
          <w:numId w:val="13"/>
        </w:numPr>
        <w:spacing w:after="120"/>
        <w:ind w:left="284" w:hanging="284"/>
        <w:jc w:val="both"/>
        <w:rPr>
          <w:rFonts w:ascii="Calibri" w:hAnsi="Calibri" w:cs="Calibri"/>
          <w:szCs w:val="22"/>
        </w:rPr>
      </w:pPr>
      <w:r w:rsidRPr="0023435A">
        <w:rPr>
          <w:rFonts w:ascii="Calibri" w:hAnsi="Calibri" w:cs="Calibri"/>
          <w:szCs w:val="22"/>
        </w:rPr>
        <w:t>Zhotovitel je oprávněn provádět dílo prostřednictvím třetí osoby, avšak vůči objednateli odpovídá tak, jako kdyby dílo prováděl sám. O poddodavatelích, jejichž prostřednictvím bude dílo provádět, je zhotovitel povinen objednatele předem informovat</w:t>
      </w:r>
      <w:r w:rsidR="00073455" w:rsidRPr="0023435A">
        <w:rPr>
          <w:rFonts w:ascii="Calibri" w:hAnsi="Calibri" w:cs="Calibri"/>
          <w:szCs w:val="22"/>
        </w:rPr>
        <w:t>.</w:t>
      </w:r>
    </w:p>
    <w:p w14:paraId="75679A57" w14:textId="77777777" w:rsidR="00A97150" w:rsidRDefault="00A97150" w:rsidP="008F5958">
      <w:pPr>
        <w:pStyle w:val="Zkladntext2"/>
        <w:numPr>
          <w:ilvl w:val="0"/>
          <w:numId w:val="13"/>
        </w:numPr>
        <w:spacing w:after="120"/>
        <w:ind w:left="284" w:hanging="284"/>
        <w:jc w:val="both"/>
        <w:rPr>
          <w:rFonts w:ascii="Calibri" w:hAnsi="Calibri" w:cs="Calibri"/>
          <w:szCs w:val="22"/>
        </w:rPr>
      </w:pPr>
      <w:r>
        <w:rPr>
          <w:rFonts w:ascii="Calibri" w:hAnsi="Calibri" w:cs="Calibri"/>
          <w:szCs w:val="22"/>
        </w:rPr>
        <w:t xml:space="preserve">V případě, že se </w:t>
      </w:r>
      <w:r w:rsidR="00505884">
        <w:rPr>
          <w:rFonts w:ascii="Calibri" w:hAnsi="Calibri" w:cs="Calibri"/>
          <w:szCs w:val="22"/>
        </w:rPr>
        <w:t>zhotovitel v zadávacím řízení zavázal v rámci hodnotícího kritéria C) Podpora vzdělávání a získávání praxe zapojit do realizace díla určitý počet studentů</w:t>
      </w:r>
      <w:r w:rsidR="00A528C7">
        <w:rPr>
          <w:rFonts w:ascii="Calibri" w:hAnsi="Calibri" w:cs="Calibri"/>
          <w:szCs w:val="22"/>
        </w:rPr>
        <w:t>/absolventů</w:t>
      </w:r>
      <w:r w:rsidR="00505884">
        <w:rPr>
          <w:rFonts w:ascii="Calibri" w:hAnsi="Calibri" w:cs="Calibri"/>
          <w:szCs w:val="22"/>
        </w:rPr>
        <w:t>, je povinen tento počet udržovat po celou dobu realizace. Objednatel připouští možnost změny konkrétních studentů (např. z důvodu dokončení studia</w:t>
      </w:r>
      <w:r w:rsidR="00365C67">
        <w:rPr>
          <w:rFonts w:ascii="Calibri" w:hAnsi="Calibri" w:cs="Calibri"/>
          <w:szCs w:val="22"/>
        </w:rPr>
        <w:t xml:space="preserve"> </w:t>
      </w:r>
      <w:r w:rsidR="00505884">
        <w:rPr>
          <w:rFonts w:ascii="Calibri" w:hAnsi="Calibri" w:cs="Calibri"/>
          <w:szCs w:val="22"/>
        </w:rPr>
        <w:t xml:space="preserve">apod.) a vyhrazuje si v takovém případě možnost požadovat po zhotoviteli Písemné potvrzení příslušné školy </w:t>
      </w:r>
      <w:r w:rsidR="003C3F5A">
        <w:rPr>
          <w:rFonts w:ascii="Calibri" w:hAnsi="Calibri" w:cs="Calibri"/>
          <w:szCs w:val="22"/>
        </w:rPr>
        <w:t>u studentů či</w:t>
      </w:r>
      <w:r w:rsidR="00505884">
        <w:rPr>
          <w:rFonts w:ascii="Calibri" w:hAnsi="Calibri" w:cs="Calibri"/>
          <w:szCs w:val="22"/>
        </w:rPr>
        <w:t xml:space="preserve"> Úřadu práce</w:t>
      </w:r>
      <w:r w:rsidR="003C3F5A">
        <w:rPr>
          <w:rFonts w:ascii="Calibri" w:hAnsi="Calibri" w:cs="Calibri"/>
          <w:szCs w:val="22"/>
        </w:rPr>
        <w:t xml:space="preserve"> </w:t>
      </w:r>
      <w:r w:rsidR="009144C7">
        <w:rPr>
          <w:rFonts w:ascii="Calibri" w:hAnsi="Calibri" w:cs="Calibri"/>
          <w:szCs w:val="22"/>
        </w:rPr>
        <w:t xml:space="preserve">(popř. jiné) </w:t>
      </w:r>
      <w:r w:rsidR="003C3F5A">
        <w:rPr>
          <w:rFonts w:ascii="Calibri" w:hAnsi="Calibri" w:cs="Calibri"/>
          <w:szCs w:val="22"/>
        </w:rPr>
        <w:t>v případě nezaměstnaných absolventů</w:t>
      </w:r>
      <w:r w:rsidR="009144C7">
        <w:rPr>
          <w:rFonts w:ascii="Calibri" w:hAnsi="Calibri" w:cs="Calibri"/>
          <w:szCs w:val="22"/>
        </w:rPr>
        <w:t>, a to</w:t>
      </w:r>
      <w:r w:rsidR="00505884">
        <w:rPr>
          <w:rFonts w:ascii="Calibri" w:hAnsi="Calibri" w:cs="Calibri"/>
          <w:szCs w:val="22"/>
        </w:rPr>
        <w:t xml:space="preserve"> </w:t>
      </w:r>
      <w:r w:rsidR="005837D7">
        <w:rPr>
          <w:rFonts w:ascii="Calibri" w:hAnsi="Calibri" w:cs="Calibri"/>
          <w:szCs w:val="22"/>
        </w:rPr>
        <w:t xml:space="preserve">i dříve než při ukončení </w:t>
      </w:r>
      <w:r w:rsidR="009144C7">
        <w:rPr>
          <w:rFonts w:ascii="Calibri" w:hAnsi="Calibri" w:cs="Calibri"/>
          <w:szCs w:val="22"/>
        </w:rPr>
        <w:t xml:space="preserve">(předání) </w:t>
      </w:r>
      <w:r w:rsidR="005837D7">
        <w:rPr>
          <w:rFonts w:ascii="Calibri" w:hAnsi="Calibri" w:cs="Calibri"/>
          <w:szCs w:val="22"/>
        </w:rPr>
        <w:t>díla. Zhotovitel se rovněž zavazuje na předchozí žádost objednatele zapojit studenty</w:t>
      </w:r>
      <w:r w:rsidR="00D657F4">
        <w:rPr>
          <w:rFonts w:ascii="Calibri" w:hAnsi="Calibri" w:cs="Calibri"/>
          <w:szCs w:val="22"/>
        </w:rPr>
        <w:t>/absolventy</w:t>
      </w:r>
      <w:r w:rsidR="005837D7">
        <w:rPr>
          <w:rFonts w:ascii="Calibri" w:hAnsi="Calibri" w:cs="Calibri"/>
          <w:szCs w:val="22"/>
        </w:rPr>
        <w:t xml:space="preserve"> do konzultací podle článku V. odst. 3. </w:t>
      </w:r>
      <w:r w:rsidR="00505884">
        <w:rPr>
          <w:rFonts w:ascii="Calibri" w:hAnsi="Calibri" w:cs="Calibri"/>
          <w:szCs w:val="22"/>
        </w:rPr>
        <w:t xml:space="preserve">    </w:t>
      </w:r>
    </w:p>
    <w:p w14:paraId="2298F4B1" w14:textId="77777777" w:rsidR="001253EB" w:rsidRDefault="001253EB" w:rsidP="008F5958">
      <w:pPr>
        <w:pStyle w:val="Zkladntext2"/>
        <w:numPr>
          <w:ilvl w:val="0"/>
          <w:numId w:val="13"/>
        </w:numPr>
        <w:spacing w:after="120"/>
        <w:ind w:left="284" w:hanging="284"/>
        <w:jc w:val="both"/>
        <w:rPr>
          <w:rFonts w:ascii="Calibri" w:hAnsi="Calibri" w:cs="Calibri"/>
          <w:szCs w:val="22"/>
        </w:rPr>
      </w:pPr>
      <w:r w:rsidRPr="001253EB">
        <w:rPr>
          <w:rFonts w:ascii="Calibri" w:hAnsi="Calibri" w:cs="Calibri"/>
          <w:szCs w:val="22"/>
        </w:rPr>
        <w:t>Objednatel si vyhrazuje právo kdykoli v průběhu plnění provádět kontrolu plnění podmínky odborné praxe studenta/absolventa. Zhotovitel se zavazuje poskytnout k tomuto účelu objednateli potřebnou součinnost.</w:t>
      </w:r>
      <w:r>
        <w:rPr>
          <w:rFonts w:ascii="Calibri" w:hAnsi="Calibri" w:cs="Calibri"/>
          <w:szCs w:val="22"/>
        </w:rPr>
        <w:t xml:space="preserve"> Nedodržení podmínek odborné praxe studenta/absolventa a</w:t>
      </w:r>
      <w:r w:rsidR="009144C7">
        <w:rPr>
          <w:rFonts w:ascii="Calibri" w:hAnsi="Calibri" w:cs="Calibri"/>
          <w:szCs w:val="22"/>
        </w:rPr>
        <w:t> </w:t>
      </w:r>
      <w:r>
        <w:rPr>
          <w:rFonts w:ascii="Calibri" w:hAnsi="Calibri" w:cs="Calibri"/>
          <w:szCs w:val="22"/>
        </w:rPr>
        <w:t>neposkytnutí součinnosti bude považováno za porušení jiné povinnosti zhotovitele ve smyslu čl. VIII. odst. 3 této smlouvy.</w:t>
      </w:r>
    </w:p>
    <w:p w14:paraId="60EFF228" w14:textId="77777777" w:rsidR="00C23A54" w:rsidRDefault="00D74EE4" w:rsidP="008F5958">
      <w:pPr>
        <w:pStyle w:val="Zkladntext2"/>
        <w:numPr>
          <w:ilvl w:val="0"/>
          <w:numId w:val="13"/>
        </w:numPr>
        <w:spacing w:after="120"/>
        <w:ind w:left="284" w:hanging="284"/>
        <w:jc w:val="both"/>
        <w:rPr>
          <w:rFonts w:ascii="Calibri" w:hAnsi="Calibri" w:cs="Calibri"/>
          <w:szCs w:val="22"/>
        </w:rPr>
      </w:pPr>
      <w:r w:rsidRPr="0023435A">
        <w:rPr>
          <w:rFonts w:ascii="Calibri" w:hAnsi="Calibri" w:cs="Calibri"/>
          <w:szCs w:val="22"/>
        </w:rPr>
        <w:t>Účastníci se zavazují, že v případě sporů v souvislosti s touto smlouvou vynaloží veškeré úsilí, které lze spravedlivě požadovat, k tomu, aby tyto spory byly vyřešeny smírnou cestou, a teprve nebude-li dosaženo dohody, obrátí se na soud</w:t>
      </w:r>
      <w:r w:rsidR="007D1981" w:rsidRPr="0023435A">
        <w:rPr>
          <w:rFonts w:ascii="Calibri" w:hAnsi="Calibri" w:cs="Calibri"/>
          <w:szCs w:val="22"/>
        </w:rPr>
        <w:t>.</w:t>
      </w:r>
    </w:p>
    <w:p w14:paraId="7029C9C9" w14:textId="77777777" w:rsidR="009D5814" w:rsidRPr="0023435A" w:rsidRDefault="009D5814" w:rsidP="008F5958">
      <w:pPr>
        <w:pStyle w:val="Zkladntext2"/>
        <w:numPr>
          <w:ilvl w:val="0"/>
          <w:numId w:val="13"/>
        </w:numPr>
        <w:spacing w:after="120"/>
        <w:ind w:left="284" w:hanging="284"/>
        <w:jc w:val="both"/>
        <w:rPr>
          <w:rFonts w:ascii="Calibri" w:hAnsi="Calibri" w:cs="Calibri"/>
          <w:szCs w:val="22"/>
        </w:rPr>
      </w:pPr>
      <w:r w:rsidRPr="00B24571">
        <w:rPr>
          <w:rFonts w:ascii="Calibri" w:hAnsi="Calibri"/>
          <w:spacing w:val="-4"/>
          <w:szCs w:val="22"/>
        </w:rPr>
        <w:t>Zhotovitel není oprávněn postoupit jakákoliv práva, povinnosti či pohledávky z této smlouvy třetí osobě bez výslovného písemného souhlasu objednatele</w:t>
      </w:r>
      <w:r>
        <w:rPr>
          <w:rFonts w:ascii="Calibri" w:hAnsi="Calibri"/>
          <w:spacing w:val="-4"/>
          <w:szCs w:val="22"/>
        </w:rPr>
        <w:t>.</w:t>
      </w:r>
    </w:p>
    <w:p w14:paraId="0E2F1B62" w14:textId="77777777" w:rsidR="00A242D1" w:rsidRDefault="00A242D1" w:rsidP="009144C7">
      <w:pPr>
        <w:keepNext/>
        <w:tabs>
          <w:tab w:val="left" w:pos="284"/>
        </w:tabs>
        <w:spacing w:after="120"/>
        <w:ind w:left="425" w:hanging="425"/>
        <w:jc w:val="center"/>
        <w:rPr>
          <w:rFonts w:ascii="Calibri" w:hAnsi="Calibri" w:cs="Arial"/>
          <w:b/>
          <w:bCs/>
          <w:sz w:val="22"/>
          <w:szCs w:val="22"/>
        </w:rPr>
      </w:pPr>
    </w:p>
    <w:p w14:paraId="403A3FB7" w14:textId="77777777" w:rsidR="00216157" w:rsidRDefault="00975DF9" w:rsidP="00550523">
      <w:pPr>
        <w:keepNext/>
        <w:tabs>
          <w:tab w:val="left" w:pos="284"/>
        </w:tabs>
        <w:spacing w:before="120" w:after="120"/>
        <w:ind w:left="425" w:hanging="425"/>
        <w:jc w:val="center"/>
        <w:rPr>
          <w:rFonts w:ascii="Calibri" w:hAnsi="Calibri" w:cs="Arial"/>
          <w:b/>
          <w:bCs/>
          <w:sz w:val="22"/>
          <w:szCs w:val="22"/>
        </w:rPr>
      </w:pPr>
      <w:r>
        <w:rPr>
          <w:rFonts w:ascii="Calibri" w:hAnsi="Calibri" w:cs="Arial"/>
          <w:b/>
          <w:bCs/>
          <w:sz w:val="22"/>
          <w:szCs w:val="22"/>
        </w:rPr>
        <w:t>XI</w:t>
      </w:r>
      <w:r w:rsidR="00F52B76">
        <w:rPr>
          <w:rFonts w:ascii="Calibri" w:hAnsi="Calibri" w:cs="Arial"/>
          <w:b/>
          <w:bCs/>
          <w:sz w:val="22"/>
          <w:szCs w:val="22"/>
        </w:rPr>
        <w:t xml:space="preserve">. </w:t>
      </w:r>
    </w:p>
    <w:p w14:paraId="15AB2367" w14:textId="77777777" w:rsidR="00325023" w:rsidRDefault="00325023" w:rsidP="00325023">
      <w:pPr>
        <w:tabs>
          <w:tab w:val="left" w:pos="284"/>
        </w:tabs>
        <w:ind w:left="426" w:hanging="426"/>
        <w:jc w:val="center"/>
        <w:rPr>
          <w:rFonts w:ascii="Calibri" w:hAnsi="Calibri" w:cs="Arial"/>
          <w:b/>
          <w:bCs/>
          <w:sz w:val="22"/>
        </w:rPr>
      </w:pPr>
      <w:r>
        <w:rPr>
          <w:rFonts w:ascii="Calibri" w:hAnsi="Calibri" w:cs="Arial"/>
          <w:b/>
          <w:bCs/>
          <w:sz w:val="22"/>
        </w:rPr>
        <w:t>Práva duševního vlastnictví</w:t>
      </w:r>
    </w:p>
    <w:p w14:paraId="6179EAAD" w14:textId="77777777" w:rsidR="00325023" w:rsidRDefault="00325023" w:rsidP="00325023">
      <w:pPr>
        <w:tabs>
          <w:tab w:val="left" w:pos="284"/>
        </w:tabs>
        <w:ind w:left="426" w:hanging="426"/>
        <w:jc w:val="center"/>
        <w:rPr>
          <w:rFonts w:ascii="Calibri" w:hAnsi="Calibri" w:cs="Arial"/>
          <w:b/>
          <w:bCs/>
          <w:sz w:val="22"/>
        </w:rPr>
      </w:pPr>
    </w:p>
    <w:p w14:paraId="1D2CDAE6" w14:textId="77777777" w:rsidR="00325023" w:rsidRDefault="00325023" w:rsidP="00325023">
      <w:pPr>
        <w:pStyle w:val="Zkladntext"/>
        <w:numPr>
          <w:ilvl w:val="0"/>
          <w:numId w:val="16"/>
        </w:numPr>
        <w:tabs>
          <w:tab w:val="left" w:pos="284"/>
        </w:tabs>
        <w:ind w:left="284" w:hanging="284"/>
        <w:rPr>
          <w:rFonts w:ascii="Calibri" w:hAnsi="Calibri" w:cs="Arial"/>
          <w:bCs/>
          <w:sz w:val="22"/>
        </w:rPr>
      </w:pPr>
      <w:r>
        <w:rPr>
          <w:rFonts w:ascii="Calibri" w:hAnsi="Calibri" w:cs="Arial"/>
          <w:bCs/>
          <w:sz w:val="22"/>
        </w:rPr>
        <w:t>Zhotovitel touto smlouvou poskytuje objednateli neomezenou výhradní licenci k </w:t>
      </w:r>
      <w:r>
        <w:rPr>
          <w:rFonts w:ascii="Calibri" w:hAnsi="Calibri" w:cs="Arial"/>
          <w:bCs/>
          <w:sz w:val="22"/>
          <w:lang w:val="cs-CZ"/>
        </w:rPr>
        <w:t>této studii</w:t>
      </w:r>
      <w:r>
        <w:rPr>
          <w:rFonts w:ascii="Calibri" w:hAnsi="Calibri" w:cs="Arial"/>
          <w:bCs/>
          <w:sz w:val="22"/>
        </w:rPr>
        <w:t xml:space="preserve"> jako k autorskému dílu, a to k užití díla takto:</w:t>
      </w:r>
    </w:p>
    <w:p w14:paraId="5CD65A2F" w14:textId="77777777" w:rsidR="00325023" w:rsidRDefault="00325023" w:rsidP="00325023">
      <w:pPr>
        <w:pStyle w:val="Zkladntext"/>
        <w:numPr>
          <w:ilvl w:val="0"/>
          <w:numId w:val="17"/>
        </w:numPr>
        <w:tabs>
          <w:tab w:val="left" w:pos="284"/>
        </w:tabs>
        <w:rPr>
          <w:rFonts w:ascii="Calibri" w:hAnsi="Calibri" w:cs="Arial"/>
          <w:bCs/>
          <w:sz w:val="22"/>
        </w:rPr>
      </w:pPr>
      <w:r>
        <w:rPr>
          <w:rFonts w:ascii="Calibri" w:hAnsi="Calibri" w:cs="Arial"/>
          <w:bCs/>
          <w:sz w:val="22"/>
        </w:rPr>
        <w:t>v celku i po částech, samostatně či ve spojení s jinými autorskými díly,</w:t>
      </w:r>
    </w:p>
    <w:p w14:paraId="264E927F" w14:textId="77777777" w:rsidR="00325023" w:rsidRDefault="00325023" w:rsidP="00325023">
      <w:pPr>
        <w:pStyle w:val="Zkladntext"/>
        <w:numPr>
          <w:ilvl w:val="0"/>
          <w:numId w:val="17"/>
        </w:numPr>
        <w:tabs>
          <w:tab w:val="left" w:pos="284"/>
        </w:tabs>
        <w:rPr>
          <w:rFonts w:ascii="Calibri" w:hAnsi="Calibri" w:cs="Arial"/>
          <w:bCs/>
          <w:sz w:val="22"/>
        </w:rPr>
      </w:pPr>
      <w:r>
        <w:rPr>
          <w:rFonts w:ascii="Calibri" w:hAnsi="Calibri" w:cs="Arial"/>
          <w:bCs/>
          <w:sz w:val="22"/>
        </w:rPr>
        <w:t>jakýmkoli způsobem užití (rozmnožování, rozšiřování, půjčování, pronájem, vystavování, sdělování veřejnosti a jiné), bez omezení technologie, bez omezení počtu či množství užití,</w:t>
      </w:r>
    </w:p>
    <w:p w14:paraId="2F56C850" w14:textId="2B5B6D96" w:rsidR="00325023" w:rsidRDefault="00325023" w:rsidP="00325023">
      <w:pPr>
        <w:pStyle w:val="Zkladntext"/>
        <w:numPr>
          <w:ilvl w:val="0"/>
          <w:numId w:val="17"/>
        </w:numPr>
        <w:tabs>
          <w:tab w:val="left" w:pos="284"/>
        </w:tabs>
        <w:rPr>
          <w:rFonts w:ascii="Calibri" w:hAnsi="Calibri" w:cs="Arial"/>
          <w:bCs/>
          <w:sz w:val="22"/>
        </w:rPr>
      </w:pPr>
      <w:r>
        <w:rPr>
          <w:rFonts w:ascii="Calibri" w:hAnsi="Calibri" w:cs="Arial"/>
          <w:bCs/>
          <w:sz w:val="22"/>
        </w:rPr>
        <w:t>bez omezení času po celou dobu trvání majetkových autorských práv k dílu, a to vždy od okamžiku předání příslušné části díla objednateli</w:t>
      </w:r>
      <w:r w:rsidR="008B3912">
        <w:rPr>
          <w:rFonts w:ascii="Calibri" w:hAnsi="Calibri" w:cs="Arial"/>
          <w:bCs/>
          <w:sz w:val="22"/>
          <w:lang w:val="cs-CZ"/>
        </w:rPr>
        <w:t>,</w:t>
      </w:r>
    </w:p>
    <w:p w14:paraId="2F4F650D" w14:textId="77777777" w:rsidR="00325023" w:rsidRDefault="00325023" w:rsidP="00325023">
      <w:pPr>
        <w:pStyle w:val="Zkladntext"/>
        <w:numPr>
          <w:ilvl w:val="0"/>
          <w:numId w:val="17"/>
        </w:numPr>
        <w:tabs>
          <w:tab w:val="left" w:pos="284"/>
        </w:tabs>
        <w:rPr>
          <w:rFonts w:ascii="Calibri" w:hAnsi="Calibri" w:cs="Arial"/>
          <w:bCs/>
          <w:sz w:val="22"/>
        </w:rPr>
      </w:pPr>
      <w:r>
        <w:rPr>
          <w:rFonts w:ascii="Calibri" w:hAnsi="Calibri" w:cs="Arial"/>
          <w:bCs/>
          <w:sz w:val="22"/>
        </w:rPr>
        <w:t>k obvyklému účelu, zejména za účelem realizace příslušných stavebních úprav, jejich změn a propagace</w:t>
      </w:r>
      <w:r w:rsidR="00317344">
        <w:rPr>
          <w:rFonts w:ascii="Calibri" w:hAnsi="Calibri" w:cs="Arial"/>
          <w:bCs/>
          <w:sz w:val="22"/>
          <w:lang w:val="cs-CZ"/>
        </w:rPr>
        <w:t>.</w:t>
      </w:r>
    </w:p>
    <w:p w14:paraId="13E48236" w14:textId="77777777" w:rsidR="00325023" w:rsidRDefault="00325023" w:rsidP="00325023">
      <w:pPr>
        <w:pStyle w:val="Zkladntext"/>
        <w:numPr>
          <w:ilvl w:val="0"/>
          <w:numId w:val="16"/>
        </w:numPr>
        <w:tabs>
          <w:tab w:val="left" w:pos="284"/>
        </w:tabs>
        <w:spacing w:before="60" w:after="60"/>
        <w:ind w:left="284" w:hanging="284"/>
        <w:rPr>
          <w:rFonts w:ascii="Calibri" w:hAnsi="Calibri" w:cs="Arial"/>
          <w:bCs/>
          <w:sz w:val="22"/>
        </w:rPr>
      </w:pPr>
      <w:r>
        <w:rPr>
          <w:rFonts w:ascii="Calibri" w:hAnsi="Calibri" w:cs="Arial"/>
          <w:bCs/>
          <w:sz w:val="22"/>
        </w:rPr>
        <w:lastRenderedPageBreak/>
        <w:t>Objednatel je oprávněn dílo, jeho část či jeho název upravit, zpracovat, změnit, zařadit do jakéhokoli jiného díla apod., přičemž na takto upravené dílo se vztahují všechna licenční ujednání obdobně</w:t>
      </w:r>
      <w:r w:rsidR="00317344">
        <w:rPr>
          <w:rFonts w:ascii="Calibri" w:hAnsi="Calibri" w:cs="Arial"/>
          <w:bCs/>
          <w:sz w:val="22"/>
          <w:lang w:val="cs-CZ"/>
        </w:rPr>
        <w:t>.</w:t>
      </w:r>
    </w:p>
    <w:p w14:paraId="406406F7" w14:textId="77777777" w:rsidR="00325023" w:rsidRDefault="00325023" w:rsidP="00325023">
      <w:pPr>
        <w:pStyle w:val="Zkladntext"/>
        <w:numPr>
          <w:ilvl w:val="0"/>
          <w:numId w:val="16"/>
        </w:numPr>
        <w:tabs>
          <w:tab w:val="left" w:pos="284"/>
        </w:tabs>
        <w:spacing w:after="60"/>
        <w:ind w:left="284" w:hanging="284"/>
        <w:rPr>
          <w:rFonts w:ascii="Calibri" w:hAnsi="Calibri" w:cs="Arial"/>
          <w:bCs/>
          <w:sz w:val="22"/>
        </w:rPr>
      </w:pPr>
      <w:r>
        <w:rPr>
          <w:rFonts w:ascii="Calibri" w:hAnsi="Calibri" w:cs="Arial"/>
          <w:bCs/>
          <w:sz w:val="22"/>
        </w:rPr>
        <w:t>Objednatel není povinen licenci využít.</w:t>
      </w:r>
    </w:p>
    <w:p w14:paraId="586C1828" w14:textId="77777777" w:rsidR="00325023" w:rsidRDefault="00325023" w:rsidP="00325023">
      <w:pPr>
        <w:pStyle w:val="Zkladntext"/>
        <w:numPr>
          <w:ilvl w:val="0"/>
          <w:numId w:val="16"/>
        </w:numPr>
        <w:tabs>
          <w:tab w:val="left" w:pos="284"/>
        </w:tabs>
        <w:spacing w:after="60"/>
        <w:ind w:left="284" w:hanging="284"/>
        <w:rPr>
          <w:rFonts w:ascii="Calibri" w:hAnsi="Calibri" w:cs="Arial"/>
          <w:bCs/>
          <w:sz w:val="22"/>
        </w:rPr>
      </w:pPr>
      <w:r>
        <w:rPr>
          <w:rFonts w:ascii="Calibri" w:hAnsi="Calibri" w:cs="Arial"/>
          <w:bCs/>
          <w:sz w:val="22"/>
        </w:rPr>
        <w:t xml:space="preserve">Objednatel je oprávněn práva z licence zcela nebo zčásti, úplatně nebo bezúplatně poskytnout třetí osobě (podlicence) nebo licenci zcela nebo zčásti, úplatně nebo bezúplatně postoupit třetí osobě, a to i bez souhlasu poskytovatele licence. </w:t>
      </w:r>
    </w:p>
    <w:p w14:paraId="45E79BFC" w14:textId="77777777" w:rsidR="00325023" w:rsidRDefault="00325023" w:rsidP="00325023">
      <w:pPr>
        <w:pStyle w:val="Zkladntext"/>
        <w:numPr>
          <w:ilvl w:val="0"/>
          <w:numId w:val="16"/>
        </w:numPr>
        <w:tabs>
          <w:tab w:val="left" w:pos="284"/>
        </w:tabs>
        <w:spacing w:after="60"/>
        <w:ind w:left="284" w:hanging="284"/>
        <w:rPr>
          <w:rFonts w:ascii="Calibri" w:hAnsi="Calibri" w:cs="Arial"/>
          <w:bCs/>
          <w:sz w:val="22"/>
        </w:rPr>
      </w:pPr>
      <w:r>
        <w:rPr>
          <w:rFonts w:ascii="Calibri" w:hAnsi="Calibri" w:cs="Arial"/>
          <w:bCs/>
          <w:sz w:val="22"/>
        </w:rPr>
        <w:t xml:space="preserve">Zhotovitel se zavazuje, že při realizaci díla nebudou porušena práva duševního vlastnictví třetích stran, a prohlašuje, že je oprávněn licenci k dílu v rozsahu sjednaném v tomto článku objednateli poskytnout. </w:t>
      </w:r>
    </w:p>
    <w:p w14:paraId="6157EA23" w14:textId="77777777" w:rsidR="00325023" w:rsidRDefault="00325023" w:rsidP="00325023">
      <w:pPr>
        <w:pStyle w:val="Zkladntext"/>
        <w:numPr>
          <w:ilvl w:val="0"/>
          <w:numId w:val="16"/>
        </w:numPr>
        <w:tabs>
          <w:tab w:val="left" w:pos="284"/>
        </w:tabs>
        <w:spacing w:after="60"/>
        <w:ind w:left="284" w:hanging="284"/>
        <w:rPr>
          <w:rFonts w:ascii="Calibri" w:hAnsi="Calibri" w:cs="Arial"/>
          <w:bCs/>
          <w:sz w:val="22"/>
        </w:rPr>
      </w:pPr>
      <w:r>
        <w:rPr>
          <w:rFonts w:ascii="Calibri" w:hAnsi="Calibri" w:cs="Arial"/>
          <w:bCs/>
          <w:sz w:val="22"/>
        </w:rPr>
        <w:t>Pokud zhotovitel při plnění smlouvy použije výsledek činnosti chráněný právem průmyslového či jiného duševního vlastnictví, a uplatní-li oprávněná osoba z tohoto titulu své nároky vůči objednateli, zhotovitel provede na své náklady vypořádání majetkových a právních důsledků takového svého jednání a nahradí všechny škody s tím spojené.</w:t>
      </w:r>
    </w:p>
    <w:p w14:paraId="04BE2785" w14:textId="77777777" w:rsidR="00325023" w:rsidRDefault="00325023" w:rsidP="00325023">
      <w:pPr>
        <w:pStyle w:val="Zkladntext"/>
        <w:numPr>
          <w:ilvl w:val="0"/>
          <w:numId w:val="16"/>
        </w:numPr>
        <w:tabs>
          <w:tab w:val="left" w:pos="284"/>
        </w:tabs>
        <w:spacing w:after="60"/>
        <w:ind w:left="284" w:hanging="284"/>
        <w:rPr>
          <w:rFonts w:ascii="Calibri" w:hAnsi="Calibri" w:cs="Arial"/>
          <w:bCs/>
          <w:sz w:val="22"/>
        </w:rPr>
      </w:pPr>
      <w:r>
        <w:rPr>
          <w:rFonts w:ascii="Calibri" w:hAnsi="Calibri" w:cs="Arial"/>
          <w:bCs/>
          <w:sz w:val="22"/>
        </w:rPr>
        <w:t>Cena licence v rozsahu tohoto článku je zahrnuta v ceně díla.</w:t>
      </w:r>
    </w:p>
    <w:p w14:paraId="0DFED4E3" w14:textId="77777777" w:rsidR="00216157" w:rsidRDefault="00216157" w:rsidP="009144C7">
      <w:pPr>
        <w:keepNext/>
        <w:tabs>
          <w:tab w:val="left" w:pos="284"/>
        </w:tabs>
        <w:spacing w:before="120"/>
        <w:ind w:left="425" w:hanging="425"/>
        <w:jc w:val="center"/>
        <w:rPr>
          <w:rFonts w:ascii="Calibri" w:hAnsi="Calibri" w:cs="Arial"/>
          <w:b/>
          <w:bCs/>
          <w:sz w:val="22"/>
          <w:szCs w:val="22"/>
        </w:rPr>
      </w:pPr>
    </w:p>
    <w:p w14:paraId="0439CB74" w14:textId="77777777" w:rsidR="00325023" w:rsidRDefault="00325023" w:rsidP="00550523">
      <w:pPr>
        <w:keepNext/>
        <w:tabs>
          <w:tab w:val="left" w:pos="284"/>
        </w:tabs>
        <w:spacing w:before="120" w:after="120"/>
        <w:ind w:left="425" w:hanging="425"/>
        <w:jc w:val="center"/>
        <w:rPr>
          <w:rFonts w:ascii="Calibri" w:hAnsi="Calibri" w:cs="Arial"/>
          <w:b/>
          <w:bCs/>
          <w:sz w:val="22"/>
          <w:szCs w:val="22"/>
        </w:rPr>
      </w:pPr>
      <w:r>
        <w:rPr>
          <w:rFonts w:ascii="Calibri" w:hAnsi="Calibri" w:cs="Arial"/>
          <w:b/>
          <w:bCs/>
          <w:sz w:val="22"/>
          <w:szCs w:val="22"/>
        </w:rPr>
        <w:t>XII.</w:t>
      </w:r>
    </w:p>
    <w:p w14:paraId="383EE374" w14:textId="77777777" w:rsidR="007D1981" w:rsidRPr="007767FE" w:rsidRDefault="002B6A75" w:rsidP="00550523">
      <w:pPr>
        <w:keepNext/>
        <w:tabs>
          <w:tab w:val="left" w:pos="284"/>
        </w:tabs>
        <w:spacing w:before="120" w:after="120"/>
        <w:ind w:left="425" w:hanging="425"/>
        <w:jc w:val="center"/>
        <w:rPr>
          <w:rFonts w:ascii="Calibri" w:hAnsi="Calibri" w:cs="Arial"/>
          <w:b/>
          <w:bCs/>
          <w:sz w:val="22"/>
          <w:szCs w:val="22"/>
        </w:rPr>
      </w:pPr>
      <w:r w:rsidRPr="007767FE">
        <w:rPr>
          <w:rFonts w:ascii="Calibri" w:hAnsi="Calibri" w:cs="Arial"/>
          <w:b/>
          <w:bCs/>
          <w:sz w:val="22"/>
          <w:szCs w:val="22"/>
        </w:rPr>
        <w:t>Závěrečná ustanovení</w:t>
      </w:r>
    </w:p>
    <w:p w14:paraId="5FA8A976" w14:textId="77777777" w:rsidR="00753FDA" w:rsidRPr="0023435A" w:rsidRDefault="0078332A" w:rsidP="006367CF">
      <w:pPr>
        <w:pStyle w:val="Zkladntext2"/>
        <w:numPr>
          <w:ilvl w:val="0"/>
          <w:numId w:val="14"/>
        </w:numPr>
        <w:spacing w:after="120"/>
        <w:ind w:left="284" w:hanging="284"/>
        <w:jc w:val="both"/>
        <w:rPr>
          <w:rFonts w:ascii="Calibri" w:hAnsi="Calibri" w:cs="Calibri"/>
          <w:szCs w:val="22"/>
        </w:rPr>
      </w:pPr>
      <w:r w:rsidRPr="0023435A">
        <w:rPr>
          <w:rFonts w:ascii="Calibri" w:hAnsi="Calibri" w:cs="Calibri"/>
          <w:szCs w:val="22"/>
        </w:rPr>
        <w:t>Tato smlouva se řídí ob</w:t>
      </w:r>
      <w:r w:rsidR="00ED25B9" w:rsidRPr="0023435A">
        <w:rPr>
          <w:rFonts w:ascii="Calibri" w:hAnsi="Calibri" w:cs="Calibri"/>
          <w:szCs w:val="22"/>
        </w:rPr>
        <w:t>čanským</w:t>
      </w:r>
      <w:r w:rsidRPr="0023435A">
        <w:rPr>
          <w:rFonts w:ascii="Calibri" w:hAnsi="Calibri" w:cs="Calibri"/>
          <w:szCs w:val="22"/>
        </w:rPr>
        <w:t xml:space="preserve"> zákoníkem.</w:t>
      </w:r>
    </w:p>
    <w:p w14:paraId="647A0947" w14:textId="77777777" w:rsidR="00D2207D" w:rsidRPr="0023435A" w:rsidRDefault="00BC018F"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 xml:space="preserve">Tato smlouva může být měněna nebo doplňována pouze </w:t>
      </w:r>
      <w:r w:rsidR="00D2207D" w:rsidRPr="0023435A">
        <w:rPr>
          <w:rFonts w:ascii="Calibri" w:hAnsi="Calibri" w:cs="Calibri"/>
          <w:szCs w:val="22"/>
        </w:rPr>
        <w:t xml:space="preserve">formou písemných dodatků, </w:t>
      </w:r>
      <w:r w:rsidR="00D2207D" w:rsidRPr="002E6931">
        <w:rPr>
          <w:rFonts w:ascii="Calibri" w:hAnsi="Calibri" w:cs="Calibri"/>
          <w:szCs w:val="22"/>
        </w:rPr>
        <w:t>a to i v elektronické verzi.</w:t>
      </w:r>
    </w:p>
    <w:p w14:paraId="38C2DAD6" w14:textId="77777777" w:rsidR="008E064B" w:rsidRPr="0023435A" w:rsidRDefault="008E064B"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Zhotovitel je povinen řádně uchovávat veškerou dokumentaci související s realizací projekt</w:t>
      </w:r>
      <w:r w:rsidR="005878D6" w:rsidRPr="0023435A">
        <w:rPr>
          <w:rFonts w:ascii="Calibri" w:hAnsi="Calibri" w:cs="Calibri"/>
          <w:szCs w:val="22"/>
        </w:rPr>
        <w:t>u</w:t>
      </w:r>
      <w:r w:rsidRPr="0023435A">
        <w:rPr>
          <w:rFonts w:ascii="Calibri" w:hAnsi="Calibri" w:cs="Calibri"/>
          <w:szCs w:val="22"/>
        </w:rPr>
        <w:t xml:space="preserve"> včetně účetních dokladů a umožnit k </w:t>
      </w:r>
      <w:r w:rsidR="005878D6" w:rsidRPr="0023435A">
        <w:rPr>
          <w:rFonts w:ascii="Calibri" w:hAnsi="Calibri" w:cs="Calibri"/>
          <w:szCs w:val="22"/>
        </w:rPr>
        <w:t>němu</w:t>
      </w:r>
      <w:r w:rsidRPr="0023435A">
        <w:rPr>
          <w:rFonts w:ascii="Calibri" w:hAnsi="Calibri" w:cs="Calibri"/>
          <w:szCs w:val="22"/>
        </w:rPr>
        <w:t xml:space="preserve"> přístup minimálně do konce roku 203</w:t>
      </w:r>
      <w:r w:rsidR="00E5402D">
        <w:rPr>
          <w:rFonts w:ascii="Calibri" w:hAnsi="Calibri" w:cs="Calibri"/>
          <w:szCs w:val="22"/>
        </w:rPr>
        <w:t>7</w:t>
      </w:r>
      <w:r w:rsidRPr="0023435A">
        <w:rPr>
          <w:rFonts w:ascii="Calibri" w:hAnsi="Calibri" w:cs="Calibri"/>
          <w:szCs w:val="22"/>
        </w:rPr>
        <w:t xml:space="preserve">. Pokud je v českých právních předpisech stanovena lhůta delší, musí být použita pro úschovu delší lhůta. </w:t>
      </w:r>
    </w:p>
    <w:p w14:paraId="265208C1" w14:textId="77777777" w:rsidR="008E064B" w:rsidRPr="0023435A" w:rsidRDefault="008E064B"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Zhotovitel je povinen minimálně do konce roku 203</w:t>
      </w:r>
      <w:r w:rsidR="00E5402D">
        <w:rPr>
          <w:rFonts w:ascii="Calibri" w:hAnsi="Calibri" w:cs="Calibri"/>
          <w:szCs w:val="22"/>
        </w:rPr>
        <w:t>7</w:t>
      </w:r>
      <w:r w:rsidRPr="0023435A">
        <w:rPr>
          <w:rFonts w:ascii="Calibri" w:hAnsi="Calibri" w:cs="Calibri"/>
          <w:szCs w:val="22"/>
        </w:rPr>
        <w:t xml:space="preserve"> poskytovat požadované informace a dokumentaci související s realizací projekt</w:t>
      </w:r>
      <w:r w:rsidR="005878D6" w:rsidRPr="0023435A">
        <w:rPr>
          <w:rFonts w:ascii="Calibri" w:hAnsi="Calibri" w:cs="Calibri"/>
          <w:szCs w:val="22"/>
        </w:rPr>
        <w:t>u</w:t>
      </w:r>
      <w:r w:rsidRPr="0023435A">
        <w:rPr>
          <w:rFonts w:ascii="Calibri" w:hAnsi="Calibri" w:cs="Calibri"/>
          <w:szCs w:val="22"/>
        </w:rPr>
        <w:t xml:space="preserve"> zaměstnancům nebo zmocněncům pověřených orgánů (Státního fondu životního prostředí ČR, Ministerstva životního prostředí, Ministerstva financí ČR, Evropské komise, Evropského účetního dvora, Nejvyššího kontrolního úřadu, Auditního orgánu (dále jen „AO“), Platebního a certifikačního orgánu (dále je „PCO“),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342692C1" w14:textId="5BC00982" w:rsidR="00847D5F" w:rsidRPr="0023435A" w:rsidRDefault="000D4D59"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Smluvní strany berou na vědomí, že text smlouvy je veřejně přístupnou listinou ve smyslu zákona o</w:t>
      </w:r>
      <w:r w:rsidR="00537ED0">
        <w:rPr>
          <w:rFonts w:ascii="Calibri" w:hAnsi="Calibri" w:cs="Calibri"/>
          <w:szCs w:val="22"/>
        </w:rPr>
        <w:t> </w:t>
      </w:r>
      <w:r w:rsidRPr="0023435A">
        <w:rPr>
          <w:rFonts w:ascii="Calibri" w:hAnsi="Calibri" w:cs="Calibri"/>
          <w:szCs w:val="22"/>
        </w:rPr>
        <w:t>svobodném přístupu k informacím a že statutární město Chomutov jako povinný subjekt má povinnost na žádost žadatele poskytnout informace o tomto smluvním vztahu včetně poskytnutí kopie smlouvy. Smluvní strany dále souhlasí se zveřejněním této smlouvy a jejích případných dodatků v registru smluv zřízeném zák. č. 340/2015 Sb.</w:t>
      </w:r>
    </w:p>
    <w:p w14:paraId="46D8CA42" w14:textId="090AFC2D" w:rsidR="0021609D" w:rsidRPr="009B37B0" w:rsidRDefault="008669D3" w:rsidP="006367CF">
      <w:pPr>
        <w:pStyle w:val="Zkladntext2"/>
        <w:numPr>
          <w:ilvl w:val="0"/>
          <w:numId w:val="14"/>
        </w:numPr>
        <w:tabs>
          <w:tab w:val="left" w:pos="284"/>
        </w:tabs>
        <w:spacing w:after="120"/>
        <w:ind w:left="284" w:hanging="284"/>
        <w:jc w:val="both"/>
        <w:rPr>
          <w:rFonts w:asciiTheme="minorHAnsi" w:hAnsiTheme="minorHAnsi" w:cstheme="minorHAnsi"/>
          <w:szCs w:val="22"/>
        </w:rPr>
      </w:pPr>
      <w:r w:rsidRPr="009614BA">
        <w:rPr>
          <w:rFonts w:ascii="Calibri" w:hAnsi="Calibri" w:cs="Calibri"/>
          <w:szCs w:val="22"/>
        </w:rPr>
        <w:t>O uzavření této smlouvy rozhodl</w:t>
      </w:r>
      <w:r w:rsidR="00460A6D" w:rsidRPr="009614BA">
        <w:rPr>
          <w:rFonts w:ascii="Calibri" w:hAnsi="Calibri" w:cs="Calibri"/>
          <w:szCs w:val="22"/>
        </w:rPr>
        <w:t>a</w:t>
      </w:r>
      <w:r w:rsidRPr="009614BA">
        <w:rPr>
          <w:rFonts w:ascii="Calibri" w:hAnsi="Calibri" w:cs="Calibri"/>
          <w:szCs w:val="22"/>
        </w:rPr>
        <w:t xml:space="preserve"> </w:t>
      </w:r>
      <w:r w:rsidR="00460A6D" w:rsidRPr="009614BA">
        <w:rPr>
          <w:rFonts w:ascii="Calibri" w:hAnsi="Calibri" w:cs="Calibri"/>
          <w:szCs w:val="22"/>
        </w:rPr>
        <w:t xml:space="preserve">Rada </w:t>
      </w:r>
      <w:r w:rsidR="00550523" w:rsidRPr="009614BA">
        <w:rPr>
          <w:rFonts w:ascii="Calibri" w:hAnsi="Calibri" w:cs="Calibri"/>
          <w:szCs w:val="22"/>
        </w:rPr>
        <w:t>s</w:t>
      </w:r>
      <w:r w:rsidR="00460A6D" w:rsidRPr="009614BA">
        <w:rPr>
          <w:rFonts w:ascii="Calibri" w:hAnsi="Calibri" w:cs="Calibri"/>
          <w:szCs w:val="22"/>
        </w:rPr>
        <w:t xml:space="preserve">tatutárního města </w:t>
      </w:r>
      <w:r w:rsidR="00550523" w:rsidRPr="009614BA">
        <w:rPr>
          <w:rFonts w:ascii="Calibri" w:hAnsi="Calibri" w:cs="Calibri"/>
          <w:szCs w:val="22"/>
        </w:rPr>
        <w:t xml:space="preserve">Chomutova </w:t>
      </w:r>
      <w:r w:rsidR="00460A6D" w:rsidRPr="009614BA">
        <w:rPr>
          <w:rFonts w:ascii="Calibri" w:hAnsi="Calibri" w:cs="Calibri"/>
          <w:szCs w:val="22"/>
        </w:rPr>
        <w:t>č.  /</w:t>
      </w:r>
      <w:r w:rsidR="00811B85" w:rsidRPr="009614BA">
        <w:rPr>
          <w:rFonts w:ascii="Calibri" w:hAnsi="Calibri" w:cs="Calibri"/>
          <w:szCs w:val="22"/>
        </w:rPr>
        <w:t>2</w:t>
      </w:r>
      <w:r w:rsidR="00811B85">
        <w:rPr>
          <w:rFonts w:ascii="Calibri" w:hAnsi="Calibri" w:cs="Calibri"/>
          <w:szCs w:val="22"/>
        </w:rPr>
        <w:t>5</w:t>
      </w:r>
      <w:r w:rsidR="00811B85" w:rsidRPr="009614BA">
        <w:rPr>
          <w:rFonts w:ascii="Calibri" w:hAnsi="Calibri" w:cs="Calibri"/>
          <w:szCs w:val="22"/>
        </w:rPr>
        <w:t xml:space="preserve"> </w:t>
      </w:r>
      <w:r w:rsidR="00460A6D" w:rsidRPr="009614BA">
        <w:rPr>
          <w:rFonts w:ascii="Calibri" w:hAnsi="Calibri" w:cs="Calibri"/>
          <w:szCs w:val="22"/>
        </w:rPr>
        <w:t xml:space="preserve">ze </w:t>
      </w:r>
      <w:r w:rsidR="00460A6D" w:rsidRPr="009B37B0">
        <w:rPr>
          <w:rFonts w:asciiTheme="minorHAnsi" w:hAnsiTheme="minorHAnsi" w:cstheme="minorHAnsi"/>
          <w:szCs w:val="22"/>
        </w:rPr>
        <w:t>dne</w:t>
      </w:r>
      <w:r w:rsidR="009B37B0" w:rsidRPr="009B37B0">
        <w:rPr>
          <w:rFonts w:asciiTheme="minorHAnsi" w:hAnsiTheme="minorHAnsi" w:cstheme="minorHAnsi"/>
          <w:szCs w:val="22"/>
        </w:rPr>
        <w:t xml:space="preserve"> </w:t>
      </w:r>
      <w:r w:rsidR="009B37B0" w:rsidRPr="009B37B0">
        <w:rPr>
          <w:rFonts w:asciiTheme="minorHAnsi" w:hAnsiTheme="minorHAnsi" w:cstheme="minorHAnsi"/>
        </w:rPr>
        <w:t>(</w:t>
      </w:r>
      <w:r w:rsidR="009B37B0" w:rsidRPr="009B37B0">
        <w:rPr>
          <w:rFonts w:asciiTheme="minorHAnsi" w:hAnsiTheme="minorHAnsi" w:cstheme="minorHAnsi"/>
          <w:highlight w:val="yellow"/>
        </w:rPr>
        <w:t>doplní objednatel</w:t>
      </w:r>
      <w:r w:rsidR="009B37B0" w:rsidRPr="009B37B0">
        <w:rPr>
          <w:rFonts w:asciiTheme="minorHAnsi" w:hAnsiTheme="minorHAnsi" w:cstheme="minorHAnsi"/>
        </w:rPr>
        <w:t>)</w:t>
      </w:r>
      <w:r w:rsidR="00204FF7" w:rsidRPr="009B37B0">
        <w:rPr>
          <w:rFonts w:asciiTheme="minorHAnsi" w:hAnsiTheme="minorHAnsi" w:cstheme="minorHAnsi"/>
          <w:szCs w:val="22"/>
        </w:rPr>
        <w:t>.</w:t>
      </w:r>
    </w:p>
    <w:p w14:paraId="05D41F25" w14:textId="77777777" w:rsidR="002750BF" w:rsidRPr="0023435A" w:rsidRDefault="002750BF"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Tato smlouva je vyhotovena v elektronické podobě, a to s uznávanými elektronickými podpisy zástupců smluvních stran (zaručený elektronický podpis založený na kvalifikovaném certifikátu pro elektronický podpis nebo kvalifikovaný elektronický podpis). </w:t>
      </w:r>
    </w:p>
    <w:p w14:paraId="35BB87C3" w14:textId="77777777" w:rsidR="002B6A75" w:rsidRPr="0023435A" w:rsidRDefault="002B6A75" w:rsidP="006367CF">
      <w:pPr>
        <w:pStyle w:val="Zkladntext2"/>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t>Smluvní strany si tuto smlouvu ř</w:t>
      </w:r>
      <w:r w:rsidR="006A62C1" w:rsidRPr="0023435A">
        <w:rPr>
          <w:rFonts w:ascii="Calibri" w:hAnsi="Calibri" w:cs="Calibri"/>
          <w:szCs w:val="22"/>
        </w:rPr>
        <w:t>ádně přečetly a svůj souhlas s jejím o</w:t>
      </w:r>
      <w:r w:rsidRPr="0023435A">
        <w:rPr>
          <w:rFonts w:ascii="Calibri" w:hAnsi="Calibri" w:cs="Calibri"/>
          <w:szCs w:val="22"/>
        </w:rPr>
        <w:t>bsahem stvrzují svým</w:t>
      </w:r>
      <w:r w:rsidR="006A62C1" w:rsidRPr="0023435A">
        <w:rPr>
          <w:rFonts w:ascii="Calibri" w:hAnsi="Calibri" w:cs="Calibri"/>
          <w:szCs w:val="22"/>
        </w:rPr>
        <w:t>i podpisy</w:t>
      </w:r>
      <w:r w:rsidRPr="0023435A">
        <w:rPr>
          <w:rFonts w:ascii="Calibri" w:hAnsi="Calibri" w:cs="Calibri"/>
          <w:szCs w:val="22"/>
        </w:rPr>
        <w:t xml:space="preserve">. </w:t>
      </w:r>
    </w:p>
    <w:p w14:paraId="76541BF4" w14:textId="77777777" w:rsidR="005D08D9" w:rsidRPr="0023435A" w:rsidRDefault="005D08D9" w:rsidP="007557D1">
      <w:pPr>
        <w:pStyle w:val="Zkladntext2"/>
        <w:keepNext/>
        <w:numPr>
          <w:ilvl w:val="0"/>
          <w:numId w:val="14"/>
        </w:numPr>
        <w:tabs>
          <w:tab w:val="left" w:pos="284"/>
        </w:tabs>
        <w:spacing w:after="120"/>
        <w:ind w:left="284" w:hanging="284"/>
        <w:jc w:val="both"/>
        <w:rPr>
          <w:rFonts w:ascii="Calibri" w:hAnsi="Calibri" w:cs="Calibri"/>
          <w:szCs w:val="22"/>
        </w:rPr>
      </w:pPr>
      <w:r w:rsidRPr="0023435A">
        <w:rPr>
          <w:rFonts w:ascii="Calibri" w:hAnsi="Calibri" w:cs="Calibri"/>
          <w:szCs w:val="22"/>
        </w:rPr>
        <w:lastRenderedPageBreak/>
        <w:t>Součástí této smlouvy jsou následující přílohy:</w:t>
      </w:r>
    </w:p>
    <w:p w14:paraId="13C150DC" w14:textId="77777777" w:rsidR="005D08D9" w:rsidRPr="0023435A" w:rsidRDefault="005D08D9" w:rsidP="009144C7">
      <w:pPr>
        <w:pStyle w:val="Zkladntext2"/>
        <w:tabs>
          <w:tab w:val="left" w:pos="284"/>
        </w:tabs>
        <w:spacing w:after="120"/>
        <w:ind w:left="284"/>
        <w:jc w:val="both"/>
        <w:rPr>
          <w:rFonts w:ascii="Calibri" w:hAnsi="Calibri" w:cs="Calibri"/>
          <w:szCs w:val="22"/>
        </w:rPr>
      </w:pPr>
      <w:r w:rsidRPr="005D08D9">
        <w:rPr>
          <w:rFonts w:ascii="Calibri" w:hAnsi="Calibri" w:cs="Calibri"/>
          <w:szCs w:val="22"/>
        </w:rPr>
        <w:t xml:space="preserve">Příloha č. 1 Zadání Územní studie </w:t>
      </w:r>
      <w:r>
        <w:rPr>
          <w:rFonts w:ascii="Calibri" w:hAnsi="Calibri" w:cs="Calibri"/>
          <w:szCs w:val="22"/>
        </w:rPr>
        <w:t xml:space="preserve">systému </w:t>
      </w:r>
      <w:r w:rsidR="00E5402D">
        <w:rPr>
          <w:rFonts w:ascii="Calibri" w:hAnsi="Calibri" w:cs="Calibri"/>
          <w:szCs w:val="22"/>
        </w:rPr>
        <w:t>krajiny správního obvodu ORP Chomutov.</w:t>
      </w:r>
    </w:p>
    <w:p w14:paraId="7A47CD14" w14:textId="77777777" w:rsidR="007D56E6" w:rsidRDefault="007D56E6" w:rsidP="009A6D23">
      <w:pPr>
        <w:pStyle w:val="Zkladntext"/>
        <w:tabs>
          <w:tab w:val="left" w:pos="4962"/>
        </w:tabs>
        <w:rPr>
          <w:rFonts w:ascii="Calibri" w:hAnsi="Calibri" w:cs="Arial"/>
          <w:sz w:val="22"/>
          <w:szCs w:val="22"/>
          <w:lang w:val="cs-CZ"/>
        </w:rPr>
      </w:pPr>
    </w:p>
    <w:p w14:paraId="2F936B35" w14:textId="77777777" w:rsidR="00837573" w:rsidRDefault="00837573" w:rsidP="009A6D23">
      <w:pPr>
        <w:pStyle w:val="Zkladntext"/>
        <w:tabs>
          <w:tab w:val="left" w:pos="4962"/>
        </w:tabs>
        <w:rPr>
          <w:rFonts w:ascii="Calibri" w:hAnsi="Calibri" w:cs="Arial"/>
          <w:sz w:val="22"/>
          <w:szCs w:val="22"/>
          <w:lang w:val="cs-CZ"/>
        </w:rPr>
      </w:pPr>
    </w:p>
    <w:p w14:paraId="45849C4E" w14:textId="77777777" w:rsidR="00E569C9" w:rsidRPr="007767FE" w:rsidRDefault="00DB28BD" w:rsidP="009A6D23">
      <w:pPr>
        <w:pStyle w:val="Zkladntext"/>
        <w:tabs>
          <w:tab w:val="left" w:pos="4962"/>
        </w:tabs>
        <w:rPr>
          <w:rFonts w:ascii="Calibri" w:hAnsi="Calibri" w:cs="Arial"/>
          <w:sz w:val="22"/>
          <w:szCs w:val="22"/>
        </w:rPr>
      </w:pPr>
      <w:r>
        <w:rPr>
          <w:rFonts w:ascii="Calibri" w:hAnsi="Calibri" w:cs="Arial"/>
          <w:sz w:val="22"/>
          <w:szCs w:val="22"/>
        </w:rPr>
        <w:t>V </w:t>
      </w:r>
      <w:r>
        <w:rPr>
          <w:rFonts w:ascii="Calibri" w:hAnsi="Calibri" w:cs="Arial"/>
          <w:sz w:val="22"/>
          <w:szCs w:val="22"/>
          <w:lang w:val="cs-CZ"/>
        </w:rPr>
        <w:t xml:space="preserve">Chomutově </w:t>
      </w:r>
      <w:r w:rsidR="004756EF" w:rsidRPr="007767FE">
        <w:rPr>
          <w:rFonts w:ascii="Calibri" w:hAnsi="Calibri" w:cs="Arial"/>
          <w:sz w:val="22"/>
          <w:szCs w:val="22"/>
        </w:rPr>
        <w:t>dne ..................</w:t>
      </w:r>
      <w:r>
        <w:rPr>
          <w:rFonts w:ascii="Calibri" w:hAnsi="Calibri" w:cs="Arial"/>
          <w:sz w:val="22"/>
          <w:szCs w:val="22"/>
          <w:lang w:val="cs-CZ"/>
        </w:rPr>
        <w:t>...</w:t>
      </w:r>
      <w:r w:rsidR="00E569C9" w:rsidRPr="007767FE">
        <w:rPr>
          <w:rFonts w:ascii="Calibri" w:hAnsi="Calibri" w:cs="Arial"/>
          <w:sz w:val="22"/>
          <w:szCs w:val="22"/>
        </w:rPr>
        <w:tab/>
        <w:t>V .......................... dne ..................</w:t>
      </w:r>
    </w:p>
    <w:p w14:paraId="0B6D4431" w14:textId="77777777" w:rsidR="002B6A75" w:rsidRDefault="002B6A75" w:rsidP="009A6D23">
      <w:pPr>
        <w:pStyle w:val="Zkladntext"/>
        <w:rPr>
          <w:rFonts w:ascii="Calibri" w:hAnsi="Calibri" w:cs="Arial"/>
          <w:sz w:val="22"/>
          <w:szCs w:val="22"/>
          <w:lang w:val="cs-CZ"/>
        </w:rPr>
      </w:pPr>
    </w:p>
    <w:p w14:paraId="79DDB5D5" w14:textId="77777777" w:rsidR="009144C7" w:rsidRDefault="009144C7" w:rsidP="009A6D23">
      <w:pPr>
        <w:pStyle w:val="Zkladntext"/>
        <w:rPr>
          <w:rFonts w:ascii="Calibri" w:hAnsi="Calibri" w:cs="Arial"/>
          <w:sz w:val="22"/>
          <w:szCs w:val="22"/>
          <w:lang w:val="cs-CZ"/>
        </w:rPr>
      </w:pPr>
    </w:p>
    <w:p w14:paraId="4995A8C2" w14:textId="77777777" w:rsidR="009144C7" w:rsidRDefault="009144C7" w:rsidP="009A6D23">
      <w:pPr>
        <w:pStyle w:val="Zkladntext"/>
        <w:rPr>
          <w:rFonts w:ascii="Calibri" w:hAnsi="Calibri" w:cs="Arial"/>
          <w:sz w:val="22"/>
          <w:szCs w:val="22"/>
          <w:lang w:val="cs-CZ"/>
        </w:rPr>
      </w:pPr>
    </w:p>
    <w:p w14:paraId="0D780866" w14:textId="77777777" w:rsidR="009144C7" w:rsidRDefault="009144C7" w:rsidP="009A6D23">
      <w:pPr>
        <w:pStyle w:val="Zkladntext"/>
        <w:rPr>
          <w:rFonts w:ascii="Calibri" w:hAnsi="Calibri" w:cs="Arial"/>
          <w:sz w:val="22"/>
          <w:szCs w:val="22"/>
          <w:lang w:val="cs-CZ"/>
        </w:rPr>
      </w:pPr>
    </w:p>
    <w:p w14:paraId="50E6F670" w14:textId="77777777" w:rsidR="00837573" w:rsidRPr="002B5FFD" w:rsidRDefault="00837573" w:rsidP="009A6D23">
      <w:pPr>
        <w:pStyle w:val="Zkladntext"/>
        <w:rPr>
          <w:rFonts w:ascii="Calibri" w:hAnsi="Calibri" w:cs="Arial"/>
          <w:sz w:val="22"/>
          <w:szCs w:val="22"/>
          <w:lang w:val="cs-CZ"/>
        </w:rPr>
      </w:pPr>
    </w:p>
    <w:p w14:paraId="4789082B" w14:textId="77777777" w:rsidR="00580A2C" w:rsidRDefault="00580A2C" w:rsidP="009A6D23">
      <w:pPr>
        <w:pStyle w:val="Zkladntext"/>
        <w:rPr>
          <w:rFonts w:ascii="Calibri" w:hAnsi="Calibri" w:cs="Arial"/>
          <w:sz w:val="22"/>
          <w:szCs w:val="22"/>
          <w:lang w:val="cs-CZ"/>
        </w:rPr>
      </w:pPr>
    </w:p>
    <w:p w14:paraId="6F0B3F85" w14:textId="77777777" w:rsidR="002B6A75" w:rsidRPr="007767FE" w:rsidRDefault="002B6A75" w:rsidP="009A6D23">
      <w:pPr>
        <w:pStyle w:val="Zkladntext"/>
        <w:rPr>
          <w:rFonts w:ascii="Calibri" w:hAnsi="Calibri" w:cs="Arial"/>
          <w:sz w:val="22"/>
          <w:szCs w:val="22"/>
        </w:rPr>
      </w:pPr>
      <w:r w:rsidRPr="007767FE">
        <w:rPr>
          <w:rFonts w:ascii="Calibri" w:hAnsi="Calibri" w:cs="Arial"/>
          <w:sz w:val="22"/>
          <w:szCs w:val="22"/>
        </w:rPr>
        <w:t xml:space="preserve">……………………………………                            </w:t>
      </w:r>
      <w:r w:rsidRPr="007767FE">
        <w:rPr>
          <w:rFonts w:ascii="Calibri" w:hAnsi="Calibri" w:cs="Arial"/>
          <w:sz w:val="22"/>
          <w:szCs w:val="22"/>
        </w:rPr>
        <w:tab/>
      </w:r>
      <w:r w:rsidR="00E569C9" w:rsidRPr="007767FE">
        <w:rPr>
          <w:rFonts w:ascii="Calibri" w:hAnsi="Calibri" w:cs="Arial"/>
          <w:sz w:val="22"/>
          <w:szCs w:val="22"/>
        </w:rPr>
        <w:tab/>
      </w:r>
      <w:r w:rsidR="00E569C9" w:rsidRPr="007767FE">
        <w:rPr>
          <w:rFonts w:ascii="Calibri" w:hAnsi="Calibri" w:cs="Arial"/>
          <w:sz w:val="22"/>
          <w:szCs w:val="22"/>
        </w:rPr>
        <w:tab/>
      </w:r>
      <w:r w:rsidRPr="007767FE">
        <w:rPr>
          <w:rFonts w:ascii="Calibri" w:hAnsi="Calibri" w:cs="Arial"/>
          <w:sz w:val="22"/>
          <w:szCs w:val="22"/>
        </w:rPr>
        <w:t>……………………………………</w:t>
      </w:r>
    </w:p>
    <w:p w14:paraId="1D90D2B8" w14:textId="77777777" w:rsidR="002B6A75" w:rsidRPr="008E064B" w:rsidRDefault="005842B1" w:rsidP="008E064B">
      <w:pPr>
        <w:tabs>
          <w:tab w:val="left" w:pos="3119"/>
        </w:tabs>
        <w:jc w:val="both"/>
        <w:rPr>
          <w:rFonts w:ascii="Calibri" w:hAnsi="Calibri" w:cs="Arial"/>
          <w:snapToGrid w:val="0"/>
          <w:sz w:val="22"/>
          <w:szCs w:val="22"/>
        </w:rPr>
      </w:pPr>
      <w:r w:rsidRPr="005842B1">
        <w:rPr>
          <w:rFonts w:ascii="Calibri" w:hAnsi="Calibri" w:cs="Arial"/>
          <w:b/>
          <w:sz w:val="22"/>
          <w:szCs w:val="22"/>
        </w:rPr>
        <w:t>STATUTÁRNÍ MĚSTO CHOMUTOV</w:t>
      </w:r>
      <w:r w:rsidRPr="007767FE">
        <w:rPr>
          <w:rFonts w:ascii="Calibri" w:hAnsi="Calibri" w:cs="Arial"/>
          <w:sz w:val="22"/>
          <w:szCs w:val="22"/>
        </w:rPr>
        <w:t xml:space="preserve">                     </w:t>
      </w:r>
      <w:r w:rsidR="00563A7D">
        <w:rPr>
          <w:rFonts w:ascii="Calibri" w:hAnsi="Calibri" w:cs="Arial"/>
          <w:sz w:val="22"/>
          <w:szCs w:val="22"/>
        </w:rPr>
        <w:tab/>
      </w:r>
      <w:r w:rsidRPr="007767FE">
        <w:rPr>
          <w:rFonts w:ascii="Calibri" w:hAnsi="Calibri" w:cs="Arial"/>
          <w:sz w:val="22"/>
          <w:szCs w:val="22"/>
        </w:rPr>
        <w:t xml:space="preserve">   </w:t>
      </w:r>
      <w:r w:rsidR="002B6A75" w:rsidRPr="007767FE">
        <w:rPr>
          <w:rFonts w:ascii="Calibri" w:hAnsi="Calibri" w:cs="Arial"/>
          <w:sz w:val="22"/>
          <w:szCs w:val="22"/>
        </w:rPr>
        <w:tab/>
      </w:r>
      <w:r w:rsidR="008E064B" w:rsidRPr="002E6931">
        <w:rPr>
          <w:rFonts w:ascii="Calibri" w:hAnsi="Calibri" w:cs="Arial"/>
          <w:snapToGrid w:val="0"/>
          <w:sz w:val="22"/>
          <w:szCs w:val="22"/>
        </w:rPr>
        <w:t>(</w:t>
      </w:r>
      <w:r w:rsidR="008E064B" w:rsidRPr="002E6931">
        <w:rPr>
          <w:rFonts w:ascii="Calibri" w:hAnsi="Calibri" w:cs="Arial"/>
          <w:snapToGrid w:val="0"/>
          <w:sz w:val="22"/>
          <w:szCs w:val="22"/>
          <w:highlight w:val="yellow"/>
        </w:rPr>
        <w:t>doplní uchazeč</w:t>
      </w:r>
      <w:r w:rsidR="008E064B" w:rsidRPr="002E6931">
        <w:rPr>
          <w:rFonts w:ascii="Calibri" w:hAnsi="Calibri" w:cs="Arial"/>
          <w:snapToGrid w:val="0"/>
          <w:sz w:val="22"/>
          <w:szCs w:val="22"/>
        </w:rPr>
        <w:t>)</w:t>
      </w:r>
    </w:p>
    <w:p w14:paraId="57F0AAFE" w14:textId="230CB4CD" w:rsidR="008E064B" w:rsidRPr="002E6931" w:rsidRDefault="00537ED0" w:rsidP="008E064B">
      <w:pPr>
        <w:tabs>
          <w:tab w:val="left" w:pos="3119"/>
        </w:tabs>
        <w:jc w:val="both"/>
        <w:rPr>
          <w:rFonts w:ascii="Calibri" w:hAnsi="Calibri" w:cs="Arial"/>
          <w:snapToGrid w:val="0"/>
          <w:sz w:val="22"/>
          <w:szCs w:val="22"/>
        </w:rPr>
      </w:pPr>
      <w:r>
        <w:rPr>
          <w:rFonts w:ascii="Calibri" w:hAnsi="Calibri" w:cs="Arial"/>
          <w:sz w:val="22"/>
          <w:szCs w:val="22"/>
        </w:rPr>
        <w:t>Mgr. Milan M</w:t>
      </w:r>
      <w:r>
        <w:rPr>
          <w:rFonts w:ascii="Calibri" w:hAnsi="Calibri" w:cs="Arial"/>
          <w:sz w:val="22"/>
          <w:szCs w:val="22"/>
          <w:lang w:val="en-GB"/>
        </w:rPr>
        <w:t>ä</w:t>
      </w:r>
      <w:proofErr w:type="spellStart"/>
      <w:r>
        <w:rPr>
          <w:rFonts w:ascii="Calibri" w:hAnsi="Calibri" w:cs="Arial"/>
          <w:sz w:val="22"/>
          <w:szCs w:val="22"/>
        </w:rPr>
        <w:t>rc</w:t>
      </w:r>
      <w:proofErr w:type="spellEnd"/>
      <w:r w:rsidR="002F4B62">
        <w:rPr>
          <w:rFonts w:ascii="Calibri" w:hAnsi="Calibri" w:cs="Arial"/>
          <w:sz w:val="22"/>
          <w:szCs w:val="22"/>
        </w:rPr>
        <w:t xml:space="preserve">, </w:t>
      </w:r>
      <w:r>
        <w:rPr>
          <w:rFonts w:ascii="Calibri" w:hAnsi="Calibri" w:cs="Arial"/>
          <w:sz w:val="22"/>
          <w:szCs w:val="22"/>
        </w:rPr>
        <w:t xml:space="preserve">1. náměstek </w:t>
      </w:r>
      <w:r w:rsidR="002F4B62">
        <w:rPr>
          <w:rFonts w:ascii="Calibri" w:hAnsi="Calibri" w:cs="Arial"/>
          <w:sz w:val="22"/>
          <w:szCs w:val="22"/>
        </w:rPr>
        <w:t>primátor</w:t>
      </w:r>
      <w:r>
        <w:rPr>
          <w:rFonts w:ascii="Calibri" w:hAnsi="Calibri" w:cs="Arial"/>
          <w:sz w:val="22"/>
          <w:szCs w:val="22"/>
        </w:rPr>
        <w:t>a</w:t>
      </w:r>
      <w:r w:rsidR="008E064B">
        <w:rPr>
          <w:rFonts w:ascii="Calibri" w:hAnsi="Calibri" w:cs="Arial"/>
          <w:sz w:val="22"/>
          <w:szCs w:val="22"/>
        </w:rPr>
        <w:tab/>
      </w:r>
      <w:r w:rsidR="008E064B">
        <w:rPr>
          <w:rFonts w:ascii="Calibri" w:hAnsi="Calibri" w:cs="Arial"/>
          <w:sz w:val="22"/>
          <w:szCs w:val="22"/>
        </w:rPr>
        <w:tab/>
      </w:r>
      <w:r w:rsidR="008E064B" w:rsidRPr="002E6931">
        <w:rPr>
          <w:rFonts w:ascii="Calibri" w:hAnsi="Calibri" w:cs="Arial"/>
          <w:snapToGrid w:val="0"/>
          <w:sz w:val="22"/>
          <w:szCs w:val="22"/>
        </w:rPr>
        <w:t>(</w:t>
      </w:r>
      <w:r w:rsidR="008E064B" w:rsidRPr="002E6931">
        <w:rPr>
          <w:rFonts w:ascii="Calibri" w:hAnsi="Calibri" w:cs="Arial"/>
          <w:snapToGrid w:val="0"/>
          <w:sz w:val="22"/>
          <w:szCs w:val="22"/>
          <w:highlight w:val="yellow"/>
        </w:rPr>
        <w:t>doplní uchazeč</w:t>
      </w:r>
      <w:r w:rsidR="008E064B" w:rsidRPr="002E6931">
        <w:rPr>
          <w:rFonts w:ascii="Calibri" w:hAnsi="Calibri" w:cs="Arial"/>
          <w:snapToGrid w:val="0"/>
          <w:sz w:val="22"/>
          <w:szCs w:val="22"/>
        </w:rPr>
        <w:t>)</w:t>
      </w:r>
    </w:p>
    <w:p w14:paraId="46DCBD6C" w14:textId="77777777" w:rsidR="002B6A75" w:rsidRPr="00655DED" w:rsidRDefault="00655DED" w:rsidP="009A6D23">
      <w:pPr>
        <w:pStyle w:val="Zkladntext"/>
        <w:rPr>
          <w:rFonts w:ascii="Calibri" w:hAnsi="Calibri" w:cs="Arial"/>
          <w:sz w:val="22"/>
          <w:szCs w:val="22"/>
          <w:lang w:val="cs-CZ"/>
        </w:rPr>
      </w:pPr>
      <w:r>
        <w:rPr>
          <w:rFonts w:ascii="Calibri" w:hAnsi="Calibri" w:cs="Arial"/>
          <w:sz w:val="22"/>
          <w:szCs w:val="22"/>
          <w:lang w:val="cs-CZ"/>
        </w:rPr>
        <w:t xml:space="preserve">                                                         </w:t>
      </w:r>
    </w:p>
    <w:p w14:paraId="1D5BA856" w14:textId="77777777" w:rsidR="00D2588E" w:rsidRPr="007767FE" w:rsidRDefault="00FF5691" w:rsidP="00FF5691">
      <w:pPr>
        <w:jc w:val="both"/>
        <w:rPr>
          <w:rFonts w:cs="Arial"/>
        </w:rPr>
      </w:pPr>
      <w:r w:rsidRPr="007767FE">
        <w:rPr>
          <w:rFonts w:cs="Arial"/>
        </w:rPr>
        <w:t xml:space="preserve"> </w:t>
      </w:r>
    </w:p>
    <w:sectPr w:rsidR="00D2588E" w:rsidRPr="007767FE" w:rsidSect="00A63320">
      <w:headerReference w:type="default" r:id="rId9"/>
      <w:footerReference w:type="default" r:id="rId10"/>
      <w:pgSz w:w="11906" w:h="16838"/>
      <w:pgMar w:top="1820" w:right="1416" w:bottom="426"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08C47" w14:textId="77777777" w:rsidR="00796393" w:rsidRDefault="00796393" w:rsidP="00A734DF">
      <w:r>
        <w:separator/>
      </w:r>
    </w:p>
  </w:endnote>
  <w:endnote w:type="continuationSeparator" w:id="0">
    <w:p w14:paraId="13F05BD3" w14:textId="77777777" w:rsidR="00796393" w:rsidRDefault="00796393" w:rsidP="00A734DF">
      <w:r>
        <w:continuationSeparator/>
      </w:r>
    </w:p>
  </w:endnote>
  <w:endnote w:type="continuationNotice" w:id="1">
    <w:p w14:paraId="10CD7A2E" w14:textId="77777777" w:rsidR="00796393" w:rsidRDefault="007963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IDFont+F1">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8316" w14:textId="77777777" w:rsidR="002750BF" w:rsidRDefault="002750BF">
    <w:pPr>
      <w:pStyle w:val="Zpat"/>
      <w:jc w:val="right"/>
      <w:rPr>
        <w:rFonts w:ascii="Calibri" w:hAnsi="Calibri"/>
        <w:sz w:val="18"/>
        <w:szCs w:val="18"/>
      </w:rPr>
    </w:pPr>
  </w:p>
  <w:p w14:paraId="678BB1D1" w14:textId="77777777" w:rsidR="005F0CB7" w:rsidRPr="008622A6" w:rsidRDefault="005F0CB7">
    <w:pPr>
      <w:pStyle w:val="Zpat"/>
      <w:jc w:val="right"/>
      <w:rPr>
        <w:rFonts w:ascii="Calibri" w:hAnsi="Calibri"/>
        <w:sz w:val="18"/>
        <w:szCs w:val="18"/>
      </w:rPr>
    </w:pPr>
    <w:r w:rsidRPr="008622A6">
      <w:rPr>
        <w:rFonts w:ascii="Calibri" w:hAnsi="Calibri"/>
        <w:sz w:val="18"/>
        <w:szCs w:val="18"/>
      </w:rPr>
      <w:t xml:space="preserve">Stránka </w:t>
    </w:r>
    <w:r w:rsidRPr="008622A6">
      <w:rPr>
        <w:rFonts w:ascii="Calibri" w:hAnsi="Calibri"/>
        <w:b/>
        <w:sz w:val="18"/>
        <w:szCs w:val="18"/>
      </w:rPr>
      <w:fldChar w:fldCharType="begin"/>
    </w:r>
    <w:r w:rsidRPr="008622A6">
      <w:rPr>
        <w:rFonts w:ascii="Calibri" w:hAnsi="Calibri"/>
        <w:b/>
        <w:sz w:val="18"/>
        <w:szCs w:val="18"/>
      </w:rPr>
      <w:instrText>PAGE</w:instrText>
    </w:r>
    <w:r w:rsidRPr="008622A6">
      <w:rPr>
        <w:rFonts w:ascii="Calibri" w:hAnsi="Calibri"/>
        <w:b/>
        <w:sz w:val="18"/>
        <w:szCs w:val="18"/>
      </w:rPr>
      <w:fldChar w:fldCharType="separate"/>
    </w:r>
    <w:r>
      <w:rPr>
        <w:rFonts w:ascii="Calibri" w:hAnsi="Calibri"/>
        <w:b/>
        <w:noProof/>
        <w:sz w:val="18"/>
        <w:szCs w:val="18"/>
      </w:rPr>
      <w:t>5</w:t>
    </w:r>
    <w:r w:rsidRPr="008622A6">
      <w:rPr>
        <w:rFonts w:ascii="Calibri" w:hAnsi="Calibri"/>
        <w:b/>
        <w:sz w:val="18"/>
        <w:szCs w:val="18"/>
      </w:rPr>
      <w:fldChar w:fldCharType="end"/>
    </w:r>
    <w:r w:rsidRPr="008622A6">
      <w:rPr>
        <w:rFonts w:ascii="Calibri" w:hAnsi="Calibri"/>
        <w:sz w:val="18"/>
        <w:szCs w:val="18"/>
      </w:rPr>
      <w:t xml:space="preserve"> z </w:t>
    </w:r>
    <w:r w:rsidRPr="008622A6">
      <w:rPr>
        <w:rFonts w:ascii="Calibri" w:hAnsi="Calibri"/>
        <w:b/>
        <w:sz w:val="18"/>
        <w:szCs w:val="18"/>
      </w:rPr>
      <w:fldChar w:fldCharType="begin"/>
    </w:r>
    <w:r w:rsidRPr="008622A6">
      <w:rPr>
        <w:rFonts w:ascii="Calibri" w:hAnsi="Calibri"/>
        <w:b/>
        <w:sz w:val="18"/>
        <w:szCs w:val="18"/>
      </w:rPr>
      <w:instrText>NUMPAGES</w:instrText>
    </w:r>
    <w:r w:rsidRPr="008622A6">
      <w:rPr>
        <w:rFonts w:ascii="Calibri" w:hAnsi="Calibri"/>
        <w:b/>
        <w:sz w:val="18"/>
        <w:szCs w:val="18"/>
      </w:rPr>
      <w:fldChar w:fldCharType="separate"/>
    </w:r>
    <w:r>
      <w:rPr>
        <w:rFonts w:ascii="Calibri" w:hAnsi="Calibri"/>
        <w:b/>
        <w:noProof/>
        <w:sz w:val="18"/>
        <w:szCs w:val="18"/>
      </w:rPr>
      <w:t>8</w:t>
    </w:r>
    <w:r w:rsidRPr="008622A6">
      <w:rPr>
        <w:rFonts w:ascii="Calibri" w:hAnsi="Calibri"/>
        <w:b/>
        <w:sz w:val="18"/>
        <w:szCs w:val="18"/>
      </w:rPr>
      <w:fldChar w:fldCharType="end"/>
    </w:r>
  </w:p>
  <w:p w14:paraId="75317C0F" w14:textId="551FC07B" w:rsidR="005F0CB7" w:rsidRDefault="00677E54" w:rsidP="008B5535">
    <w:pPr>
      <w:pStyle w:val="Zpat"/>
      <w:jc w:val="center"/>
    </w:pPr>
    <w:r w:rsidRPr="001748D7">
      <w:rPr>
        <w:noProof/>
      </w:rPr>
      <w:drawing>
        <wp:inline distT="0" distB="0" distL="0" distR="0" wp14:anchorId="07F8CDC3" wp14:editId="6A3A2EBC">
          <wp:extent cx="4997450" cy="361950"/>
          <wp:effectExtent l="0" t="0" r="0" b="0"/>
          <wp:docPr id="1" name="Obrázek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7450" cy="36195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55270E" w14:textId="77777777" w:rsidR="00796393" w:rsidRDefault="00796393" w:rsidP="00A734DF">
      <w:r>
        <w:separator/>
      </w:r>
    </w:p>
  </w:footnote>
  <w:footnote w:type="continuationSeparator" w:id="0">
    <w:p w14:paraId="436470EF" w14:textId="77777777" w:rsidR="00796393" w:rsidRDefault="00796393" w:rsidP="00A734DF">
      <w:r>
        <w:continuationSeparator/>
      </w:r>
    </w:p>
  </w:footnote>
  <w:footnote w:type="continuationNotice" w:id="1">
    <w:p w14:paraId="52B37EED" w14:textId="77777777" w:rsidR="00796393" w:rsidRDefault="007963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0E517" w14:textId="23DBFDFC" w:rsidR="005F0CB7" w:rsidRDefault="00677E54" w:rsidP="005F2483">
    <w:pPr>
      <w:pStyle w:val="Nadpis4"/>
      <w:tabs>
        <w:tab w:val="left" w:pos="1701"/>
      </w:tabs>
      <w:jc w:val="right"/>
      <w:rPr>
        <w:rFonts w:ascii="Calibri" w:hAnsi="Calibri"/>
        <w:b w:val="0"/>
        <w:sz w:val="20"/>
        <w:szCs w:val="20"/>
      </w:rPr>
    </w:pPr>
    <w:r>
      <w:rPr>
        <w:noProof/>
      </w:rPr>
      <w:drawing>
        <wp:anchor distT="0" distB="0" distL="114300" distR="114300" simplePos="0" relativeHeight="251657728" behindDoc="0" locked="0" layoutInCell="1" allowOverlap="1" wp14:anchorId="5672AA36" wp14:editId="423FC7AD">
          <wp:simplePos x="0" y="0"/>
          <wp:positionH relativeFrom="column">
            <wp:posOffset>4745355</wp:posOffset>
          </wp:positionH>
          <wp:positionV relativeFrom="paragraph">
            <wp:posOffset>-195580</wp:posOffset>
          </wp:positionV>
          <wp:extent cx="1014730" cy="581660"/>
          <wp:effectExtent l="0" t="0" r="0" b="0"/>
          <wp:wrapNone/>
          <wp:docPr id="2" name="obrázek 1" descr="chomutov_2011_logo_RG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omutov_2011_logo_RG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4730" cy="581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FC1A248" w14:textId="77777777" w:rsidR="005F0CB7" w:rsidRPr="005F2483" w:rsidRDefault="005F0CB7" w:rsidP="005F2483">
    <w:pPr>
      <w:pStyle w:val="Nadpis4"/>
      <w:tabs>
        <w:tab w:val="left" w:pos="1701"/>
      </w:tabs>
      <w:jc w:val="both"/>
      <w:rPr>
        <w:b w:val="0"/>
      </w:rPr>
    </w:pPr>
    <w:r w:rsidRPr="00A63320">
      <w:rPr>
        <w:rFonts w:ascii="Calibri" w:hAnsi="Calibri"/>
        <w:b w:val="0"/>
        <w:sz w:val="20"/>
        <w:szCs w:val="20"/>
      </w:rPr>
      <w:t>Evidenční číslo</w:t>
    </w:r>
    <w:r w:rsidR="005F2483">
      <w:rPr>
        <w:rFonts w:ascii="Calibri" w:hAnsi="Calibri"/>
        <w:b w:val="0"/>
        <w:sz w:val="20"/>
        <w:szCs w:val="20"/>
      </w:rPr>
      <w:t>:</w:t>
    </w:r>
    <w:r w:rsidRPr="00A63320">
      <w:rPr>
        <w:rFonts w:ascii="Calibri" w:hAnsi="Calibri"/>
        <w:b w:val="0"/>
        <w:sz w:val="20"/>
        <w:szCs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D5FF7"/>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1" w15:restartNumberingAfterBreak="0">
    <w:nsid w:val="0A934B15"/>
    <w:multiLevelType w:val="hybridMultilevel"/>
    <w:tmpl w:val="48344C4A"/>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ACB47CA"/>
    <w:multiLevelType w:val="hybridMultilevel"/>
    <w:tmpl w:val="95EE4FFE"/>
    <w:lvl w:ilvl="0" w:tplc="0405001B">
      <w:start w:val="1"/>
      <w:numFmt w:val="low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 w15:restartNumberingAfterBreak="0">
    <w:nsid w:val="0C0268D9"/>
    <w:multiLevelType w:val="hybridMultilevel"/>
    <w:tmpl w:val="21F645A6"/>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E7300CD"/>
    <w:multiLevelType w:val="hybridMultilevel"/>
    <w:tmpl w:val="C4881816"/>
    <w:lvl w:ilvl="0" w:tplc="46B61A02">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F23AA6"/>
    <w:multiLevelType w:val="hybridMultilevel"/>
    <w:tmpl w:val="30DE2718"/>
    <w:lvl w:ilvl="0" w:tplc="458EB0EC">
      <w:start w:val="1"/>
      <w:numFmt w:val="decimal"/>
      <w:lvlText w:val="%1."/>
      <w:lvlJc w:val="left"/>
      <w:pPr>
        <w:ind w:left="720" w:hanging="360"/>
      </w:pPr>
      <w:rPr>
        <w:rFonts w:asciiTheme="minorHAnsi" w:hAnsiTheme="minorHAnsi" w:cstheme="minorHAnsi"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2655F8"/>
    <w:multiLevelType w:val="hybridMultilevel"/>
    <w:tmpl w:val="95EE4FFE"/>
    <w:lvl w:ilvl="0" w:tplc="0405001B">
      <w:start w:val="1"/>
      <w:numFmt w:val="lowerRoman"/>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7" w15:restartNumberingAfterBreak="0">
    <w:nsid w:val="26B06CD9"/>
    <w:multiLevelType w:val="hybridMultilevel"/>
    <w:tmpl w:val="2EE8D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8962CBB"/>
    <w:multiLevelType w:val="hybridMultilevel"/>
    <w:tmpl w:val="BEC0879C"/>
    <w:lvl w:ilvl="0" w:tplc="DD9E6FB0">
      <w:start w:val="1"/>
      <w:numFmt w:val="decimal"/>
      <w:lvlText w:val="%1."/>
      <w:lvlJc w:val="left"/>
      <w:pPr>
        <w:tabs>
          <w:tab w:val="num" w:pos="720"/>
        </w:tabs>
        <w:ind w:left="720" w:hanging="360"/>
      </w:pPr>
      <w:rPr>
        <w:rFonts w:ascii="Calibri" w:hAnsi="Calibri" w:cs="Arial"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9CF2EC1"/>
    <w:multiLevelType w:val="hybridMultilevel"/>
    <w:tmpl w:val="D90A0044"/>
    <w:lvl w:ilvl="0" w:tplc="04050017">
      <w:start w:val="1"/>
      <w:numFmt w:val="lowerLetter"/>
      <w:lvlText w:val="%1)"/>
      <w:lvlJc w:val="left"/>
      <w:pPr>
        <w:ind w:left="1009" w:hanging="360"/>
      </w:pPr>
    </w:lvl>
    <w:lvl w:ilvl="1" w:tplc="04050019" w:tentative="1">
      <w:start w:val="1"/>
      <w:numFmt w:val="lowerLetter"/>
      <w:lvlText w:val="%2."/>
      <w:lvlJc w:val="left"/>
      <w:pPr>
        <w:ind w:left="1729" w:hanging="360"/>
      </w:pPr>
    </w:lvl>
    <w:lvl w:ilvl="2" w:tplc="0405001B" w:tentative="1">
      <w:start w:val="1"/>
      <w:numFmt w:val="lowerRoman"/>
      <w:lvlText w:val="%3."/>
      <w:lvlJc w:val="right"/>
      <w:pPr>
        <w:ind w:left="2449" w:hanging="180"/>
      </w:pPr>
    </w:lvl>
    <w:lvl w:ilvl="3" w:tplc="0405000F" w:tentative="1">
      <w:start w:val="1"/>
      <w:numFmt w:val="decimal"/>
      <w:lvlText w:val="%4."/>
      <w:lvlJc w:val="left"/>
      <w:pPr>
        <w:ind w:left="3169" w:hanging="360"/>
      </w:pPr>
    </w:lvl>
    <w:lvl w:ilvl="4" w:tplc="04050019" w:tentative="1">
      <w:start w:val="1"/>
      <w:numFmt w:val="lowerLetter"/>
      <w:lvlText w:val="%5."/>
      <w:lvlJc w:val="left"/>
      <w:pPr>
        <w:ind w:left="3889" w:hanging="360"/>
      </w:pPr>
    </w:lvl>
    <w:lvl w:ilvl="5" w:tplc="0405001B" w:tentative="1">
      <w:start w:val="1"/>
      <w:numFmt w:val="lowerRoman"/>
      <w:lvlText w:val="%6."/>
      <w:lvlJc w:val="right"/>
      <w:pPr>
        <w:ind w:left="4609" w:hanging="180"/>
      </w:pPr>
    </w:lvl>
    <w:lvl w:ilvl="6" w:tplc="0405000F" w:tentative="1">
      <w:start w:val="1"/>
      <w:numFmt w:val="decimal"/>
      <w:lvlText w:val="%7."/>
      <w:lvlJc w:val="left"/>
      <w:pPr>
        <w:ind w:left="5329" w:hanging="360"/>
      </w:pPr>
    </w:lvl>
    <w:lvl w:ilvl="7" w:tplc="04050019" w:tentative="1">
      <w:start w:val="1"/>
      <w:numFmt w:val="lowerLetter"/>
      <w:lvlText w:val="%8."/>
      <w:lvlJc w:val="left"/>
      <w:pPr>
        <w:ind w:left="6049" w:hanging="360"/>
      </w:pPr>
    </w:lvl>
    <w:lvl w:ilvl="8" w:tplc="0405001B" w:tentative="1">
      <w:start w:val="1"/>
      <w:numFmt w:val="lowerRoman"/>
      <w:lvlText w:val="%9."/>
      <w:lvlJc w:val="right"/>
      <w:pPr>
        <w:ind w:left="6769" w:hanging="180"/>
      </w:pPr>
    </w:lvl>
  </w:abstractNum>
  <w:abstractNum w:abstractNumId="10" w15:restartNumberingAfterBreak="0">
    <w:nsid w:val="2FA933B3"/>
    <w:multiLevelType w:val="hybridMultilevel"/>
    <w:tmpl w:val="61268A06"/>
    <w:lvl w:ilvl="0" w:tplc="AC8C1940">
      <w:start w:val="4"/>
      <w:numFmt w:val="bullet"/>
      <w:lvlText w:val="-"/>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14D1618"/>
    <w:multiLevelType w:val="hybridMultilevel"/>
    <w:tmpl w:val="8EC83206"/>
    <w:lvl w:ilvl="0" w:tplc="AC8C1940">
      <w:start w:val="4"/>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BF15960"/>
    <w:multiLevelType w:val="hybridMultilevel"/>
    <w:tmpl w:val="13B66D82"/>
    <w:lvl w:ilvl="0" w:tplc="AC8C1940">
      <w:start w:val="4"/>
      <w:numFmt w:val="bullet"/>
      <w:lvlText w:val="-"/>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2E49A8"/>
    <w:multiLevelType w:val="hybridMultilevel"/>
    <w:tmpl w:val="B958DD26"/>
    <w:lvl w:ilvl="0" w:tplc="BE9A8FDE">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F3E69D4"/>
    <w:multiLevelType w:val="hybridMultilevel"/>
    <w:tmpl w:val="D27EA598"/>
    <w:lvl w:ilvl="0" w:tplc="AC8C1940">
      <w:start w:val="4"/>
      <w:numFmt w:val="bullet"/>
      <w:lvlText w:val="-"/>
      <w:lvlJc w:val="left"/>
      <w:pPr>
        <w:ind w:left="720" w:hanging="360"/>
      </w:pPr>
      <w:rPr>
        <w:rFonts w:ascii="Calibri" w:eastAsia="Times New Roman" w:hAnsi="Calibri" w:cs="Calibr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04E2A32"/>
    <w:multiLevelType w:val="hybridMultilevel"/>
    <w:tmpl w:val="19A8A4AC"/>
    <w:lvl w:ilvl="0" w:tplc="BE60FB72">
      <w:numFmt w:val="bullet"/>
      <w:lvlText w:val="-"/>
      <w:lvlJc w:val="left"/>
      <w:pPr>
        <w:ind w:left="786" w:hanging="360"/>
      </w:pPr>
      <w:rPr>
        <w:rFonts w:ascii="Calibri" w:eastAsia="Times New Roman" w:hAnsi="Calibri" w:cs="Times New Roman" w:hint="default"/>
        <w:b/>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6" w15:restartNumberingAfterBreak="0">
    <w:nsid w:val="44B80001"/>
    <w:multiLevelType w:val="hybridMultilevel"/>
    <w:tmpl w:val="F9944864"/>
    <w:lvl w:ilvl="0" w:tplc="711CA74C">
      <w:start w:val="1"/>
      <w:numFmt w:val="decimal"/>
      <w:lvlText w:val="%1."/>
      <w:lvlJc w:val="left"/>
      <w:pPr>
        <w:ind w:left="720" w:hanging="360"/>
      </w:pPr>
      <w:rPr>
        <w:b w:val="0"/>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C040E9"/>
    <w:multiLevelType w:val="hybridMultilevel"/>
    <w:tmpl w:val="CF429F9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48B1C54"/>
    <w:multiLevelType w:val="hybridMultilevel"/>
    <w:tmpl w:val="47EEFEBE"/>
    <w:lvl w:ilvl="0" w:tplc="7E02A87E">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B447752"/>
    <w:multiLevelType w:val="hybridMultilevel"/>
    <w:tmpl w:val="A2EA84F8"/>
    <w:lvl w:ilvl="0" w:tplc="04050017">
      <w:start w:val="1"/>
      <w:numFmt w:val="lowerLetter"/>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20" w15:restartNumberingAfterBreak="0">
    <w:nsid w:val="62B44F7C"/>
    <w:multiLevelType w:val="hybridMultilevel"/>
    <w:tmpl w:val="EA22E000"/>
    <w:lvl w:ilvl="0" w:tplc="0AA6CFAE">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3E1761E"/>
    <w:multiLevelType w:val="hybridMultilevel"/>
    <w:tmpl w:val="5628D00A"/>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65CB64EC"/>
    <w:multiLevelType w:val="hybridMultilevel"/>
    <w:tmpl w:val="47EEFEBE"/>
    <w:lvl w:ilvl="0" w:tplc="7E02A87E">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5E4273A"/>
    <w:multiLevelType w:val="hybridMultilevel"/>
    <w:tmpl w:val="6E1EFBBE"/>
    <w:lvl w:ilvl="0" w:tplc="2B886362">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D7738C4"/>
    <w:multiLevelType w:val="hybridMultilevel"/>
    <w:tmpl w:val="DA940466"/>
    <w:lvl w:ilvl="0" w:tplc="04050017">
      <w:start w:val="1"/>
      <w:numFmt w:val="lowerLetter"/>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5" w15:restartNumberingAfterBreak="0">
    <w:nsid w:val="72032FBA"/>
    <w:multiLevelType w:val="hybridMultilevel"/>
    <w:tmpl w:val="AB265970"/>
    <w:lvl w:ilvl="0" w:tplc="B64AC988">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E82F53"/>
    <w:multiLevelType w:val="hybridMultilevel"/>
    <w:tmpl w:val="A1501188"/>
    <w:lvl w:ilvl="0" w:tplc="760417CA">
      <w:start w:val="1"/>
      <w:numFmt w:val="decimal"/>
      <w:lvlText w:val="%1."/>
      <w:lvlJc w:val="left"/>
      <w:pPr>
        <w:ind w:left="720" w:hanging="360"/>
      </w:pPr>
      <w:rPr>
        <w:rFonts w:ascii="Calibri" w:hAnsi="Calibri" w:cs="Calibri" w:hint="default"/>
        <w:b w:val="0"/>
        <w:sz w:val="22"/>
        <w:szCs w:val="22"/>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9864CC6"/>
    <w:multiLevelType w:val="hybridMultilevel"/>
    <w:tmpl w:val="0FCC5B72"/>
    <w:lvl w:ilvl="0" w:tplc="04050017">
      <w:start w:val="1"/>
      <w:numFmt w:val="lowerLetter"/>
      <w:lvlText w:val="%1)"/>
      <w:lvlJc w:val="left"/>
      <w:pPr>
        <w:ind w:left="1004" w:hanging="360"/>
      </w:pPr>
    </w:lvl>
    <w:lvl w:ilvl="1" w:tplc="04050017">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8" w15:restartNumberingAfterBreak="0">
    <w:nsid w:val="7B205F4F"/>
    <w:multiLevelType w:val="hybridMultilevel"/>
    <w:tmpl w:val="4D681002"/>
    <w:lvl w:ilvl="0" w:tplc="711CB936">
      <w:start w:val="1"/>
      <w:numFmt w:val="decimal"/>
      <w:lvlText w:val="%1."/>
      <w:lvlJc w:val="left"/>
      <w:pPr>
        <w:tabs>
          <w:tab w:val="num" w:pos="720"/>
        </w:tabs>
        <w:ind w:left="720" w:hanging="360"/>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7E195F62"/>
    <w:multiLevelType w:val="hybridMultilevel"/>
    <w:tmpl w:val="02AA9AD2"/>
    <w:lvl w:ilvl="0" w:tplc="D226B2D8">
      <w:start w:val="1"/>
      <w:numFmt w:val="decimal"/>
      <w:lvlText w:val="%1."/>
      <w:lvlJc w:val="left"/>
      <w:pPr>
        <w:ind w:left="720" w:hanging="360"/>
      </w:pPr>
      <w:rPr>
        <w:rFonts w:ascii="Calibri" w:hAnsi="Calibri" w:hint="default"/>
        <w:sz w:val="22"/>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2"/>
  </w:num>
  <w:num w:numId="2">
    <w:abstractNumId w:val="26"/>
  </w:num>
  <w:num w:numId="3">
    <w:abstractNumId w:val="13"/>
  </w:num>
  <w:num w:numId="4">
    <w:abstractNumId w:val="5"/>
  </w:num>
  <w:num w:numId="5">
    <w:abstractNumId w:val="16"/>
  </w:num>
  <w:num w:numId="6">
    <w:abstractNumId w:val="11"/>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21"/>
  </w:num>
  <w:num w:numId="10">
    <w:abstractNumId w:val="25"/>
  </w:num>
  <w:num w:numId="11">
    <w:abstractNumId w:val="20"/>
  </w:num>
  <w:num w:numId="12">
    <w:abstractNumId w:val="4"/>
  </w:num>
  <w:num w:numId="13">
    <w:abstractNumId w:val="29"/>
  </w:num>
  <w:num w:numId="14">
    <w:abstractNumId w:val="23"/>
  </w:num>
  <w:num w:numId="15">
    <w:abstractNumId w:val="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8"/>
  </w:num>
  <w:num w:numId="20">
    <w:abstractNumId w:val="7"/>
  </w:num>
  <w:num w:numId="21">
    <w:abstractNumId w:val="1"/>
  </w:num>
  <w:num w:numId="22">
    <w:abstractNumId w:val="14"/>
  </w:num>
  <w:num w:numId="23">
    <w:abstractNumId w:val="10"/>
  </w:num>
  <w:num w:numId="24">
    <w:abstractNumId w:val="15"/>
  </w:num>
  <w:num w:numId="25">
    <w:abstractNumId w:val="3"/>
  </w:num>
  <w:num w:numId="26">
    <w:abstractNumId w:val="12"/>
  </w:num>
  <w:num w:numId="27">
    <w:abstractNumId w:val="27"/>
  </w:num>
  <w:num w:numId="28">
    <w:abstractNumId w:val="2"/>
  </w:num>
  <w:num w:numId="29">
    <w:abstractNumId w:val="6"/>
  </w:num>
  <w:num w:numId="30">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2B7"/>
    <w:rsid w:val="00001C09"/>
    <w:rsid w:val="00003844"/>
    <w:rsid w:val="00007CA2"/>
    <w:rsid w:val="00010098"/>
    <w:rsid w:val="00011C75"/>
    <w:rsid w:val="0001217E"/>
    <w:rsid w:val="000129B4"/>
    <w:rsid w:val="00014309"/>
    <w:rsid w:val="00014E71"/>
    <w:rsid w:val="00014FCB"/>
    <w:rsid w:val="000159BE"/>
    <w:rsid w:val="00016658"/>
    <w:rsid w:val="00017325"/>
    <w:rsid w:val="00021925"/>
    <w:rsid w:val="000252DF"/>
    <w:rsid w:val="00025C9B"/>
    <w:rsid w:val="00026728"/>
    <w:rsid w:val="00026959"/>
    <w:rsid w:val="00026C77"/>
    <w:rsid w:val="00027378"/>
    <w:rsid w:val="00031055"/>
    <w:rsid w:val="00031827"/>
    <w:rsid w:val="0003305E"/>
    <w:rsid w:val="000345B1"/>
    <w:rsid w:val="00034830"/>
    <w:rsid w:val="00034D44"/>
    <w:rsid w:val="0003592C"/>
    <w:rsid w:val="000377B5"/>
    <w:rsid w:val="00037830"/>
    <w:rsid w:val="00040D2E"/>
    <w:rsid w:val="00041D06"/>
    <w:rsid w:val="000426F5"/>
    <w:rsid w:val="0004541D"/>
    <w:rsid w:val="00045823"/>
    <w:rsid w:val="00047259"/>
    <w:rsid w:val="000474B9"/>
    <w:rsid w:val="00050ABC"/>
    <w:rsid w:val="00053FC3"/>
    <w:rsid w:val="00054524"/>
    <w:rsid w:val="00065FAD"/>
    <w:rsid w:val="0006678F"/>
    <w:rsid w:val="00067972"/>
    <w:rsid w:val="000679E8"/>
    <w:rsid w:val="0007105F"/>
    <w:rsid w:val="000722D3"/>
    <w:rsid w:val="00073106"/>
    <w:rsid w:val="00073455"/>
    <w:rsid w:val="000746F0"/>
    <w:rsid w:val="00076F7E"/>
    <w:rsid w:val="00081744"/>
    <w:rsid w:val="00081A13"/>
    <w:rsid w:val="00082988"/>
    <w:rsid w:val="000942DA"/>
    <w:rsid w:val="00094D4D"/>
    <w:rsid w:val="00095978"/>
    <w:rsid w:val="00095B29"/>
    <w:rsid w:val="00097A3A"/>
    <w:rsid w:val="000A273C"/>
    <w:rsid w:val="000A4C53"/>
    <w:rsid w:val="000A551A"/>
    <w:rsid w:val="000A7BE5"/>
    <w:rsid w:val="000A7E64"/>
    <w:rsid w:val="000B101C"/>
    <w:rsid w:val="000B1AA2"/>
    <w:rsid w:val="000B2F55"/>
    <w:rsid w:val="000B3CF1"/>
    <w:rsid w:val="000B424E"/>
    <w:rsid w:val="000B4898"/>
    <w:rsid w:val="000B5A9A"/>
    <w:rsid w:val="000B65A2"/>
    <w:rsid w:val="000C1185"/>
    <w:rsid w:val="000C1204"/>
    <w:rsid w:val="000C444E"/>
    <w:rsid w:val="000C4ECF"/>
    <w:rsid w:val="000C5DC2"/>
    <w:rsid w:val="000C7569"/>
    <w:rsid w:val="000D1660"/>
    <w:rsid w:val="000D3F05"/>
    <w:rsid w:val="000D4329"/>
    <w:rsid w:val="000D4B1D"/>
    <w:rsid w:val="000D4BB8"/>
    <w:rsid w:val="000D4D59"/>
    <w:rsid w:val="000D52DC"/>
    <w:rsid w:val="000D65D3"/>
    <w:rsid w:val="000E3E4E"/>
    <w:rsid w:val="000E4663"/>
    <w:rsid w:val="000E47BC"/>
    <w:rsid w:val="000E4C40"/>
    <w:rsid w:val="000E4CFC"/>
    <w:rsid w:val="000E65AA"/>
    <w:rsid w:val="000E70BF"/>
    <w:rsid w:val="000E74EB"/>
    <w:rsid w:val="000F44B6"/>
    <w:rsid w:val="000F5E8C"/>
    <w:rsid w:val="000F622C"/>
    <w:rsid w:val="000F631A"/>
    <w:rsid w:val="000F6CCE"/>
    <w:rsid w:val="00101854"/>
    <w:rsid w:val="001042D6"/>
    <w:rsid w:val="00104FD4"/>
    <w:rsid w:val="00107F6E"/>
    <w:rsid w:val="00110813"/>
    <w:rsid w:val="00113911"/>
    <w:rsid w:val="00113928"/>
    <w:rsid w:val="00115423"/>
    <w:rsid w:val="00115F3F"/>
    <w:rsid w:val="001209BF"/>
    <w:rsid w:val="00120F7C"/>
    <w:rsid w:val="0012163E"/>
    <w:rsid w:val="00124F64"/>
    <w:rsid w:val="001253EB"/>
    <w:rsid w:val="0012749D"/>
    <w:rsid w:val="00130F7D"/>
    <w:rsid w:val="001313F2"/>
    <w:rsid w:val="00132DD2"/>
    <w:rsid w:val="00132FC9"/>
    <w:rsid w:val="00137422"/>
    <w:rsid w:val="00142FC6"/>
    <w:rsid w:val="0014386A"/>
    <w:rsid w:val="0014446B"/>
    <w:rsid w:val="00147061"/>
    <w:rsid w:val="00147291"/>
    <w:rsid w:val="00147C20"/>
    <w:rsid w:val="00150CD7"/>
    <w:rsid w:val="00151DA6"/>
    <w:rsid w:val="00154EC6"/>
    <w:rsid w:val="00160220"/>
    <w:rsid w:val="0016169B"/>
    <w:rsid w:val="00161FD8"/>
    <w:rsid w:val="00162151"/>
    <w:rsid w:val="00162737"/>
    <w:rsid w:val="00163BC7"/>
    <w:rsid w:val="00163C46"/>
    <w:rsid w:val="00164998"/>
    <w:rsid w:val="00164DD4"/>
    <w:rsid w:val="00165AD5"/>
    <w:rsid w:val="00165F5F"/>
    <w:rsid w:val="00172159"/>
    <w:rsid w:val="00172C29"/>
    <w:rsid w:val="00175D78"/>
    <w:rsid w:val="00175FAF"/>
    <w:rsid w:val="0017700F"/>
    <w:rsid w:val="0018049E"/>
    <w:rsid w:val="001804C2"/>
    <w:rsid w:val="0018183E"/>
    <w:rsid w:val="00182893"/>
    <w:rsid w:val="00184887"/>
    <w:rsid w:val="00184E06"/>
    <w:rsid w:val="00184FF6"/>
    <w:rsid w:val="001862FA"/>
    <w:rsid w:val="00187F07"/>
    <w:rsid w:val="00190A31"/>
    <w:rsid w:val="0019163E"/>
    <w:rsid w:val="00192F8D"/>
    <w:rsid w:val="001930CD"/>
    <w:rsid w:val="00193BD2"/>
    <w:rsid w:val="001968AB"/>
    <w:rsid w:val="001A1546"/>
    <w:rsid w:val="001A164E"/>
    <w:rsid w:val="001A26FB"/>
    <w:rsid w:val="001A2DEA"/>
    <w:rsid w:val="001A5AE1"/>
    <w:rsid w:val="001A5E11"/>
    <w:rsid w:val="001A6F27"/>
    <w:rsid w:val="001A7AC9"/>
    <w:rsid w:val="001B1EBE"/>
    <w:rsid w:val="001B2957"/>
    <w:rsid w:val="001B2C90"/>
    <w:rsid w:val="001B3713"/>
    <w:rsid w:val="001B444F"/>
    <w:rsid w:val="001B52AA"/>
    <w:rsid w:val="001B75E7"/>
    <w:rsid w:val="001C0785"/>
    <w:rsid w:val="001C58D7"/>
    <w:rsid w:val="001C6B58"/>
    <w:rsid w:val="001C7C01"/>
    <w:rsid w:val="001D1567"/>
    <w:rsid w:val="001D3CD0"/>
    <w:rsid w:val="001D528F"/>
    <w:rsid w:val="001D5853"/>
    <w:rsid w:val="001D6200"/>
    <w:rsid w:val="001D68FB"/>
    <w:rsid w:val="001D6B20"/>
    <w:rsid w:val="001E329B"/>
    <w:rsid w:val="001E492F"/>
    <w:rsid w:val="001F3629"/>
    <w:rsid w:val="001F3786"/>
    <w:rsid w:val="001F5B14"/>
    <w:rsid w:val="001F72C0"/>
    <w:rsid w:val="00200134"/>
    <w:rsid w:val="00200850"/>
    <w:rsid w:val="002018DB"/>
    <w:rsid w:val="00202203"/>
    <w:rsid w:val="00202931"/>
    <w:rsid w:val="00203A86"/>
    <w:rsid w:val="00204FF7"/>
    <w:rsid w:val="00207094"/>
    <w:rsid w:val="002070C4"/>
    <w:rsid w:val="00211539"/>
    <w:rsid w:val="00211A22"/>
    <w:rsid w:val="00211AA2"/>
    <w:rsid w:val="00211C8D"/>
    <w:rsid w:val="0021258C"/>
    <w:rsid w:val="00214736"/>
    <w:rsid w:val="00214A80"/>
    <w:rsid w:val="002152D2"/>
    <w:rsid w:val="0021609D"/>
    <w:rsid w:val="00216157"/>
    <w:rsid w:val="00217C1B"/>
    <w:rsid w:val="00223881"/>
    <w:rsid w:val="00223D15"/>
    <w:rsid w:val="002256D6"/>
    <w:rsid w:val="00225981"/>
    <w:rsid w:val="00227CEA"/>
    <w:rsid w:val="00227E3F"/>
    <w:rsid w:val="00232506"/>
    <w:rsid w:val="0023435A"/>
    <w:rsid w:val="002359E1"/>
    <w:rsid w:val="002363DC"/>
    <w:rsid w:val="00236EB8"/>
    <w:rsid w:val="00237FD2"/>
    <w:rsid w:val="00240902"/>
    <w:rsid w:val="002420E4"/>
    <w:rsid w:val="00243781"/>
    <w:rsid w:val="0024414A"/>
    <w:rsid w:val="002455FB"/>
    <w:rsid w:val="002460E6"/>
    <w:rsid w:val="00246414"/>
    <w:rsid w:val="00246B64"/>
    <w:rsid w:val="00250088"/>
    <w:rsid w:val="00252FF9"/>
    <w:rsid w:val="0025409B"/>
    <w:rsid w:val="002558BD"/>
    <w:rsid w:val="00261308"/>
    <w:rsid w:val="0026320A"/>
    <w:rsid w:val="002657A9"/>
    <w:rsid w:val="00265FAE"/>
    <w:rsid w:val="0026760B"/>
    <w:rsid w:val="002678C1"/>
    <w:rsid w:val="002678E6"/>
    <w:rsid w:val="00267CAA"/>
    <w:rsid w:val="002714B7"/>
    <w:rsid w:val="0027301E"/>
    <w:rsid w:val="002750BF"/>
    <w:rsid w:val="00275A41"/>
    <w:rsid w:val="0027672B"/>
    <w:rsid w:val="00276A51"/>
    <w:rsid w:val="00280C2B"/>
    <w:rsid w:val="00281A18"/>
    <w:rsid w:val="00281CDF"/>
    <w:rsid w:val="002826B5"/>
    <w:rsid w:val="00282C88"/>
    <w:rsid w:val="00283E1B"/>
    <w:rsid w:val="002857BA"/>
    <w:rsid w:val="00287797"/>
    <w:rsid w:val="002975F6"/>
    <w:rsid w:val="00297DEA"/>
    <w:rsid w:val="002A2447"/>
    <w:rsid w:val="002A62F9"/>
    <w:rsid w:val="002A6A5A"/>
    <w:rsid w:val="002A70B4"/>
    <w:rsid w:val="002A7AB2"/>
    <w:rsid w:val="002B3A3E"/>
    <w:rsid w:val="002B4E91"/>
    <w:rsid w:val="002B5FFD"/>
    <w:rsid w:val="002B6A75"/>
    <w:rsid w:val="002C0699"/>
    <w:rsid w:val="002C10EC"/>
    <w:rsid w:val="002C3B8D"/>
    <w:rsid w:val="002C772E"/>
    <w:rsid w:val="002D1F68"/>
    <w:rsid w:val="002D3646"/>
    <w:rsid w:val="002D41E8"/>
    <w:rsid w:val="002D5696"/>
    <w:rsid w:val="002D59E4"/>
    <w:rsid w:val="002D6C47"/>
    <w:rsid w:val="002E05DE"/>
    <w:rsid w:val="002E31A1"/>
    <w:rsid w:val="002E3476"/>
    <w:rsid w:val="002E4397"/>
    <w:rsid w:val="002E4B0C"/>
    <w:rsid w:val="002E6931"/>
    <w:rsid w:val="002E693C"/>
    <w:rsid w:val="002F2537"/>
    <w:rsid w:val="002F3AE4"/>
    <w:rsid w:val="002F448B"/>
    <w:rsid w:val="002F4B62"/>
    <w:rsid w:val="002F5139"/>
    <w:rsid w:val="002F5425"/>
    <w:rsid w:val="002F70EE"/>
    <w:rsid w:val="00300456"/>
    <w:rsid w:val="0030171E"/>
    <w:rsid w:val="00303E9E"/>
    <w:rsid w:val="003042E7"/>
    <w:rsid w:val="00304677"/>
    <w:rsid w:val="00304E33"/>
    <w:rsid w:val="00305531"/>
    <w:rsid w:val="003068AD"/>
    <w:rsid w:val="0030714B"/>
    <w:rsid w:val="0031043C"/>
    <w:rsid w:val="00310554"/>
    <w:rsid w:val="00312AAE"/>
    <w:rsid w:val="00313B29"/>
    <w:rsid w:val="00317344"/>
    <w:rsid w:val="00322C88"/>
    <w:rsid w:val="00325023"/>
    <w:rsid w:val="003308F2"/>
    <w:rsid w:val="00330B26"/>
    <w:rsid w:val="00331380"/>
    <w:rsid w:val="0033512B"/>
    <w:rsid w:val="003356DC"/>
    <w:rsid w:val="00337CB6"/>
    <w:rsid w:val="0034188D"/>
    <w:rsid w:val="00347A17"/>
    <w:rsid w:val="003503EF"/>
    <w:rsid w:val="00351E86"/>
    <w:rsid w:val="00353840"/>
    <w:rsid w:val="00353DE8"/>
    <w:rsid w:val="00355B6F"/>
    <w:rsid w:val="00355F18"/>
    <w:rsid w:val="003565D5"/>
    <w:rsid w:val="0036198A"/>
    <w:rsid w:val="00363442"/>
    <w:rsid w:val="00365A79"/>
    <w:rsid w:val="00365C67"/>
    <w:rsid w:val="00365D4E"/>
    <w:rsid w:val="00366249"/>
    <w:rsid w:val="003665A6"/>
    <w:rsid w:val="00367E27"/>
    <w:rsid w:val="003721B4"/>
    <w:rsid w:val="0037234B"/>
    <w:rsid w:val="0037271A"/>
    <w:rsid w:val="003762B3"/>
    <w:rsid w:val="00376950"/>
    <w:rsid w:val="00382092"/>
    <w:rsid w:val="0038256E"/>
    <w:rsid w:val="003825E0"/>
    <w:rsid w:val="00384188"/>
    <w:rsid w:val="00384BCD"/>
    <w:rsid w:val="00385CBB"/>
    <w:rsid w:val="00385EF4"/>
    <w:rsid w:val="003871DB"/>
    <w:rsid w:val="00387710"/>
    <w:rsid w:val="003905D7"/>
    <w:rsid w:val="00391A64"/>
    <w:rsid w:val="003930EB"/>
    <w:rsid w:val="00393888"/>
    <w:rsid w:val="00394434"/>
    <w:rsid w:val="0039473D"/>
    <w:rsid w:val="003960BC"/>
    <w:rsid w:val="00397C01"/>
    <w:rsid w:val="003A0D56"/>
    <w:rsid w:val="003A2019"/>
    <w:rsid w:val="003A4216"/>
    <w:rsid w:val="003A458F"/>
    <w:rsid w:val="003A46FA"/>
    <w:rsid w:val="003A7282"/>
    <w:rsid w:val="003B126B"/>
    <w:rsid w:val="003B24AE"/>
    <w:rsid w:val="003B2EDC"/>
    <w:rsid w:val="003B5CF9"/>
    <w:rsid w:val="003B7199"/>
    <w:rsid w:val="003C01C7"/>
    <w:rsid w:val="003C1F09"/>
    <w:rsid w:val="003C3F5A"/>
    <w:rsid w:val="003C6C68"/>
    <w:rsid w:val="003C6E5F"/>
    <w:rsid w:val="003C706B"/>
    <w:rsid w:val="003D0C04"/>
    <w:rsid w:val="003D6F27"/>
    <w:rsid w:val="003E0B3E"/>
    <w:rsid w:val="003E0E8B"/>
    <w:rsid w:val="003E455C"/>
    <w:rsid w:val="003F0244"/>
    <w:rsid w:val="003F3585"/>
    <w:rsid w:val="003F4756"/>
    <w:rsid w:val="003F4B2F"/>
    <w:rsid w:val="003F5AEB"/>
    <w:rsid w:val="003F66D4"/>
    <w:rsid w:val="003F6AB0"/>
    <w:rsid w:val="003F7729"/>
    <w:rsid w:val="00400454"/>
    <w:rsid w:val="00400ADE"/>
    <w:rsid w:val="004046E1"/>
    <w:rsid w:val="004048C4"/>
    <w:rsid w:val="0040612C"/>
    <w:rsid w:val="004107F3"/>
    <w:rsid w:val="004132E9"/>
    <w:rsid w:val="004141F2"/>
    <w:rsid w:val="004144DF"/>
    <w:rsid w:val="00414725"/>
    <w:rsid w:val="00414CA1"/>
    <w:rsid w:val="00420594"/>
    <w:rsid w:val="00421DB1"/>
    <w:rsid w:val="004220B1"/>
    <w:rsid w:val="004237BA"/>
    <w:rsid w:val="00430FA1"/>
    <w:rsid w:val="00433731"/>
    <w:rsid w:val="00436509"/>
    <w:rsid w:val="00437A0A"/>
    <w:rsid w:val="00442800"/>
    <w:rsid w:val="00442937"/>
    <w:rsid w:val="00442D6E"/>
    <w:rsid w:val="004431F4"/>
    <w:rsid w:val="00443629"/>
    <w:rsid w:val="00443ABB"/>
    <w:rsid w:val="004470A2"/>
    <w:rsid w:val="00455D31"/>
    <w:rsid w:val="00460A6D"/>
    <w:rsid w:val="00464A56"/>
    <w:rsid w:val="00464E51"/>
    <w:rsid w:val="004663B0"/>
    <w:rsid w:val="004670CB"/>
    <w:rsid w:val="00471BC0"/>
    <w:rsid w:val="0047368B"/>
    <w:rsid w:val="00473E9E"/>
    <w:rsid w:val="004756EF"/>
    <w:rsid w:val="00475754"/>
    <w:rsid w:val="00475D10"/>
    <w:rsid w:val="00477097"/>
    <w:rsid w:val="00477984"/>
    <w:rsid w:val="0048026C"/>
    <w:rsid w:val="00480439"/>
    <w:rsid w:val="00483A21"/>
    <w:rsid w:val="00490E74"/>
    <w:rsid w:val="004920F2"/>
    <w:rsid w:val="004931E7"/>
    <w:rsid w:val="004955E9"/>
    <w:rsid w:val="00495D02"/>
    <w:rsid w:val="00495F07"/>
    <w:rsid w:val="004960D8"/>
    <w:rsid w:val="00496D70"/>
    <w:rsid w:val="004A0D3B"/>
    <w:rsid w:val="004A41BE"/>
    <w:rsid w:val="004A48E9"/>
    <w:rsid w:val="004B2B3E"/>
    <w:rsid w:val="004B355D"/>
    <w:rsid w:val="004B436F"/>
    <w:rsid w:val="004B5258"/>
    <w:rsid w:val="004B5962"/>
    <w:rsid w:val="004B71BC"/>
    <w:rsid w:val="004B754D"/>
    <w:rsid w:val="004B7B9E"/>
    <w:rsid w:val="004C17C3"/>
    <w:rsid w:val="004C1C98"/>
    <w:rsid w:val="004C1E32"/>
    <w:rsid w:val="004C31B1"/>
    <w:rsid w:val="004C4BAD"/>
    <w:rsid w:val="004C65F6"/>
    <w:rsid w:val="004C71F5"/>
    <w:rsid w:val="004D19BC"/>
    <w:rsid w:val="004D297D"/>
    <w:rsid w:val="004D434A"/>
    <w:rsid w:val="004D6D08"/>
    <w:rsid w:val="004D7456"/>
    <w:rsid w:val="004E1D3F"/>
    <w:rsid w:val="004E52F7"/>
    <w:rsid w:val="004E6228"/>
    <w:rsid w:val="004E65A5"/>
    <w:rsid w:val="004E776C"/>
    <w:rsid w:val="004F055B"/>
    <w:rsid w:val="004F0BAD"/>
    <w:rsid w:val="004F1750"/>
    <w:rsid w:val="004F2509"/>
    <w:rsid w:val="004F27B6"/>
    <w:rsid w:val="004F37F2"/>
    <w:rsid w:val="004F7E58"/>
    <w:rsid w:val="005015AE"/>
    <w:rsid w:val="005031E6"/>
    <w:rsid w:val="005043C4"/>
    <w:rsid w:val="0050490A"/>
    <w:rsid w:val="0050575D"/>
    <w:rsid w:val="00505884"/>
    <w:rsid w:val="0050646D"/>
    <w:rsid w:val="005079F1"/>
    <w:rsid w:val="00512267"/>
    <w:rsid w:val="0051462B"/>
    <w:rsid w:val="00514EFF"/>
    <w:rsid w:val="00516230"/>
    <w:rsid w:val="00522878"/>
    <w:rsid w:val="00523045"/>
    <w:rsid w:val="00523123"/>
    <w:rsid w:val="00524635"/>
    <w:rsid w:val="005302F6"/>
    <w:rsid w:val="0053211C"/>
    <w:rsid w:val="00532CD6"/>
    <w:rsid w:val="00533560"/>
    <w:rsid w:val="00534551"/>
    <w:rsid w:val="005348DB"/>
    <w:rsid w:val="0053532B"/>
    <w:rsid w:val="00535DFE"/>
    <w:rsid w:val="00537ED0"/>
    <w:rsid w:val="00542BC3"/>
    <w:rsid w:val="00542F2C"/>
    <w:rsid w:val="00544447"/>
    <w:rsid w:val="00544ED2"/>
    <w:rsid w:val="005451AE"/>
    <w:rsid w:val="0054572E"/>
    <w:rsid w:val="00550523"/>
    <w:rsid w:val="00551A60"/>
    <w:rsid w:val="00556ACE"/>
    <w:rsid w:val="005609B5"/>
    <w:rsid w:val="005610A3"/>
    <w:rsid w:val="005626D1"/>
    <w:rsid w:val="00563A7D"/>
    <w:rsid w:val="00563B7E"/>
    <w:rsid w:val="00563E5C"/>
    <w:rsid w:val="00564697"/>
    <w:rsid w:val="00565AE9"/>
    <w:rsid w:val="00566E34"/>
    <w:rsid w:val="0056790A"/>
    <w:rsid w:val="00572488"/>
    <w:rsid w:val="00572F22"/>
    <w:rsid w:val="00574287"/>
    <w:rsid w:val="00576DC7"/>
    <w:rsid w:val="00576F8D"/>
    <w:rsid w:val="00580A2C"/>
    <w:rsid w:val="005815D9"/>
    <w:rsid w:val="005833E7"/>
    <w:rsid w:val="0058360F"/>
    <w:rsid w:val="005837D7"/>
    <w:rsid w:val="00583BF2"/>
    <w:rsid w:val="005842B1"/>
    <w:rsid w:val="005855D1"/>
    <w:rsid w:val="0058585F"/>
    <w:rsid w:val="00585D5B"/>
    <w:rsid w:val="005862A6"/>
    <w:rsid w:val="0058643C"/>
    <w:rsid w:val="005878D6"/>
    <w:rsid w:val="005911A4"/>
    <w:rsid w:val="0059128A"/>
    <w:rsid w:val="00591329"/>
    <w:rsid w:val="00591386"/>
    <w:rsid w:val="0059233D"/>
    <w:rsid w:val="00592560"/>
    <w:rsid w:val="005926CE"/>
    <w:rsid w:val="00592F20"/>
    <w:rsid w:val="00594FEA"/>
    <w:rsid w:val="005954AB"/>
    <w:rsid w:val="0059578B"/>
    <w:rsid w:val="0059645B"/>
    <w:rsid w:val="005A0D0A"/>
    <w:rsid w:val="005A2505"/>
    <w:rsid w:val="005A393E"/>
    <w:rsid w:val="005A42AB"/>
    <w:rsid w:val="005A4A56"/>
    <w:rsid w:val="005A4D3F"/>
    <w:rsid w:val="005A5BC4"/>
    <w:rsid w:val="005A64B9"/>
    <w:rsid w:val="005A726A"/>
    <w:rsid w:val="005B168E"/>
    <w:rsid w:val="005B25F0"/>
    <w:rsid w:val="005B27EF"/>
    <w:rsid w:val="005B3EE0"/>
    <w:rsid w:val="005B4014"/>
    <w:rsid w:val="005B5A6F"/>
    <w:rsid w:val="005B6464"/>
    <w:rsid w:val="005B6BAA"/>
    <w:rsid w:val="005C4990"/>
    <w:rsid w:val="005C5143"/>
    <w:rsid w:val="005C531F"/>
    <w:rsid w:val="005C65FA"/>
    <w:rsid w:val="005D08D9"/>
    <w:rsid w:val="005D2459"/>
    <w:rsid w:val="005D26BC"/>
    <w:rsid w:val="005D3097"/>
    <w:rsid w:val="005D3C9B"/>
    <w:rsid w:val="005E102C"/>
    <w:rsid w:val="005E112E"/>
    <w:rsid w:val="005E5758"/>
    <w:rsid w:val="005E5FBE"/>
    <w:rsid w:val="005E6E86"/>
    <w:rsid w:val="005E7145"/>
    <w:rsid w:val="005E7CD6"/>
    <w:rsid w:val="005F0CB7"/>
    <w:rsid w:val="005F20EA"/>
    <w:rsid w:val="005F2483"/>
    <w:rsid w:val="005F2613"/>
    <w:rsid w:val="005F3546"/>
    <w:rsid w:val="005F44C2"/>
    <w:rsid w:val="005F4F6D"/>
    <w:rsid w:val="005F5FCF"/>
    <w:rsid w:val="005F6D7A"/>
    <w:rsid w:val="005F7CEB"/>
    <w:rsid w:val="00600A5B"/>
    <w:rsid w:val="006011FE"/>
    <w:rsid w:val="006025D5"/>
    <w:rsid w:val="006028C0"/>
    <w:rsid w:val="006037DD"/>
    <w:rsid w:val="00604E55"/>
    <w:rsid w:val="0060506D"/>
    <w:rsid w:val="0060678E"/>
    <w:rsid w:val="00607253"/>
    <w:rsid w:val="0060793D"/>
    <w:rsid w:val="0061312F"/>
    <w:rsid w:val="00614FA2"/>
    <w:rsid w:val="00616B1A"/>
    <w:rsid w:val="00617034"/>
    <w:rsid w:val="006204F0"/>
    <w:rsid w:val="0062511F"/>
    <w:rsid w:val="00627B7A"/>
    <w:rsid w:val="00632664"/>
    <w:rsid w:val="0063476B"/>
    <w:rsid w:val="00634E55"/>
    <w:rsid w:val="00636162"/>
    <w:rsid w:val="006365EB"/>
    <w:rsid w:val="006367CF"/>
    <w:rsid w:val="0063753D"/>
    <w:rsid w:val="00640151"/>
    <w:rsid w:val="006432B7"/>
    <w:rsid w:val="00647557"/>
    <w:rsid w:val="00647CE3"/>
    <w:rsid w:val="00647F9A"/>
    <w:rsid w:val="0065186F"/>
    <w:rsid w:val="00651870"/>
    <w:rsid w:val="00655DED"/>
    <w:rsid w:val="006566F8"/>
    <w:rsid w:val="00657E18"/>
    <w:rsid w:val="006610ED"/>
    <w:rsid w:val="006639F0"/>
    <w:rsid w:val="00665BAB"/>
    <w:rsid w:val="00666286"/>
    <w:rsid w:val="00667CC9"/>
    <w:rsid w:val="00670AF2"/>
    <w:rsid w:val="006711F2"/>
    <w:rsid w:val="00671953"/>
    <w:rsid w:val="00671E35"/>
    <w:rsid w:val="006738F0"/>
    <w:rsid w:val="00675DCE"/>
    <w:rsid w:val="0067655E"/>
    <w:rsid w:val="006765C3"/>
    <w:rsid w:val="00677C4C"/>
    <w:rsid w:val="00677E54"/>
    <w:rsid w:val="00683ED4"/>
    <w:rsid w:val="00683F8D"/>
    <w:rsid w:val="0068498B"/>
    <w:rsid w:val="00684CB3"/>
    <w:rsid w:val="00687206"/>
    <w:rsid w:val="00691F75"/>
    <w:rsid w:val="0069218F"/>
    <w:rsid w:val="0069389F"/>
    <w:rsid w:val="0069422B"/>
    <w:rsid w:val="00694716"/>
    <w:rsid w:val="0069701C"/>
    <w:rsid w:val="00697799"/>
    <w:rsid w:val="006A0469"/>
    <w:rsid w:val="006A2B9C"/>
    <w:rsid w:val="006A2C20"/>
    <w:rsid w:val="006A50F0"/>
    <w:rsid w:val="006A5307"/>
    <w:rsid w:val="006A62C1"/>
    <w:rsid w:val="006B03B9"/>
    <w:rsid w:val="006B1FBD"/>
    <w:rsid w:val="006B2062"/>
    <w:rsid w:val="006B20EB"/>
    <w:rsid w:val="006B2D49"/>
    <w:rsid w:val="006B3033"/>
    <w:rsid w:val="006B38AB"/>
    <w:rsid w:val="006B7295"/>
    <w:rsid w:val="006C0554"/>
    <w:rsid w:val="006C05F9"/>
    <w:rsid w:val="006C0CED"/>
    <w:rsid w:val="006C0E1C"/>
    <w:rsid w:val="006C4784"/>
    <w:rsid w:val="006C505D"/>
    <w:rsid w:val="006C5456"/>
    <w:rsid w:val="006C5A07"/>
    <w:rsid w:val="006C78C0"/>
    <w:rsid w:val="006D3BD1"/>
    <w:rsid w:val="006D4F32"/>
    <w:rsid w:val="006D55AB"/>
    <w:rsid w:val="006D63FD"/>
    <w:rsid w:val="006D684D"/>
    <w:rsid w:val="006D6E71"/>
    <w:rsid w:val="006E41E6"/>
    <w:rsid w:val="006E73AE"/>
    <w:rsid w:val="006F440D"/>
    <w:rsid w:val="006F7BF8"/>
    <w:rsid w:val="00700A84"/>
    <w:rsid w:val="007026D3"/>
    <w:rsid w:val="00702F66"/>
    <w:rsid w:val="00704097"/>
    <w:rsid w:val="00705D69"/>
    <w:rsid w:val="00705DD5"/>
    <w:rsid w:val="007077C8"/>
    <w:rsid w:val="00707B32"/>
    <w:rsid w:val="00707DA8"/>
    <w:rsid w:val="00711888"/>
    <w:rsid w:val="00713C6A"/>
    <w:rsid w:val="00714F65"/>
    <w:rsid w:val="0071525D"/>
    <w:rsid w:val="0071625A"/>
    <w:rsid w:val="00716D75"/>
    <w:rsid w:val="00716F68"/>
    <w:rsid w:val="0071731F"/>
    <w:rsid w:val="00717F90"/>
    <w:rsid w:val="0072268C"/>
    <w:rsid w:val="00723D95"/>
    <w:rsid w:val="00724FA2"/>
    <w:rsid w:val="007256A8"/>
    <w:rsid w:val="00730202"/>
    <w:rsid w:val="00732C4D"/>
    <w:rsid w:val="00734388"/>
    <w:rsid w:val="00734947"/>
    <w:rsid w:val="00735D86"/>
    <w:rsid w:val="00737B91"/>
    <w:rsid w:val="00740664"/>
    <w:rsid w:val="0074318D"/>
    <w:rsid w:val="00744ACE"/>
    <w:rsid w:val="00744D9E"/>
    <w:rsid w:val="0075022C"/>
    <w:rsid w:val="00751079"/>
    <w:rsid w:val="00751B02"/>
    <w:rsid w:val="00752257"/>
    <w:rsid w:val="00753FDA"/>
    <w:rsid w:val="00754BF2"/>
    <w:rsid w:val="007557D1"/>
    <w:rsid w:val="007571FB"/>
    <w:rsid w:val="00761DA2"/>
    <w:rsid w:val="007632EA"/>
    <w:rsid w:val="00764B35"/>
    <w:rsid w:val="00767D0B"/>
    <w:rsid w:val="00770C5E"/>
    <w:rsid w:val="0077113F"/>
    <w:rsid w:val="00771B93"/>
    <w:rsid w:val="00773401"/>
    <w:rsid w:val="00774FC7"/>
    <w:rsid w:val="007767FE"/>
    <w:rsid w:val="007804A8"/>
    <w:rsid w:val="0078332A"/>
    <w:rsid w:val="007836AD"/>
    <w:rsid w:val="007862D6"/>
    <w:rsid w:val="00792599"/>
    <w:rsid w:val="00792A99"/>
    <w:rsid w:val="00796393"/>
    <w:rsid w:val="00796AD5"/>
    <w:rsid w:val="00797452"/>
    <w:rsid w:val="00797D65"/>
    <w:rsid w:val="007A1EA6"/>
    <w:rsid w:val="007A2D3D"/>
    <w:rsid w:val="007A2EDB"/>
    <w:rsid w:val="007A5963"/>
    <w:rsid w:val="007A6CDE"/>
    <w:rsid w:val="007A7A1F"/>
    <w:rsid w:val="007A7CD8"/>
    <w:rsid w:val="007B5236"/>
    <w:rsid w:val="007B7645"/>
    <w:rsid w:val="007C05E6"/>
    <w:rsid w:val="007C10B7"/>
    <w:rsid w:val="007C14AE"/>
    <w:rsid w:val="007C1B5D"/>
    <w:rsid w:val="007C1C0E"/>
    <w:rsid w:val="007C2EA4"/>
    <w:rsid w:val="007C7E4F"/>
    <w:rsid w:val="007D1981"/>
    <w:rsid w:val="007D362F"/>
    <w:rsid w:val="007D36B4"/>
    <w:rsid w:val="007D3884"/>
    <w:rsid w:val="007D3E5D"/>
    <w:rsid w:val="007D56E6"/>
    <w:rsid w:val="007D5CC3"/>
    <w:rsid w:val="007D60A5"/>
    <w:rsid w:val="007D66CC"/>
    <w:rsid w:val="007D7505"/>
    <w:rsid w:val="007E0A0C"/>
    <w:rsid w:val="007E236A"/>
    <w:rsid w:val="007E289F"/>
    <w:rsid w:val="007E33C0"/>
    <w:rsid w:val="007E3CBF"/>
    <w:rsid w:val="007E55EF"/>
    <w:rsid w:val="007E657D"/>
    <w:rsid w:val="007E6784"/>
    <w:rsid w:val="007E7062"/>
    <w:rsid w:val="007E7DFA"/>
    <w:rsid w:val="007F0402"/>
    <w:rsid w:val="007F0EA9"/>
    <w:rsid w:val="007F20FB"/>
    <w:rsid w:val="007F7D1F"/>
    <w:rsid w:val="007F7EE8"/>
    <w:rsid w:val="0080059F"/>
    <w:rsid w:val="008030C3"/>
    <w:rsid w:val="008033DE"/>
    <w:rsid w:val="00806539"/>
    <w:rsid w:val="00811B85"/>
    <w:rsid w:val="00814301"/>
    <w:rsid w:val="00820A92"/>
    <w:rsid w:val="0082235E"/>
    <w:rsid w:val="0082262A"/>
    <w:rsid w:val="00822DF2"/>
    <w:rsid w:val="00823C60"/>
    <w:rsid w:val="0082454C"/>
    <w:rsid w:val="008246EF"/>
    <w:rsid w:val="0082591E"/>
    <w:rsid w:val="00825E76"/>
    <w:rsid w:val="008312F3"/>
    <w:rsid w:val="00831B2C"/>
    <w:rsid w:val="0083292A"/>
    <w:rsid w:val="00832C51"/>
    <w:rsid w:val="00833682"/>
    <w:rsid w:val="00833915"/>
    <w:rsid w:val="00833F4F"/>
    <w:rsid w:val="00834C82"/>
    <w:rsid w:val="008355F5"/>
    <w:rsid w:val="008358EB"/>
    <w:rsid w:val="00835DE8"/>
    <w:rsid w:val="0083703F"/>
    <w:rsid w:val="00837573"/>
    <w:rsid w:val="0084040A"/>
    <w:rsid w:val="00842F21"/>
    <w:rsid w:val="0084647F"/>
    <w:rsid w:val="00847D5F"/>
    <w:rsid w:val="00852A05"/>
    <w:rsid w:val="00856283"/>
    <w:rsid w:val="00857A8D"/>
    <w:rsid w:val="008622A6"/>
    <w:rsid w:val="00862538"/>
    <w:rsid w:val="00862E29"/>
    <w:rsid w:val="008633C0"/>
    <w:rsid w:val="008669D3"/>
    <w:rsid w:val="00867C67"/>
    <w:rsid w:val="00870333"/>
    <w:rsid w:val="00873721"/>
    <w:rsid w:val="0087495D"/>
    <w:rsid w:val="008764C8"/>
    <w:rsid w:val="00876682"/>
    <w:rsid w:val="00876B50"/>
    <w:rsid w:val="00881089"/>
    <w:rsid w:val="00881968"/>
    <w:rsid w:val="00882B4B"/>
    <w:rsid w:val="00883A0D"/>
    <w:rsid w:val="00884711"/>
    <w:rsid w:val="008849AB"/>
    <w:rsid w:val="00884A4D"/>
    <w:rsid w:val="00884FEC"/>
    <w:rsid w:val="00885A31"/>
    <w:rsid w:val="00886AC5"/>
    <w:rsid w:val="00887059"/>
    <w:rsid w:val="00890609"/>
    <w:rsid w:val="00894D24"/>
    <w:rsid w:val="00895F66"/>
    <w:rsid w:val="008961CD"/>
    <w:rsid w:val="008A0B0D"/>
    <w:rsid w:val="008A0C70"/>
    <w:rsid w:val="008A29AC"/>
    <w:rsid w:val="008A3740"/>
    <w:rsid w:val="008A6744"/>
    <w:rsid w:val="008B3256"/>
    <w:rsid w:val="008B35D5"/>
    <w:rsid w:val="008B3912"/>
    <w:rsid w:val="008B5535"/>
    <w:rsid w:val="008B785A"/>
    <w:rsid w:val="008C4BDB"/>
    <w:rsid w:val="008C5B55"/>
    <w:rsid w:val="008D0A91"/>
    <w:rsid w:val="008D0C8A"/>
    <w:rsid w:val="008D1A62"/>
    <w:rsid w:val="008D22E7"/>
    <w:rsid w:val="008D4BFB"/>
    <w:rsid w:val="008D4D5F"/>
    <w:rsid w:val="008E01FA"/>
    <w:rsid w:val="008E0577"/>
    <w:rsid w:val="008E064B"/>
    <w:rsid w:val="008E0F82"/>
    <w:rsid w:val="008E2364"/>
    <w:rsid w:val="008E3BC9"/>
    <w:rsid w:val="008E450E"/>
    <w:rsid w:val="008E52B6"/>
    <w:rsid w:val="008E7B35"/>
    <w:rsid w:val="008F0541"/>
    <w:rsid w:val="008F1392"/>
    <w:rsid w:val="008F1D26"/>
    <w:rsid w:val="008F3D12"/>
    <w:rsid w:val="008F4480"/>
    <w:rsid w:val="008F4EC8"/>
    <w:rsid w:val="008F5958"/>
    <w:rsid w:val="008F72C8"/>
    <w:rsid w:val="008F7470"/>
    <w:rsid w:val="008F74CF"/>
    <w:rsid w:val="009001BD"/>
    <w:rsid w:val="00903DB6"/>
    <w:rsid w:val="00905843"/>
    <w:rsid w:val="00905E4F"/>
    <w:rsid w:val="009063C0"/>
    <w:rsid w:val="009066E4"/>
    <w:rsid w:val="009074B7"/>
    <w:rsid w:val="00910616"/>
    <w:rsid w:val="00910992"/>
    <w:rsid w:val="0091254E"/>
    <w:rsid w:val="009144C7"/>
    <w:rsid w:val="00914C97"/>
    <w:rsid w:val="00915F4D"/>
    <w:rsid w:val="00917C0C"/>
    <w:rsid w:val="00921E83"/>
    <w:rsid w:val="00921F20"/>
    <w:rsid w:val="00922291"/>
    <w:rsid w:val="009224EE"/>
    <w:rsid w:val="00924AE5"/>
    <w:rsid w:val="009257BA"/>
    <w:rsid w:val="00925A00"/>
    <w:rsid w:val="00926686"/>
    <w:rsid w:val="00931731"/>
    <w:rsid w:val="0093334F"/>
    <w:rsid w:val="009350F6"/>
    <w:rsid w:val="009353B9"/>
    <w:rsid w:val="00935C32"/>
    <w:rsid w:val="00936B18"/>
    <w:rsid w:val="00941485"/>
    <w:rsid w:val="009448B7"/>
    <w:rsid w:val="00944B55"/>
    <w:rsid w:val="00946E92"/>
    <w:rsid w:val="009509C5"/>
    <w:rsid w:val="00953F53"/>
    <w:rsid w:val="00954DC5"/>
    <w:rsid w:val="00957149"/>
    <w:rsid w:val="0095758C"/>
    <w:rsid w:val="00960ECB"/>
    <w:rsid w:val="009614BA"/>
    <w:rsid w:val="00964AEE"/>
    <w:rsid w:val="0096503B"/>
    <w:rsid w:val="0097035D"/>
    <w:rsid w:val="00970A38"/>
    <w:rsid w:val="0097531B"/>
    <w:rsid w:val="00975DF9"/>
    <w:rsid w:val="0097606A"/>
    <w:rsid w:val="00977AE2"/>
    <w:rsid w:val="0098020D"/>
    <w:rsid w:val="009830FD"/>
    <w:rsid w:val="00983874"/>
    <w:rsid w:val="00983AA0"/>
    <w:rsid w:val="00984B8A"/>
    <w:rsid w:val="00986F5C"/>
    <w:rsid w:val="00990D2A"/>
    <w:rsid w:val="009917F5"/>
    <w:rsid w:val="009921CF"/>
    <w:rsid w:val="00994B2D"/>
    <w:rsid w:val="00995156"/>
    <w:rsid w:val="0099627C"/>
    <w:rsid w:val="00996B44"/>
    <w:rsid w:val="00997128"/>
    <w:rsid w:val="009A2C70"/>
    <w:rsid w:val="009A353E"/>
    <w:rsid w:val="009A4AA5"/>
    <w:rsid w:val="009A512B"/>
    <w:rsid w:val="009A6A3C"/>
    <w:rsid w:val="009A6D23"/>
    <w:rsid w:val="009B06E2"/>
    <w:rsid w:val="009B25F6"/>
    <w:rsid w:val="009B2FCD"/>
    <w:rsid w:val="009B37B0"/>
    <w:rsid w:val="009B3ADC"/>
    <w:rsid w:val="009B45E0"/>
    <w:rsid w:val="009B4D11"/>
    <w:rsid w:val="009B57D8"/>
    <w:rsid w:val="009B78D3"/>
    <w:rsid w:val="009C12BA"/>
    <w:rsid w:val="009C21FB"/>
    <w:rsid w:val="009C2385"/>
    <w:rsid w:val="009C34DA"/>
    <w:rsid w:val="009C6799"/>
    <w:rsid w:val="009C6F31"/>
    <w:rsid w:val="009D2691"/>
    <w:rsid w:val="009D293A"/>
    <w:rsid w:val="009D4990"/>
    <w:rsid w:val="009D4FF3"/>
    <w:rsid w:val="009D55C3"/>
    <w:rsid w:val="009D5814"/>
    <w:rsid w:val="009D5A0E"/>
    <w:rsid w:val="009E0545"/>
    <w:rsid w:val="009E0DEA"/>
    <w:rsid w:val="009E19F6"/>
    <w:rsid w:val="009E254D"/>
    <w:rsid w:val="009E2941"/>
    <w:rsid w:val="009E3AE1"/>
    <w:rsid w:val="009E4C38"/>
    <w:rsid w:val="009F3D36"/>
    <w:rsid w:val="009F4195"/>
    <w:rsid w:val="009F49F1"/>
    <w:rsid w:val="009F6D8C"/>
    <w:rsid w:val="009F7607"/>
    <w:rsid w:val="00A01480"/>
    <w:rsid w:val="00A02D5E"/>
    <w:rsid w:val="00A03D5A"/>
    <w:rsid w:val="00A04D7E"/>
    <w:rsid w:val="00A058C6"/>
    <w:rsid w:val="00A07280"/>
    <w:rsid w:val="00A10208"/>
    <w:rsid w:val="00A1116D"/>
    <w:rsid w:val="00A11400"/>
    <w:rsid w:val="00A1154F"/>
    <w:rsid w:val="00A122FB"/>
    <w:rsid w:val="00A13BB5"/>
    <w:rsid w:val="00A15952"/>
    <w:rsid w:val="00A17722"/>
    <w:rsid w:val="00A22985"/>
    <w:rsid w:val="00A24062"/>
    <w:rsid w:val="00A242D1"/>
    <w:rsid w:val="00A27CF0"/>
    <w:rsid w:val="00A30BB7"/>
    <w:rsid w:val="00A317D7"/>
    <w:rsid w:val="00A32B1A"/>
    <w:rsid w:val="00A3376C"/>
    <w:rsid w:val="00A33F59"/>
    <w:rsid w:val="00A343DB"/>
    <w:rsid w:val="00A35BD6"/>
    <w:rsid w:val="00A372A8"/>
    <w:rsid w:val="00A40CFF"/>
    <w:rsid w:val="00A4159A"/>
    <w:rsid w:val="00A41CB2"/>
    <w:rsid w:val="00A42757"/>
    <w:rsid w:val="00A43366"/>
    <w:rsid w:val="00A43B72"/>
    <w:rsid w:val="00A43C02"/>
    <w:rsid w:val="00A44647"/>
    <w:rsid w:val="00A479ED"/>
    <w:rsid w:val="00A51CD3"/>
    <w:rsid w:val="00A528C7"/>
    <w:rsid w:val="00A54E0A"/>
    <w:rsid w:val="00A55CFA"/>
    <w:rsid w:val="00A573E3"/>
    <w:rsid w:val="00A60229"/>
    <w:rsid w:val="00A615A7"/>
    <w:rsid w:val="00A61EA7"/>
    <w:rsid w:val="00A63320"/>
    <w:rsid w:val="00A6357C"/>
    <w:rsid w:val="00A63A1A"/>
    <w:rsid w:val="00A6506C"/>
    <w:rsid w:val="00A66462"/>
    <w:rsid w:val="00A665DB"/>
    <w:rsid w:val="00A66871"/>
    <w:rsid w:val="00A71380"/>
    <w:rsid w:val="00A72132"/>
    <w:rsid w:val="00A723BB"/>
    <w:rsid w:val="00A734DF"/>
    <w:rsid w:val="00A735FD"/>
    <w:rsid w:val="00A737B4"/>
    <w:rsid w:val="00A74F58"/>
    <w:rsid w:val="00A76973"/>
    <w:rsid w:val="00A77D1F"/>
    <w:rsid w:val="00A8441D"/>
    <w:rsid w:val="00A84CEA"/>
    <w:rsid w:val="00A861EC"/>
    <w:rsid w:val="00A879EC"/>
    <w:rsid w:val="00A87AE8"/>
    <w:rsid w:val="00A90DD3"/>
    <w:rsid w:val="00A94B5C"/>
    <w:rsid w:val="00A952B7"/>
    <w:rsid w:val="00A95A36"/>
    <w:rsid w:val="00A97150"/>
    <w:rsid w:val="00AA179D"/>
    <w:rsid w:val="00AA3978"/>
    <w:rsid w:val="00AA442E"/>
    <w:rsid w:val="00AA53AD"/>
    <w:rsid w:val="00AA5C8D"/>
    <w:rsid w:val="00AA5E75"/>
    <w:rsid w:val="00AA6346"/>
    <w:rsid w:val="00AB0039"/>
    <w:rsid w:val="00AB3691"/>
    <w:rsid w:val="00AB3DA4"/>
    <w:rsid w:val="00AB4064"/>
    <w:rsid w:val="00AB4B0D"/>
    <w:rsid w:val="00AB4CF5"/>
    <w:rsid w:val="00AB557F"/>
    <w:rsid w:val="00AB6120"/>
    <w:rsid w:val="00AB69C5"/>
    <w:rsid w:val="00AB742B"/>
    <w:rsid w:val="00AB7B87"/>
    <w:rsid w:val="00AC0731"/>
    <w:rsid w:val="00AC21A7"/>
    <w:rsid w:val="00AC2221"/>
    <w:rsid w:val="00AC227A"/>
    <w:rsid w:val="00AC31E8"/>
    <w:rsid w:val="00AC531C"/>
    <w:rsid w:val="00AC5843"/>
    <w:rsid w:val="00AC5E7C"/>
    <w:rsid w:val="00AC71CC"/>
    <w:rsid w:val="00AD1A8F"/>
    <w:rsid w:val="00AD1ECC"/>
    <w:rsid w:val="00AD28B1"/>
    <w:rsid w:val="00AD3731"/>
    <w:rsid w:val="00AD444B"/>
    <w:rsid w:val="00AD7E2C"/>
    <w:rsid w:val="00AE0458"/>
    <w:rsid w:val="00AE05DD"/>
    <w:rsid w:val="00AE1EED"/>
    <w:rsid w:val="00AE3EF1"/>
    <w:rsid w:val="00AE3EF5"/>
    <w:rsid w:val="00AE4359"/>
    <w:rsid w:val="00AE4C94"/>
    <w:rsid w:val="00AE71FD"/>
    <w:rsid w:val="00AF192C"/>
    <w:rsid w:val="00AF220F"/>
    <w:rsid w:val="00AF2BB0"/>
    <w:rsid w:val="00AF3D5A"/>
    <w:rsid w:val="00AF4730"/>
    <w:rsid w:val="00AF69D0"/>
    <w:rsid w:val="00B023BA"/>
    <w:rsid w:val="00B02DA6"/>
    <w:rsid w:val="00B04F0F"/>
    <w:rsid w:val="00B05247"/>
    <w:rsid w:val="00B05BC1"/>
    <w:rsid w:val="00B05E5E"/>
    <w:rsid w:val="00B06922"/>
    <w:rsid w:val="00B07539"/>
    <w:rsid w:val="00B10F91"/>
    <w:rsid w:val="00B12B21"/>
    <w:rsid w:val="00B12E81"/>
    <w:rsid w:val="00B15AB6"/>
    <w:rsid w:val="00B176F6"/>
    <w:rsid w:val="00B20C80"/>
    <w:rsid w:val="00B20FBD"/>
    <w:rsid w:val="00B21830"/>
    <w:rsid w:val="00B256A9"/>
    <w:rsid w:val="00B3229F"/>
    <w:rsid w:val="00B32F91"/>
    <w:rsid w:val="00B33E8E"/>
    <w:rsid w:val="00B36C09"/>
    <w:rsid w:val="00B40371"/>
    <w:rsid w:val="00B46D3C"/>
    <w:rsid w:val="00B479FB"/>
    <w:rsid w:val="00B500C9"/>
    <w:rsid w:val="00B5094C"/>
    <w:rsid w:val="00B50C18"/>
    <w:rsid w:val="00B542F8"/>
    <w:rsid w:val="00B54970"/>
    <w:rsid w:val="00B54D56"/>
    <w:rsid w:val="00B565B4"/>
    <w:rsid w:val="00B56646"/>
    <w:rsid w:val="00B56E60"/>
    <w:rsid w:val="00B60311"/>
    <w:rsid w:val="00B6048D"/>
    <w:rsid w:val="00B61E28"/>
    <w:rsid w:val="00B65843"/>
    <w:rsid w:val="00B70D5D"/>
    <w:rsid w:val="00B711AD"/>
    <w:rsid w:val="00B7661F"/>
    <w:rsid w:val="00B8186C"/>
    <w:rsid w:val="00B82F1C"/>
    <w:rsid w:val="00B85361"/>
    <w:rsid w:val="00B85956"/>
    <w:rsid w:val="00B87C48"/>
    <w:rsid w:val="00B87C88"/>
    <w:rsid w:val="00B90071"/>
    <w:rsid w:val="00B90657"/>
    <w:rsid w:val="00B950C6"/>
    <w:rsid w:val="00B952FC"/>
    <w:rsid w:val="00B95493"/>
    <w:rsid w:val="00B96056"/>
    <w:rsid w:val="00BA18D3"/>
    <w:rsid w:val="00BA361B"/>
    <w:rsid w:val="00BA51E7"/>
    <w:rsid w:val="00BA6646"/>
    <w:rsid w:val="00BA6A65"/>
    <w:rsid w:val="00BB0CDA"/>
    <w:rsid w:val="00BB132B"/>
    <w:rsid w:val="00BB2DFC"/>
    <w:rsid w:val="00BB42BB"/>
    <w:rsid w:val="00BB59DA"/>
    <w:rsid w:val="00BB7047"/>
    <w:rsid w:val="00BC018F"/>
    <w:rsid w:val="00BC15F2"/>
    <w:rsid w:val="00BC6DF3"/>
    <w:rsid w:val="00BD054B"/>
    <w:rsid w:val="00BD0C29"/>
    <w:rsid w:val="00BD38F7"/>
    <w:rsid w:val="00BD686F"/>
    <w:rsid w:val="00BE1ED9"/>
    <w:rsid w:val="00BE384D"/>
    <w:rsid w:val="00BE664E"/>
    <w:rsid w:val="00BF4793"/>
    <w:rsid w:val="00BF5079"/>
    <w:rsid w:val="00C039AC"/>
    <w:rsid w:val="00C04521"/>
    <w:rsid w:val="00C05788"/>
    <w:rsid w:val="00C10DA0"/>
    <w:rsid w:val="00C11EE8"/>
    <w:rsid w:val="00C11F01"/>
    <w:rsid w:val="00C139B3"/>
    <w:rsid w:val="00C15E86"/>
    <w:rsid w:val="00C21B03"/>
    <w:rsid w:val="00C23512"/>
    <w:rsid w:val="00C23A54"/>
    <w:rsid w:val="00C23FC2"/>
    <w:rsid w:val="00C240DA"/>
    <w:rsid w:val="00C26B9C"/>
    <w:rsid w:val="00C26D60"/>
    <w:rsid w:val="00C3172C"/>
    <w:rsid w:val="00C32CF3"/>
    <w:rsid w:val="00C33455"/>
    <w:rsid w:val="00C33972"/>
    <w:rsid w:val="00C33B3C"/>
    <w:rsid w:val="00C3459E"/>
    <w:rsid w:val="00C37460"/>
    <w:rsid w:val="00C41773"/>
    <w:rsid w:val="00C4274F"/>
    <w:rsid w:val="00C42A7D"/>
    <w:rsid w:val="00C43DEC"/>
    <w:rsid w:val="00C44330"/>
    <w:rsid w:val="00C44EC1"/>
    <w:rsid w:val="00C531B5"/>
    <w:rsid w:val="00C534F9"/>
    <w:rsid w:val="00C5398B"/>
    <w:rsid w:val="00C54244"/>
    <w:rsid w:val="00C54A35"/>
    <w:rsid w:val="00C54AFA"/>
    <w:rsid w:val="00C54F5D"/>
    <w:rsid w:val="00C55560"/>
    <w:rsid w:val="00C55D7F"/>
    <w:rsid w:val="00C56F55"/>
    <w:rsid w:val="00C57732"/>
    <w:rsid w:val="00C602EF"/>
    <w:rsid w:val="00C60A1F"/>
    <w:rsid w:val="00C61CF0"/>
    <w:rsid w:val="00C62FF4"/>
    <w:rsid w:val="00C63435"/>
    <w:rsid w:val="00C636AC"/>
    <w:rsid w:val="00C640A1"/>
    <w:rsid w:val="00C66826"/>
    <w:rsid w:val="00C66A34"/>
    <w:rsid w:val="00C72457"/>
    <w:rsid w:val="00C74C5E"/>
    <w:rsid w:val="00C7596D"/>
    <w:rsid w:val="00C77588"/>
    <w:rsid w:val="00C808BE"/>
    <w:rsid w:val="00C86C43"/>
    <w:rsid w:val="00C86F10"/>
    <w:rsid w:val="00C87325"/>
    <w:rsid w:val="00C906D9"/>
    <w:rsid w:val="00C90EE3"/>
    <w:rsid w:val="00C9169E"/>
    <w:rsid w:val="00C91D72"/>
    <w:rsid w:val="00C92336"/>
    <w:rsid w:val="00C94BA3"/>
    <w:rsid w:val="00C95911"/>
    <w:rsid w:val="00C96168"/>
    <w:rsid w:val="00C965C9"/>
    <w:rsid w:val="00CA161B"/>
    <w:rsid w:val="00CB061C"/>
    <w:rsid w:val="00CB0DC7"/>
    <w:rsid w:val="00CB1AEF"/>
    <w:rsid w:val="00CB1FC3"/>
    <w:rsid w:val="00CB3EEC"/>
    <w:rsid w:val="00CB3F29"/>
    <w:rsid w:val="00CB66D3"/>
    <w:rsid w:val="00CB78F3"/>
    <w:rsid w:val="00CC044C"/>
    <w:rsid w:val="00CC17A6"/>
    <w:rsid w:val="00CC218F"/>
    <w:rsid w:val="00CC2B13"/>
    <w:rsid w:val="00CC31E4"/>
    <w:rsid w:val="00CC6EF5"/>
    <w:rsid w:val="00CC6EF9"/>
    <w:rsid w:val="00CC7B8C"/>
    <w:rsid w:val="00CD0EF6"/>
    <w:rsid w:val="00CD1BC5"/>
    <w:rsid w:val="00CD3B08"/>
    <w:rsid w:val="00CE14AC"/>
    <w:rsid w:val="00CE1F48"/>
    <w:rsid w:val="00CE3068"/>
    <w:rsid w:val="00CE4A12"/>
    <w:rsid w:val="00CE6DAE"/>
    <w:rsid w:val="00CE76DB"/>
    <w:rsid w:val="00CF59F8"/>
    <w:rsid w:val="00CF6B47"/>
    <w:rsid w:val="00CF71B2"/>
    <w:rsid w:val="00CF7204"/>
    <w:rsid w:val="00D00D70"/>
    <w:rsid w:val="00D04D66"/>
    <w:rsid w:val="00D07225"/>
    <w:rsid w:val="00D1339D"/>
    <w:rsid w:val="00D1376D"/>
    <w:rsid w:val="00D2207D"/>
    <w:rsid w:val="00D23279"/>
    <w:rsid w:val="00D238B7"/>
    <w:rsid w:val="00D2588E"/>
    <w:rsid w:val="00D25B41"/>
    <w:rsid w:val="00D25D24"/>
    <w:rsid w:val="00D27219"/>
    <w:rsid w:val="00D339E3"/>
    <w:rsid w:val="00D3618E"/>
    <w:rsid w:val="00D37846"/>
    <w:rsid w:val="00D45D77"/>
    <w:rsid w:val="00D53234"/>
    <w:rsid w:val="00D54D35"/>
    <w:rsid w:val="00D554E2"/>
    <w:rsid w:val="00D55CD5"/>
    <w:rsid w:val="00D57581"/>
    <w:rsid w:val="00D602A6"/>
    <w:rsid w:val="00D62B80"/>
    <w:rsid w:val="00D63CFC"/>
    <w:rsid w:val="00D64909"/>
    <w:rsid w:val="00D6572D"/>
    <w:rsid w:val="00D657F4"/>
    <w:rsid w:val="00D679F6"/>
    <w:rsid w:val="00D703F9"/>
    <w:rsid w:val="00D72215"/>
    <w:rsid w:val="00D74773"/>
    <w:rsid w:val="00D74EE4"/>
    <w:rsid w:val="00D76B21"/>
    <w:rsid w:val="00D76CE3"/>
    <w:rsid w:val="00D77BA2"/>
    <w:rsid w:val="00D77FFA"/>
    <w:rsid w:val="00D81060"/>
    <w:rsid w:val="00D83E68"/>
    <w:rsid w:val="00D84830"/>
    <w:rsid w:val="00D86F05"/>
    <w:rsid w:val="00D87878"/>
    <w:rsid w:val="00D879FA"/>
    <w:rsid w:val="00D92356"/>
    <w:rsid w:val="00D947C8"/>
    <w:rsid w:val="00D95491"/>
    <w:rsid w:val="00D9562D"/>
    <w:rsid w:val="00D96661"/>
    <w:rsid w:val="00D97A0E"/>
    <w:rsid w:val="00DA080F"/>
    <w:rsid w:val="00DA3953"/>
    <w:rsid w:val="00DA3D17"/>
    <w:rsid w:val="00DA5D4D"/>
    <w:rsid w:val="00DA7C31"/>
    <w:rsid w:val="00DB01B8"/>
    <w:rsid w:val="00DB0AA2"/>
    <w:rsid w:val="00DB28BD"/>
    <w:rsid w:val="00DB6814"/>
    <w:rsid w:val="00DC0D65"/>
    <w:rsid w:val="00DC0FC4"/>
    <w:rsid w:val="00DC1218"/>
    <w:rsid w:val="00DC1C77"/>
    <w:rsid w:val="00DC30BE"/>
    <w:rsid w:val="00DC30F0"/>
    <w:rsid w:val="00DC3BE9"/>
    <w:rsid w:val="00DC4102"/>
    <w:rsid w:val="00DC440B"/>
    <w:rsid w:val="00DC497E"/>
    <w:rsid w:val="00DC669A"/>
    <w:rsid w:val="00DC6805"/>
    <w:rsid w:val="00DD04FF"/>
    <w:rsid w:val="00DD2C99"/>
    <w:rsid w:val="00DD307B"/>
    <w:rsid w:val="00DD3675"/>
    <w:rsid w:val="00DD3F14"/>
    <w:rsid w:val="00DD705D"/>
    <w:rsid w:val="00DE0474"/>
    <w:rsid w:val="00DE113B"/>
    <w:rsid w:val="00DE226B"/>
    <w:rsid w:val="00DE442E"/>
    <w:rsid w:val="00DE7259"/>
    <w:rsid w:val="00DF0D26"/>
    <w:rsid w:val="00DF1114"/>
    <w:rsid w:val="00DF2988"/>
    <w:rsid w:val="00DF4DE0"/>
    <w:rsid w:val="00DF57E2"/>
    <w:rsid w:val="00DF6056"/>
    <w:rsid w:val="00DF681A"/>
    <w:rsid w:val="00DF6851"/>
    <w:rsid w:val="00E03571"/>
    <w:rsid w:val="00E035CC"/>
    <w:rsid w:val="00E04466"/>
    <w:rsid w:val="00E05790"/>
    <w:rsid w:val="00E063F9"/>
    <w:rsid w:val="00E07D54"/>
    <w:rsid w:val="00E10455"/>
    <w:rsid w:val="00E11260"/>
    <w:rsid w:val="00E1366F"/>
    <w:rsid w:val="00E13CF9"/>
    <w:rsid w:val="00E17E50"/>
    <w:rsid w:val="00E207E1"/>
    <w:rsid w:val="00E24371"/>
    <w:rsid w:val="00E24CC4"/>
    <w:rsid w:val="00E3038E"/>
    <w:rsid w:val="00E305E0"/>
    <w:rsid w:val="00E30AF3"/>
    <w:rsid w:val="00E30DCE"/>
    <w:rsid w:val="00E3335F"/>
    <w:rsid w:val="00E34102"/>
    <w:rsid w:val="00E343A2"/>
    <w:rsid w:val="00E35ED0"/>
    <w:rsid w:val="00E41A4F"/>
    <w:rsid w:val="00E53211"/>
    <w:rsid w:val="00E5402D"/>
    <w:rsid w:val="00E569C9"/>
    <w:rsid w:val="00E573A2"/>
    <w:rsid w:val="00E57C01"/>
    <w:rsid w:val="00E61354"/>
    <w:rsid w:val="00E624D2"/>
    <w:rsid w:val="00E6254D"/>
    <w:rsid w:val="00E63B60"/>
    <w:rsid w:val="00E66FD7"/>
    <w:rsid w:val="00E756DE"/>
    <w:rsid w:val="00E75C17"/>
    <w:rsid w:val="00E76308"/>
    <w:rsid w:val="00E77738"/>
    <w:rsid w:val="00E77A46"/>
    <w:rsid w:val="00E81DB8"/>
    <w:rsid w:val="00E829A7"/>
    <w:rsid w:val="00E833EA"/>
    <w:rsid w:val="00E83C5F"/>
    <w:rsid w:val="00E87058"/>
    <w:rsid w:val="00E87F8D"/>
    <w:rsid w:val="00E92FB6"/>
    <w:rsid w:val="00E95F91"/>
    <w:rsid w:val="00E95FF4"/>
    <w:rsid w:val="00E967A7"/>
    <w:rsid w:val="00EA1B56"/>
    <w:rsid w:val="00EA414E"/>
    <w:rsid w:val="00EA4913"/>
    <w:rsid w:val="00EA7C96"/>
    <w:rsid w:val="00EB5761"/>
    <w:rsid w:val="00EB63D4"/>
    <w:rsid w:val="00EC091C"/>
    <w:rsid w:val="00EC0A5F"/>
    <w:rsid w:val="00EC1BDD"/>
    <w:rsid w:val="00EC2F13"/>
    <w:rsid w:val="00EC57EF"/>
    <w:rsid w:val="00EC6066"/>
    <w:rsid w:val="00ED127F"/>
    <w:rsid w:val="00ED2155"/>
    <w:rsid w:val="00ED25B9"/>
    <w:rsid w:val="00ED2708"/>
    <w:rsid w:val="00ED5454"/>
    <w:rsid w:val="00ED55CF"/>
    <w:rsid w:val="00ED5CF9"/>
    <w:rsid w:val="00ED6ED1"/>
    <w:rsid w:val="00EE25C4"/>
    <w:rsid w:val="00EE2D57"/>
    <w:rsid w:val="00EE3245"/>
    <w:rsid w:val="00EE361E"/>
    <w:rsid w:val="00EE3BDF"/>
    <w:rsid w:val="00EE58CA"/>
    <w:rsid w:val="00EF3AEA"/>
    <w:rsid w:val="00EF4000"/>
    <w:rsid w:val="00EF43E4"/>
    <w:rsid w:val="00EF5485"/>
    <w:rsid w:val="00EF6028"/>
    <w:rsid w:val="00EF6B97"/>
    <w:rsid w:val="00EF75CD"/>
    <w:rsid w:val="00EF7662"/>
    <w:rsid w:val="00EF774D"/>
    <w:rsid w:val="00F02322"/>
    <w:rsid w:val="00F0412B"/>
    <w:rsid w:val="00F078D1"/>
    <w:rsid w:val="00F11ED0"/>
    <w:rsid w:val="00F145BC"/>
    <w:rsid w:val="00F15338"/>
    <w:rsid w:val="00F16DB8"/>
    <w:rsid w:val="00F21940"/>
    <w:rsid w:val="00F2373A"/>
    <w:rsid w:val="00F264A6"/>
    <w:rsid w:val="00F30A68"/>
    <w:rsid w:val="00F32107"/>
    <w:rsid w:val="00F32C7D"/>
    <w:rsid w:val="00F33416"/>
    <w:rsid w:val="00F33493"/>
    <w:rsid w:val="00F36573"/>
    <w:rsid w:val="00F4061D"/>
    <w:rsid w:val="00F42F67"/>
    <w:rsid w:val="00F4685A"/>
    <w:rsid w:val="00F512B6"/>
    <w:rsid w:val="00F518B7"/>
    <w:rsid w:val="00F52B76"/>
    <w:rsid w:val="00F53327"/>
    <w:rsid w:val="00F53EF4"/>
    <w:rsid w:val="00F5442F"/>
    <w:rsid w:val="00F54588"/>
    <w:rsid w:val="00F54B23"/>
    <w:rsid w:val="00F55051"/>
    <w:rsid w:val="00F56562"/>
    <w:rsid w:val="00F56979"/>
    <w:rsid w:val="00F609A2"/>
    <w:rsid w:val="00F64E0F"/>
    <w:rsid w:val="00F66299"/>
    <w:rsid w:val="00F6668D"/>
    <w:rsid w:val="00F66ABC"/>
    <w:rsid w:val="00F709EF"/>
    <w:rsid w:val="00F70A4A"/>
    <w:rsid w:val="00F765DE"/>
    <w:rsid w:val="00F77C8A"/>
    <w:rsid w:val="00F8005A"/>
    <w:rsid w:val="00F81D52"/>
    <w:rsid w:val="00F82382"/>
    <w:rsid w:val="00F86051"/>
    <w:rsid w:val="00F86447"/>
    <w:rsid w:val="00F879ED"/>
    <w:rsid w:val="00F90410"/>
    <w:rsid w:val="00F918AA"/>
    <w:rsid w:val="00F91C72"/>
    <w:rsid w:val="00F9209D"/>
    <w:rsid w:val="00F925DF"/>
    <w:rsid w:val="00F9481B"/>
    <w:rsid w:val="00F96EE7"/>
    <w:rsid w:val="00F97370"/>
    <w:rsid w:val="00FA2EB3"/>
    <w:rsid w:val="00FA49EB"/>
    <w:rsid w:val="00FA518A"/>
    <w:rsid w:val="00FA69B8"/>
    <w:rsid w:val="00FA7106"/>
    <w:rsid w:val="00FB2EE3"/>
    <w:rsid w:val="00FB3F44"/>
    <w:rsid w:val="00FB5184"/>
    <w:rsid w:val="00FB6472"/>
    <w:rsid w:val="00FB77F6"/>
    <w:rsid w:val="00FC0C18"/>
    <w:rsid w:val="00FC5427"/>
    <w:rsid w:val="00FC6C30"/>
    <w:rsid w:val="00FC71DC"/>
    <w:rsid w:val="00FD1F47"/>
    <w:rsid w:val="00FD3015"/>
    <w:rsid w:val="00FD3382"/>
    <w:rsid w:val="00FD3CE5"/>
    <w:rsid w:val="00FD50EC"/>
    <w:rsid w:val="00FD65B5"/>
    <w:rsid w:val="00FD6623"/>
    <w:rsid w:val="00FD6BB3"/>
    <w:rsid w:val="00FD7ED3"/>
    <w:rsid w:val="00FE1666"/>
    <w:rsid w:val="00FE4177"/>
    <w:rsid w:val="00FE52E4"/>
    <w:rsid w:val="00FE753D"/>
    <w:rsid w:val="00FE7590"/>
    <w:rsid w:val="00FF0BF7"/>
    <w:rsid w:val="00FF2640"/>
    <w:rsid w:val="00FF3E7E"/>
    <w:rsid w:val="00FF3EF3"/>
    <w:rsid w:val="00FF49B8"/>
    <w:rsid w:val="00FF5691"/>
    <w:rsid w:val="00FF60D5"/>
    <w:rsid w:val="00FF6946"/>
    <w:rsid w:val="00FF75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1F4190F8"/>
  <w15:chartTrackingRefBased/>
  <w15:docId w15:val="{B1C08EDD-BCAA-4308-8098-E34154B412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5D08D9"/>
    <w:pPr>
      <w:keepNext/>
      <w:spacing w:before="240" w:after="60"/>
      <w:outlineLvl w:val="0"/>
    </w:pPr>
    <w:rPr>
      <w:rFonts w:ascii="Calibri Light" w:hAnsi="Calibri Light"/>
      <w:b/>
      <w:bCs/>
      <w:kern w:val="32"/>
      <w:sz w:val="32"/>
      <w:szCs w:val="32"/>
    </w:rPr>
  </w:style>
  <w:style w:type="paragraph" w:styleId="Nadpis2">
    <w:name w:val="heading 2"/>
    <w:basedOn w:val="Normln"/>
    <w:next w:val="Normln"/>
    <w:link w:val="Nadpis2Char"/>
    <w:uiPriority w:val="9"/>
    <w:semiHidden/>
    <w:unhideWhenUsed/>
    <w:qFormat/>
    <w:rsid w:val="00A734DF"/>
    <w:pPr>
      <w:keepNext/>
      <w:spacing w:before="240" w:after="60"/>
      <w:outlineLvl w:val="1"/>
    </w:pPr>
    <w:rPr>
      <w:rFonts w:ascii="Cambria" w:hAnsi="Cambria"/>
      <w:b/>
      <w:bCs/>
      <w:i/>
      <w:iCs/>
      <w:sz w:val="28"/>
      <w:szCs w:val="28"/>
      <w:lang w:val="x-none" w:eastAsia="x-none"/>
    </w:rPr>
  </w:style>
  <w:style w:type="paragraph" w:styleId="Nadpis3">
    <w:name w:val="heading 3"/>
    <w:basedOn w:val="Normln"/>
    <w:next w:val="Normln"/>
    <w:qFormat/>
    <w:pPr>
      <w:keepNext/>
      <w:outlineLvl w:val="2"/>
    </w:pPr>
    <w:rPr>
      <w:b/>
      <w:bCs/>
      <w:sz w:val="32"/>
    </w:rPr>
  </w:style>
  <w:style w:type="paragraph" w:styleId="Nadpis4">
    <w:name w:val="heading 4"/>
    <w:basedOn w:val="Normln"/>
    <w:next w:val="Normln"/>
    <w:link w:val="Nadpis4Char"/>
    <w:qFormat/>
    <w:pPr>
      <w:keepNext/>
      <w:jc w:val="center"/>
      <w:outlineLvl w:val="3"/>
    </w:pPr>
    <w:rPr>
      <w:rFonts w:ascii="Arial" w:hAnsi="Arial" w:cs="Arial"/>
      <w:b/>
      <w:b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emiHidden/>
    <w:pPr>
      <w:jc w:val="both"/>
    </w:pPr>
    <w:rPr>
      <w:lang w:val="x-none" w:eastAsia="x-none"/>
    </w:rPr>
  </w:style>
  <w:style w:type="paragraph" w:styleId="Zkladntext2">
    <w:name w:val="Body Text 2"/>
    <w:basedOn w:val="Normln"/>
    <w:semiHidden/>
    <w:rPr>
      <w:rFonts w:ascii="Arial" w:hAnsi="Arial" w:cs="Arial"/>
      <w:sz w:val="22"/>
    </w:rPr>
  </w:style>
  <w:style w:type="paragraph" w:styleId="Zkladntext3">
    <w:name w:val="Body Text 3"/>
    <w:basedOn w:val="Normln"/>
    <w:semiHidden/>
    <w:pPr>
      <w:jc w:val="both"/>
    </w:pPr>
    <w:rPr>
      <w:rFonts w:ascii="Arial" w:hAnsi="Arial" w:cs="Arial"/>
      <w:sz w:val="22"/>
    </w:rPr>
  </w:style>
  <w:style w:type="paragraph" w:styleId="Odstavecseseznamem">
    <w:name w:val="List Paragraph"/>
    <w:aliases w:val="Nad,Odstavec_muj,_Odstavec se seznamem,Odstavec_muj1,Odstavec_muj2,Odstavec_muj3,Nad1,Odstavec_muj4,Nad2,List Paragraph2,Odstavec_muj5,Odstavec_muj6,Odstavec_muj7,Odstavec_muj8,Odstavec_muj9,A-Odrážky1,N4,List Paragraph"/>
    <w:basedOn w:val="Normln"/>
    <w:link w:val="OdstavecseseznamemChar"/>
    <w:uiPriority w:val="34"/>
    <w:qFormat/>
    <w:rsid w:val="00DA3D17"/>
    <w:pPr>
      <w:ind w:left="720"/>
      <w:contextualSpacing/>
    </w:pPr>
    <w:rPr>
      <w:rFonts w:ascii="Calibri" w:eastAsia="Calibri" w:hAnsi="Calibri"/>
      <w:sz w:val="22"/>
      <w:szCs w:val="22"/>
    </w:rPr>
  </w:style>
  <w:style w:type="paragraph" w:customStyle="1" w:styleId="Standard">
    <w:name w:val="Standard"/>
    <w:rsid w:val="00E573A2"/>
    <w:pPr>
      <w:widowControl w:val="0"/>
      <w:suppressAutoHyphens/>
      <w:autoSpaceDE w:val="0"/>
      <w:autoSpaceDN w:val="0"/>
    </w:pPr>
    <w:rPr>
      <w:rFonts w:ascii="Arial" w:hAnsi="Arial" w:cs="Arial"/>
      <w:kern w:val="3"/>
    </w:rPr>
  </w:style>
  <w:style w:type="character" w:styleId="Odkaznakoment">
    <w:name w:val="annotation reference"/>
    <w:uiPriority w:val="99"/>
    <w:semiHidden/>
    <w:unhideWhenUsed/>
    <w:rsid w:val="0069422B"/>
    <w:rPr>
      <w:sz w:val="16"/>
      <w:szCs w:val="16"/>
    </w:rPr>
  </w:style>
  <w:style w:type="paragraph" w:styleId="Textkomente">
    <w:name w:val="annotation text"/>
    <w:basedOn w:val="Normln"/>
    <w:link w:val="TextkomenteChar"/>
    <w:uiPriority w:val="99"/>
    <w:unhideWhenUsed/>
    <w:rsid w:val="0069422B"/>
    <w:rPr>
      <w:sz w:val="20"/>
      <w:szCs w:val="20"/>
    </w:rPr>
  </w:style>
  <w:style w:type="character" w:customStyle="1" w:styleId="TextkomenteChar">
    <w:name w:val="Text komentáře Char"/>
    <w:basedOn w:val="Standardnpsmoodstavce"/>
    <w:link w:val="Textkomente"/>
    <w:uiPriority w:val="99"/>
    <w:rsid w:val="0069422B"/>
  </w:style>
  <w:style w:type="paragraph" w:styleId="Pedmtkomente">
    <w:name w:val="annotation subject"/>
    <w:basedOn w:val="Textkomente"/>
    <w:next w:val="Textkomente"/>
    <w:link w:val="PedmtkomenteChar"/>
    <w:uiPriority w:val="99"/>
    <w:semiHidden/>
    <w:unhideWhenUsed/>
    <w:rsid w:val="0069422B"/>
    <w:rPr>
      <w:b/>
      <w:bCs/>
      <w:lang w:val="x-none" w:eastAsia="x-none"/>
    </w:rPr>
  </w:style>
  <w:style w:type="character" w:customStyle="1" w:styleId="PedmtkomenteChar">
    <w:name w:val="Předmět komentáře Char"/>
    <w:link w:val="Pedmtkomente"/>
    <w:uiPriority w:val="99"/>
    <w:semiHidden/>
    <w:rsid w:val="0069422B"/>
    <w:rPr>
      <w:b/>
      <w:bCs/>
    </w:rPr>
  </w:style>
  <w:style w:type="paragraph" w:styleId="Textbubliny">
    <w:name w:val="Balloon Text"/>
    <w:basedOn w:val="Normln"/>
    <w:link w:val="TextbublinyChar"/>
    <w:uiPriority w:val="99"/>
    <w:semiHidden/>
    <w:unhideWhenUsed/>
    <w:rsid w:val="0069422B"/>
    <w:rPr>
      <w:rFonts w:ascii="Tahoma" w:hAnsi="Tahoma"/>
      <w:sz w:val="16"/>
      <w:szCs w:val="16"/>
      <w:lang w:val="x-none" w:eastAsia="x-none"/>
    </w:rPr>
  </w:style>
  <w:style w:type="character" w:customStyle="1" w:styleId="TextbublinyChar">
    <w:name w:val="Text bubliny Char"/>
    <w:link w:val="Textbubliny"/>
    <w:uiPriority w:val="99"/>
    <w:semiHidden/>
    <w:rsid w:val="0069422B"/>
    <w:rPr>
      <w:rFonts w:ascii="Tahoma" w:hAnsi="Tahoma" w:cs="Tahoma"/>
      <w:sz w:val="16"/>
      <w:szCs w:val="16"/>
    </w:rPr>
  </w:style>
  <w:style w:type="paragraph" w:styleId="Zhlav">
    <w:name w:val="header"/>
    <w:basedOn w:val="Normln"/>
    <w:link w:val="ZhlavChar"/>
    <w:uiPriority w:val="99"/>
    <w:unhideWhenUsed/>
    <w:rsid w:val="00A734DF"/>
    <w:pPr>
      <w:tabs>
        <w:tab w:val="center" w:pos="4536"/>
        <w:tab w:val="right" w:pos="9072"/>
      </w:tabs>
    </w:pPr>
    <w:rPr>
      <w:lang w:val="x-none" w:eastAsia="x-none"/>
    </w:rPr>
  </w:style>
  <w:style w:type="character" w:customStyle="1" w:styleId="ZhlavChar">
    <w:name w:val="Záhlaví Char"/>
    <w:link w:val="Zhlav"/>
    <w:uiPriority w:val="99"/>
    <w:rsid w:val="00A734DF"/>
    <w:rPr>
      <w:sz w:val="24"/>
      <w:szCs w:val="24"/>
    </w:rPr>
  </w:style>
  <w:style w:type="paragraph" w:styleId="Zpat">
    <w:name w:val="footer"/>
    <w:basedOn w:val="Normln"/>
    <w:link w:val="ZpatChar"/>
    <w:uiPriority w:val="99"/>
    <w:unhideWhenUsed/>
    <w:rsid w:val="00A734DF"/>
    <w:pPr>
      <w:tabs>
        <w:tab w:val="center" w:pos="4536"/>
        <w:tab w:val="right" w:pos="9072"/>
      </w:tabs>
    </w:pPr>
    <w:rPr>
      <w:lang w:val="x-none" w:eastAsia="x-none"/>
    </w:rPr>
  </w:style>
  <w:style w:type="character" w:customStyle="1" w:styleId="ZpatChar">
    <w:name w:val="Zápatí Char"/>
    <w:link w:val="Zpat"/>
    <w:uiPriority w:val="99"/>
    <w:rsid w:val="00A734DF"/>
    <w:rPr>
      <w:sz w:val="24"/>
      <w:szCs w:val="24"/>
    </w:rPr>
  </w:style>
  <w:style w:type="character" w:customStyle="1" w:styleId="Nadpis2Char">
    <w:name w:val="Nadpis 2 Char"/>
    <w:link w:val="Nadpis2"/>
    <w:uiPriority w:val="9"/>
    <w:semiHidden/>
    <w:rsid w:val="00A734DF"/>
    <w:rPr>
      <w:rFonts w:ascii="Cambria" w:eastAsia="Times New Roman" w:hAnsi="Cambria" w:cs="Times New Roman"/>
      <w:b/>
      <w:bCs/>
      <w:i/>
      <w:iCs/>
      <w:sz w:val="28"/>
      <w:szCs w:val="28"/>
    </w:rPr>
  </w:style>
  <w:style w:type="paragraph" w:styleId="Revize">
    <w:name w:val="Revision"/>
    <w:hidden/>
    <w:uiPriority w:val="99"/>
    <w:semiHidden/>
    <w:rsid w:val="00F33493"/>
    <w:rPr>
      <w:sz w:val="24"/>
      <w:szCs w:val="24"/>
    </w:rPr>
  </w:style>
  <w:style w:type="paragraph" w:styleId="Prosttext">
    <w:name w:val="Plain Text"/>
    <w:basedOn w:val="Normln"/>
    <w:link w:val="ProsttextChar"/>
    <w:rsid w:val="00C23A54"/>
    <w:rPr>
      <w:rFonts w:ascii="Courier New" w:hAnsi="Courier New"/>
      <w:sz w:val="20"/>
      <w:szCs w:val="20"/>
      <w:lang w:val="x-none" w:eastAsia="x-none"/>
    </w:rPr>
  </w:style>
  <w:style w:type="character" w:customStyle="1" w:styleId="ProsttextChar">
    <w:name w:val="Prostý text Char"/>
    <w:link w:val="Prosttext"/>
    <w:rsid w:val="00C23A54"/>
    <w:rPr>
      <w:rFonts w:ascii="Courier New" w:hAnsi="Courier New" w:cs="Courier New"/>
    </w:rPr>
  </w:style>
  <w:style w:type="paragraph" w:styleId="Bezmezer">
    <w:name w:val="No Spacing"/>
    <w:link w:val="BezmezerChar"/>
    <w:uiPriority w:val="1"/>
    <w:qFormat/>
    <w:rsid w:val="00735D86"/>
    <w:rPr>
      <w:rFonts w:ascii="Calibri" w:eastAsia="Calibri" w:hAnsi="Calibri"/>
      <w:sz w:val="22"/>
      <w:szCs w:val="22"/>
      <w:lang w:eastAsia="en-US"/>
    </w:rPr>
  </w:style>
  <w:style w:type="character" w:customStyle="1" w:styleId="BezmezerChar">
    <w:name w:val="Bez mezer Char"/>
    <w:link w:val="Bezmezer"/>
    <w:uiPriority w:val="1"/>
    <w:rsid w:val="00735D86"/>
    <w:rPr>
      <w:rFonts w:ascii="Calibri" w:eastAsia="Calibri" w:hAnsi="Calibri"/>
      <w:sz w:val="22"/>
      <w:szCs w:val="22"/>
      <w:lang w:eastAsia="en-US" w:bidi="ar-SA"/>
    </w:rPr>
  </w:style>
  <w:style w:type="paragraph" w:styleId="Zkladntext-prvnodsazen">
    <w:name w:val="Body Text First Indent"/>
    <w:basedOn w:val="Zkladntext"/>
    <w:link w:val="Zkladntext-prvnodsazenChar"/>
    <w:uiPriority w:val="99"/>
    <w:semiHidden/>
    <w:unhideWhenUsed/>
    <w:rsid w:val="00F078D1"/>
    <w:pPr>
      <w:spacing w:after="120"/>
      <w:ind w:firstLine="210"/>
      <w:jc w:val="left"/>
    </w:pPr>
  </w:style>
  <w:style w:type="character" w:customStyle="1" w:styleId="ZkladntextChar">
    <w:name w:val="Základní text Char"/>
    <w:link w:val="Zkladntext"/>
    <w:semiHidden/>
    <w:rsid w:val="00F078D1"/>
    <w:rPr>
      <w:sz w:val="24"/>
      <w:szCs w:val="24"/>
    </w:rPr>
  </w:style>
  <w:style w:type="character" w:customStyle="1" w:styleId="Zkladntext-prvnodsazenChar">
    <w:name w:val="Základní text - první odsazený Char"/>
    <w:basedOn w:val="ZkladntextChar"/>
    <w:link w:val="Zkladntext-prvnodsazen"/>
    <w:rsid w:val="00F078D1"/>
    <w:rPr>
      <w:sz w:val="24"/>
      <w:szCs w:val="24"/>
    </w:rPr>
  </w:style>
  <w:style w:type="paragraph" w:styleId="Textpoznpodarou">
    <w:name w:val="footnote text"/>
    <w:basedOn w:val="Normln"/>
    <w:link w:val="TextpoznpodarouChar"/>
    <w:uiPriority w:val="99"/>
    <w:semiHidden/>
    <w:unhideWhenUsed/>
    <w:rsid w:val="00385CBB"/>
    <w:rPr>
      <w:sz w:val="20"/>
      <w:szCs w:val="20"/>
    </w:rPr>
  </w:style>
  <w:style w:type="character" w:customStyle="1" w:styleId="TextpoznpodarouChar">
    <w:name w:val="Text pozn. pod čarou Char"/>
    <w:basedOn w:val="Standardnpsmoodstavce"/>
    <w:link w:val="Textpoznpodarou"/>
    <w:uiPriority w:val="99"/>
    <w:semiHidden/>
    <w:rsid w:val="00385CBB"/>
  </w:style>
  <w:style w:type="character" w:styleId="Znakapoznpodarou">
    <w:name w:val="footnote reference"/>
    <w:uiPriority w:val="99"/>
    <w:semiHidden/>
    <w:unhideWhenUsed/>
    <w:rsid w:val="00385CBB"/>
    <w:rPr>
      <w:vertAlign w:val="superscript"/>
    </w:rPr>
  </w:style>
  <w:style w:type="character" w:customStyle="1" w:styleId="datalabel">
    <w:name w:val="datalabel"/>
    <w:rsid w:val="005842B1"/>
  </w:style>
  <w:style w:type="character" w:styleId="Hypertextovodkaz">
    <w:name w:val="Hyperlink"/>
    <w:uiPriority w:val="99"/>
    <w:unhideWhenUsed/>
    <w:rsid w:val="00F56562"/>
    <w:rPr>
      <w:color w:val="0000FF"/>
      <w:u w:val="single"/>
    </w:rPr>
  </w:style>
  <w:style w:type="character" w:styleId="Sledovanodkaz">
    <w:name w:val="FollowedHyperlink"/>
    <w:uiPriority w:val="99"/>
    <w:semiHidden/>
    <w:unhideWhenUsed/>
    <w:rsid w:val="00DF6056"/>
    <w:rPr>
      <w:color w:val="800080"/>
      <w:u w:val="single"/>
    </w:rPr>
  </w:style>
  <w:style w:type="paragraph" w:customStyle="1" w:styleId="Default">
    <w:name w:val="Default"/>
    <w:rsid w:val="007E7DFA"/>
    <w:pPr>
      <w:autoSpaceDE w:val="0"/>
      <w:autoSpaceDN w:val="0"/>
      <w:adjustRightInd w:val="0"/>
    </w:pPr>
    <w:rPr>
      <w:rFonts w:ascii="Calibri" w:eastAsia="Calibri" w:hAnsi="Calibri" w:cs="Calibri"/>
      <w:color w:val="000000"/>
      <w:sz w:val="24"/>
      <w:szCs w:val="24"/>
      <w:lang w:eastAsia="en-US"/>
    </w:rPr>
  </w:style>
  <w:style w:type="character" w:customStyle="1" w:styleId="OdstavecseseznamemChar">
    <w:name w:val="Odstavec se seznamem Char"/>
    <w:aliases w:val="Nad Char,Odstavec_muj Char,_Odstavec se seznamem Char,Odstavec_muj1 Char,Odstavec_muj2 Char,Odstavec_muj3 Char,Nad1 Char,Odstavec_muj4 Char,Nad2 Char,List Paragraph2 Char,Odstavec_muj5 Char,Odstavec_muj6 Char,Odstavec_muj7 Char"/>
    <w:link w:val="Odstavecseseznamem"/>
    <w:uiPriority w:val="34"/>
    <w:qFormat/>
    <w:locked/>
    <w:rsid w:val="000C5DC2"/>
    <w:rPr>
      <w:rFonts w:ascii="Calibri" w:eastAsia="Calibri" w:hAnsi="Calibri"/>
      <w:sz w:val="22"/>
      <w:szCs w:val="22"/>
    </w:rPr>
  </w:style>
  <w:style w:type="character" w:styleId="Nevyeenzmnka">
    <w:name w:val="Unresolved Mention"/>
    <w:uiPriority w:val="99"/>
    <w:semiHidden/>
    <w:unhideWhenUsed/>
    <w:rsid w:val="000F622C"/>
    <w:rPr>
      <w:color w:val="605E5C"/>
      <w:shd w:val="clear" w:color="auto" w:fill="E1DFDD"/>
    </w:rPr>
  </w:style>
  <w:style w:type="character" w:customStyle="1" w:styleId="Nadpis1Char">
    <w:name w:val="Nadpis 1 Char"/>
    <w:link w:val="Nadpis1"/>
    <w:rsid w:val="005D08D9"/>
    <w:rPr>
      <w:rFonts w:ascii="Calibri Light" w:eastAsia="Times New Roman" w:hAnsi="Calibri Light" w:cs="Times New Roman"/>
      <w:b/>
      <w:bCs/>
      <w:kern w:val="32"/>
      <w:sz w:val="32"/>
      <w:szCs w:val="32"/>
    </w:rPr>
  </w:style>
  <w:style w:type="paragraph" w:customStyle="1" w:styleId="para">
    <w:name w:val="para"/>
    <w:basedOn w:val="Normln"/>
    <w:rsid w:val="005F2613"/>
    <w:pPr>
      <w:spacing w:before="100" w:beforeAutospacing="1" w:after="100" w:afterAutospacing="1"/>
    </w:pPr>
  </w:style>
  <w:style w:type="paragraph" w:customStyle="1" w:styleId="l6">
    <w:name w:val="l6"/>
    <w:basedOn w:val="Normln"/>
    <w:rsid w:val="005F2613"/>
    <w:pPr>
      <w:spacing w:before="100" w:beforeAutospacing="1" w:after="100" w:afterAutospacing="1"/>
    </w:pPr>
  </w:style>
  <w:style w:type="character" w:styleId="PromnnHTML">
    <w:name w:val="HTML Variable"/>
    <w:uiPriority w:val="99"/>
    <w:semiHidden/>
    <w:unhideWhenUsed/>
    <w:rsid w:val="005F2613"/>
    <w:rPr>
      <w:i/>
      <w:iCs/>
    </w:rPr>
  </w:style>
  <w:style w:type="character" w:customStyle="1" w:styleId="Nadpis4Char">
    <w:name w:val="Nadpis 4 Char"/>
    <w:link w:val="Nadpis4"/>
    <w:uiPriority w:val="9"/>
    <w:rsid w:val="006B3033"/>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060475">
      <w:bodyDiv w:val="1"/>
      <w:marLeft w:val="0"/>
      <w:marRight w:val="0"/>
      <w:marTop w:val="0"/>
      <w:marBottom w:val="0"/>
      <w:divBdr>
        <w:top w:val="none" w:sz="0" w:space="0" w:color="auto"/>
        <w:left w:val="none" w:sz="0" w:space="0" w:color="auto"/>
        <w:bottom w:val="none" w:sz="0" w:space="0" w:color="auto"/>
        <w:right w:val="none" w:sz="0" w:space="0" w:color="auto"/>
      </w:divBdr>
    </w:div>
    <w:div w:id="149031037">
      <w:bodyDiv w:val="1"/>
      <w:marLeft w:val="0"/>
      <w:marRight w:val="0"/>
      <w:marTop w:val="0"/>
      <w:marBottom w:val="0"/>
      <w:divBdr>
        <w:top w:val="none" w:sz="0" w:space="0" w:color="auto"/>
        <w:left w:val="none" w:sz="0" w:space="0" w:color="auto"/>
        <w:bottom w:val="none" w:sz="0" w:space="0" w:color="auto"/>
        <w:right w:val="none" w:sz="0" w:space="0" w:color="auto"/>
      </w:divBdr>
    </w:div>
    <w:div w:id="211695337">
      <w:bodyDiv w:val="1"/>
      <w:marLeft w:val="0"/>
      <w:marRight w:val="0"/>
      <w:marTop w:val="0"/>
      <w:marBottom w:val="0"/>
      <w:divBdr>
        <w:top w:val="none" w:sz="0" w:space="0" w:color="auto"/>
        <w:left w:val="none" w:sz="0" w:space="0" w:color="auto"/>
        <w:bottom w:val="none" w:sz="0" w:space="0" w:color="auto"/>
        <w:right w:val="none" w:sz="0" w:space="0" w:color="auto"/>
      </w:divBdr>
    </w:div>
    <w:div w:id="214854874">
      <w:bodyDiv w:val="1"/>
      <w:marLeft w:val="0"/>
      <w:marRight w:val="0"/>
      <w:marTop w:val="0"/>
      <w:marBottom w:val="0"/>
      <w:divBdr>
        <w:top w:val="none" w:sz="0" w:space="0" w:color="auto"/>
        <w:left w:val="none" w:sz="0" w:space="0" w:color="auto"/>
        <w:bottom w:val="none" w:sz="0" w:space="0" w:color="auto"/>
        <w:right w:val="none" w:sz="0" w:space="0" w:color="auto"/>
      </w:divBdr>
    </w:div>
    <w:div w:id="220680375">
      <w:bodyDiv w:val="1"/>
      <w:marLeft w:val="0"/>
      <w:marRight w:val="0"/>
      <w:marTop w:val="0"/>
      <w:marBottom w:val="0"/>
      <w:divBdr>
        <w:top w:val="none" w:sz="0" w:space="0" w:color="auto"/>
        <w:left w:val="none" w:sz="0" w:space="0" w:color="auto"/>
        <w:bottom w:val="none" w:sz="0" w:space="0" w:color="auto"/>
        <w:right w:val="none" w:sz="0" w:space="0" w:color="auto"/>
      </w:divBdr>
    </w:div>
    <w:div w:id="226259434">
      <w:bodyDiv w:val="1"/>
      <w:marLeft w:val="0"/>
      <w:marRight w:val="0"/>
      <w:marTop w:val="0"/>
      <w:marBottom w:val="0"/>
      <w:divBdr>
        <w:top w:val="none" w:sz="0" w:space="0" w:color="auto"/>
        <w:left w:val="none" w:sz="0" w:space="0" w:color="auto"/>
        <w:bottom w:val="none" w:sz="0" w:space="0" w:color="auto"/>
        <w:right w:val="none" w:sz="0" w:space="0" w:color="auto"/>
      </w:divBdr>
    </w:div>
    <w:div w:id="464202051">
      <w:bodyDiv w:val="1"/>
      <w:marLeft w:val="0"/>
      <w:marRight w:val="0"/>
      <w:marTop w:val="0"/>
      <w:marBottom w:val="0"/>
      <w:divBdr>
        <w:top w:val="none" w:sz="0" w:space="0" w:color="auto"/>
        <w:left w:val="none" w:sz="0" w:space="0" w:color="auto"/>
        <w:bottom w:val="none" w:sz="0" w:space="0" w:color="auto"/>
        <w:right w:val="none" w:sz="0" w:space="0" w:color="auto"/>
      </w:divBdr>
    </w:div>
    <w:div w:id="539438025">
      <w:bodyDiv w:val="1"/>
      <w:marLeft w:val="0"/>
      <w:marRight w:val="0"/>
      <w:marTop w:val="0"/>
      <w:marBottom w:val="0"/>
      <w:divBdr>
        <w:top w:val="none" w:sz="0" w:space="0" w:color="auto"/>
        <w:left w:val="none" w:sz="0" w:space="0" w:color="auto"/>
        <w:bottom w:val="none" w:sz="0" w:space="0" w:color="auto"/>
        <w:right w:val="none" w:sz="0" w:space="0" w:color="auto"/>
      </w:divBdr>
    </w:div>
    <w:div w:id="690034513">
      <w:bodyDiv w:val="1"/>
      <w:marLeft w:val="0"/>
      <w:marRight w:val="0"/>
      <w:marTop w:val="0"/>
      <w:marBottom w:val="0"/>
      <w:divBdr>
        <w:top w:val="none" w:sz="0" w:space="0" w:color="auto"/>
        <w:left w:val="none" w:sz="0" w:space="0" w:color="auto"/>
        <w:bottom w:val="none" w:sz="0" w:space="0" w:color="auto"/>
        <w:right w:val="none" w:sz="0" w:space="0" w:color="auto"/>
      </w:divBdr>
    </w:div>
    <w:div w:id="740249641">
      <w:bodyDiv w:val="1"/>
      <w:marLeft w:val="0"/>
      <w:marRight w:val="0"/>
      <w:marTop w:val="0"/>
      <w:marBottom w:val="0"/>
      <w:divBdr>
        <w:top w:val="none" w:sz="0" w:space="0" w:color="auto"/>
        <w:left w:val="none" w:sz="0" w:space="0" w:color="auto"/>
        <w:bottom w:val="none" w:sz="0" w:space="0" w:color="auto"/>
        <w:right w:val="none" w:sz="0" w:space="0" w:color="auto"/>
      </w:divBdr>
    </w:div>
    <w:div w:id="760637030">
      <w:bodyDiv w:val="1"/>
      <w:marLeft w:val="0"/>
      <w:marRight w:val="0"/>
      <w:marTop w:val="0"/>
      <w:marBottom w:val="0"/>
      <w:divBdr>
        <w:top w:val="none" w:sz="0" w:space="0" w:color="auto"/>
        <w:left w:val="none" w:sz="0" w:space="0" w:color="auto"/>
        <w:bottom w:val="none" w:sz="0" w:space="0" w:color="auto"/>
        <w:right w:val="none" w:sz="0" w:space="0" w:color="auto"/>
      </w:divBdr>
    </w:div>
    <w:div w:id="900022196">
      <w:bodyDiv w:val="1"/>
      <w:marLeft w:val="0"/>
      <w:marRight w:val="0"/>
      <w:marTop w:val="0"/>
      <w:marBottom w:val="0"/>
      <w:divBdr>
        <w:top w:val="none" w:sz="0" w:space="0" w:color="auto"/>
        <w:left w:val="none" w:sz="0" w:space="0" w:color="auto"/>
        <w:bottom w:val="none" w:sz="0" w:space="0" w:color="auto"/>
        <w:right w:val="none" w:sz="0" w:space="0" w:color="auto"/>
      </w:divBdr>
    </w:div>
    <w:div w:id="949553464">
      <w:bodyDiv w:val="1"/>
      <w:marLeft w:val="0"/>
      <w:marRight w:val="0"/>
      <w:marTop w:val="0"/>
      <w:marBottom w:val="0"/>
      <w:divBdr>
        <w:top w:val="none" w:sz="0" w:space="0" w:color="auto"/>
        <w:left w:val="none" w:sz="0" w:space="0" w:color="auto"/>
        <w:bottom w:val="none" w:sz="0" w:space="0" w:color="auto"/>
        <w:right w:val="none" w:sz="0" w:space="0" w:color="auto"/>
      </w:divBdr>
    </w:div>
    <w:div w:id="992804886">
      <w:bodyDiv w:val="1"/>
      <w:marLeft w:val="0"/>
      <w:marRight w:val="0"/>
      <w:marTop w:val="0"/>
      <w:marBottom w:val="0"/>
      <w:divBdr>
        <w:top w:val="none" w:sz="0" w:space="0" w:color="auto"/>
        <w:left w:val="none" w:sz="0" w:space="0" w:color="auto"/>
        <w:bottom w:val="none" w:sz="0" w:space="0" w:color="auto"/>
        <w:right w:val="none" w:sz="0" w:space="0" w:color="auto"/>
      </w:divBdr>
    </w:div>
    <w:div w:id="1097678566">
      <w:bodyDiv w:val="1"/>
      <w:marLeft w:val="0"/>
      <w:marRight w:val="0"/>
      <w:marTop w:val="0"/>
      <w:marBottom w:val="0"/>
      <w:divBdr>
        <w:top w:val="none" w:sz="0" w:space="0" w:color="auto"/>
        <w:left w:val="none" w:sz="0" w:space="0" w:color="auto"/>
        <w:bottom w:val="none" w:sz="0" w:space="0" w:color="auto"/>
        <w:right w:val="none" w:sz="0" w:space="0" w:color="auto"/>
      </w:divBdr>
    </w:div>
    <w:div w:id="1235315302">
      <w:bodyDiv w:val="1"/>
      <w:marLeft w:val="0"/>
      <w:marRight w:val="0"/>
      <w:marTop w:val="0"/>
      <w:marBottom w:val="0"/>
      <w:divBdr>
        <w:top w:val="none" w:sz="0" w:space="0" w:color="auto"/>
        <w:left w:val="none" w:sz="0" w:space="0" w:color="auto"/>
        <w:bottom w:val="none" w:sz="0" w:space="0" w:color="auto"/>
        <w:right w:val="none" w:sz="0" w:space="0" w:color="auto"/>
      </w:divBdr>
    </w:div>
    <w:div w:id="1302539065">
      <w:bodyDiv w:val="1"/>
      <w:marLeft w:val="0"/>
      <w:marRight w:val="0"/>
      <w:marTop w:val="0"/>
      <w:marBottom w:val="0"/>
      <w:divBdr>
        <w:top w:val="none" w:sz="0" w:space="0" w:color="auto"/>
        <w:left w:val="none" w:sz="0" w:space="0" w:color="auto"/>
        <w:bottom w:val="none" w:sz="0" w:space="0" w:color="auto"/>
        <w:right w:val="none" w:sz="0" w:space="0" w:color="auto"/>
      </w:divBdr>
    </w:div>
    <w:div w:id="1405763530">
      <w:bodyDiv w:val="1"/>
      <w:marLeft w:val="0"/>
      <w:marRight w:val="0"/>
      <w:marTop w:val="0"/>
      <w:marBottom w:val="0"/>
      <w:divBdr>
        <w:top w:val="none" w:sz="0" w:space="0" w:color="auto"/>
        <w:left w:val="none" w:sz="0" w:space="0" w:color="auto"/>
        <w:bottom w:val="none" w:sz="0" w:space="0" w:color="auto"/>
        <w:right w:val="none" w:sz="0" w:space="0" w:color="auto"/>
      </w:divBdr>
    </w:div>
    <w:div w:id="1495216354">
      <w:bodyDiv w:val="1"/>
      <w:marLeft w:val="0"/>
      <w:marRight w:val="0"/>
      <w:marTop w:val="0"/>
      <w:marBottom w:val="0"/>
      <w:divBdr>
        <w:top w:val="none" w:sz="0" w:space="0" w:color="auto"/>
        <w:left w:val="none" w:sz="0" w:space="0" w:color="auto"/>
        <w:bottom w:val="none" w:sz="0" w:space="0" w:color="auto"/>
        <w:right w:val="none" w:sz="0" w:space="0" w:color="auto"/>
      </w:divBdr>
    </w:div>
    <w:div w:id="1568683443">
      <w:bodyDiv w:val="1"/>
      <w:marLeft w:val="0"/>
      <w:marRight w:val="0"/>
      <w:marTop w:val="0"/>
      <w:marBottom w:val="0"/>
      <w:divBdr>
        <w:top w:val="none" w:sz="0" w:space="0" w:color="auto"/>
        <w:left w:val="none" w:sz="0" w:space="0" w:color="auto"/>
        <w:bottom w:val="none" w:sz="0" w:space="0" w:color="auto"/>
        <w:right w:val="none" w:sz="0" w:space="0" w:color="auto"/>
      </w:divBdr>
    </w:div>
    <w:div w:id="1624771018">
      <w:bodyDiv w:val="1"/>
      <w:marLeft w:val="0"/>
      <w:marRight w:val="0"/>
      <w:marTop w:val="0"/>
      <w:marBottom w:val="0"/>
      <w:divBdr>
        <w:top w:val="none" w:sz="0" w:space="0" w:color="auto"/>
        <w:left w:val="none" w:sz="0" w:space="0" w:color="auto"/>
        <w:bottom w:val="none" w:sz="0" w:space="0" w:color="auto"/>
        <w:right w:val="none" w:sz="0" w:space="0" w:color="auto"/>
      </w:divBdr>
    </w:div>
    <w:div w:id="1693801729">
      <w:bodyDiv w:val="1"/>
      <w:marLeft w:val="0"/>
      <w:marRight w:val="0"/>
      <w:marTop w:val="0"/>
      <w:marBottom w:val="0"/>
      <w:divBdr>
        <w:top w:val="none" w:sz="0" w:space="0" w:color="auto"/>
        <w:left w:val="none" w:sz="0" w:space="0" w:color="auto"/>
        <w:bottom w:val="none" w:sz="0" w:space="0" w:color="auto"/>
        <w:right w:val="none" w:sz="0" w:space="0" w:color="auto"/>
      </w:divBdr>
    </w:div>
    <w:div w:id="1760367454">
      <w:bodyDiv w:val="1"/>
      <w:marLeft w:val="0"/>
      <w:marRight w:val="0"/>
      <w:marTop w:val="0"/>
      <w:marBottom w:val="0"/>
      <w:divBdr>
        <w:top w:val="none" w:sz="0" w:space="0" w:color="auto"/>
        <w:left w:val="none" w:sz="0" w:space="0" w:color="auto"/>
        <w:bottom w:val="none" w:sz="0" w:space="0" w:color="auto"/>
        <w:right w:val="none" w:sz="0" w:space="0" w:color="auto"/>
      </w:divBdr>
    </w:div>
    <w:div w:id="1873885659">
      <w:bodyDiv w:val="1"/>
      <w:marLeft w:val="0"/>
      <w:marRight w:val="0"/>
      <w:marTop w:val="0"/>
      <w:marBottom w:val="0"/>
      <w:divBdr>
        <w:top w:val="none" w:sz="0" w:space="0" w:color="auto"/>
        <w:left w:val="none" w:sz="0" w:space="0" w:color="auto"/>
        <w:bottom w:val="none" w:sz="0" w:space="0" w:color="auto"/>
        <w:right w:val="none" w:sz="0" w:space="0" w:color="auto"/>
      </w:divBdr>
    </w:div>
    <w:div w:id="1991322828">
      <w:bodyDiv w:val="1"/>
      <w:marLeft w:val="0"/>
      <w:marRight w:val="0"/>
      <w:marTop w:val="0"/>
      <w:marBottom w:val="0"/>
      <w:divBdr>
        <w:top w:val="none" w:sz="0" w:space="0" w:color="auto"/>
        <w:left w:val="none" w:sz="0" w:space="0" w:color="auto"/>
        <w:bottom w:val="none" w:sz="0" w:space="0" w:color="auto"/>
        <w:right w:val="none" w:sz="0" w:space="0" w:color="auto"/>
      </w:divBdr>
    </w:div>
    <w:div w:id="2015692415">
      <w:bodyDiv w:val="1"/>
      <w:marLeft w:val="0"/>
      <w:marRight w:val="0"/>
      <w:marTop w:val="0"/>
      <w:marBottom w:val="0"/>
      <w:divBdr>
        <w:top w:val="none" w:sz="0" w:space="0" w:color="auto"/>
        <w:left w:val="none" w:sz="0" w:space="0" w:color="auto"/>
        <w:bottom w:val="none" w:sz="0" w:space="0" w:color="auto"/>
        <w:right w:val="none" w:sz="0" w:space="0" w:color="auto"/>
      </w:divBdr>
    </w:div>
    <w:div w:id="2094665215">
      <w:bodyDiv w:val="1"/>
      <w:marLeft w:val="0"/>
      <w:marRight w:val="0"/>
      <w:marTop w:val="0"/>
      <w:marBottom w:val="0"/>
      <w:divBdr>
        <w:top w:val="none" w:sz="0" w:space="0" w:color="auto"/>
        <w:left w:val="none" w:sz="0" w:space="0" w:color="auto"/>
        <w:bottom w:val="none" w:sz="0" w:space="0" w:color="auto"/>
        <w:right w:val="none" w:sz="0" w:space="0" w:color="auto"/>
      </w:divBdr>
    </w:div>
    <w:div w:id="209998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st.cz/dokumenty/pravidla-pro-zadatel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BE84DF-9C34-4D1C-AB1F-C692973FF3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4077</Words>
  <Characters>23620</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č</vt:lpstr>
    </vt:vector>
  </TitlesOfParts>
  <Company>mesto Chomutov</Company>
  <LinksUpToDate>false</LinksUpToDate>
  <CharactersWithSpaces>27642</CharactersWithSpaces>
  <SharedDoc>false</SharedDoc>
  <HLinks>
    <vt:vector size="6" baseType="variant">
      <vt:variant>
        <vt:i4>4849691</vt:i4>
      </vt:variant>
      <vt:variant>
        <vt:i4>0</vt:i4>
      </vt:variant>
      <vt:variant>
        <vt:i4>0</vt:i4>
      </vt:variant>
      <vt:variant>
        <vt:i4>5</vt:i4>
      </vt:variant>
      <vt:variant>
        <vt:lpwstr>https://opst.cz/dokumenty/pravidla-pro-zadatele/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dc:title>
  <dc:subject/>
  <dc:creator>MeU Chomutov</dc:creator>
  <cp:keywords/>
  <cp:lastModifiedBy>Kozáková Iveta</cp:lastModifiedBy>
  <cp:revision>4</cp:revision>
  <cp:lastPrinted>2025-06-10T10:49:00Z</cp:lastPrinted>
  <dcterms:created xsi:type="dcterms:W3CDTF">2025-05-19T08:43:00Z</dcterms:created>
  <dcterms:modified xsi:type="dcterms:W3CDTF">2025-06-10T10:50:00Z</dcterms:modified>
</cp:coreProperties>
</file>