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E5A50" w14:textId="77777777" w:rsidR="002B6A75" w:rsidRPr="007767FE" w:rsidRDefault="002B6A75" w:rsidP="009A6D23">
      <w:pPr>
        <w:jc w:val="both"/>
        <w:rPr>
          <w:rFonts w:ascii="Calibri" w:hAnsi="Calibri" w:cs="Arial"/>
          <w:sz w:val="22"/>
          <w:szCs w:val="22"/>
        </w:rPr>
      </w:pPr>
    </w:p>
    <w:p w14:paraId="08BB986A" w14:textId="77777777" w:rsidR="002B6A75" w:rsidRPr="007767FE" w:rsidRDefault="00322C88" w:rsidP="009A6D23">
      <w:pPr>
        <w:pStyle w:val="Nadpis3"/>
        <w:jc w:val="center"/>
        <w:rPr>
          <w:rFonts w:ascii="Calibri" w:hAnsi="Calibri" w:cs="Arial"/>
          <w:szCs w:val="32"/>
        </w:rPr>
      </w:pPr>
      <w:r w:rsidRPr="007767FE">
        <w:rPr>
          <w:rFonts w:ascii="Calibri" w:hAnsi="Calibri" w:cs="Arial"/>
          <w:szCs w:val="32"/>
        </w:rPr>
        <w:t>SMLOUVA O DÍLO</w:t>
      </w:r>
    </w:p>
    <w:p w14:paraId="1FD2DCD2" w14:textId="77777777" w:rsidR="00045823" w:rsidRPr="007767FE" w:rsidRDefault="00322C88" w:rsidP="009A6D23">
      <w:pPr>
        <w:jc w:val="center"/>
        <w:rPr>
          <w:rFonts w:ascii="Calibri" w:hAnsi="Calibri"/>
          <w:sz w:val="22"/>
          <w:szCs w:val="22"/>
        </w:rPr>
      </w:pPr>
      <w:r w:rsidRPr="007767FE">
        <w:rPr>
          <w:rFonts w:ascii="Calibri" w:hAnsi="Calibri"/>
          <w:sz w:val="22"/>
          <w:szCs w:val="22"/>
        </w:rPr>
        <w:t xml:space="preserve">uzavřená dle § </w:t>
      </w:r>
      <w:r w:rsidR="005911A4" w:rsidRPr="007767FE">
        <w:rPr>
          <w:rFonts w:ascii="Calibri" w:hAnsi="Calibri"/>
          <w:sz w:val="22"/>
          <w:szCs w:val="22"/>
        </w:rPr>
        <w:t>2586</w:t>
      </w:r>
      <w:r w:rsidRPr="007767FE">
        <w:rPr>
          <w:rFonts w:ascii="Calibri" w:hAnsi="Calibri"/>
          <w:sz w:val="22"/>
          <w:szCs w:val="22"/>
        </w:rPr>
        <w:t xml:space="preserve"> a násl. zákona č. </w:t>
      </w:r>
      <w:r w:rsidR="005911A4" w:rsidRPr="007767FE">
        <w:rPr>
          <w:rFonts w:ascii="Calibri" w:hAnsi="Calibri"/>
          <w:sz w:val="22"/>
          <w:szCs w:val="22"/>
        </w:rPr>
        <w:t>89/2012</w:t>
      </w:r>
      <w:r w:rsidRPr="007767FE">
        <w:rPr>
          <w:rFonts w:ascii="Calibri" w:hAnsi="Calibri"/>
          <w:sz w:val="22"/>
          <w:szCs w:val="22"/>
        </w:rPr>
        <w:t xml:space="preserve"> Sb., </w:t>
      </w:r>
      <w:r w:rsidR="005911A4" w:rsidRPr="007767FE">
        <w:rPr>
          <w:rFonts w:ascii="Calibri" w:hAnsi="Calibri"/>
          <w:sz w:val="22"/>
          <w:szCs w:val="22"/>
        </w:rPr>
        <w:t>občansk</w:t>
      </w:r>
      <w:r w:rsidR="00F16DB8" w:rsidRPr="007767FE">
        <w:rPr>
          <w:rFonts w:ascii="Calibri" w:hAnsi="Calibri"/>
          <w:sz w:val="22"/>
          <w:szCs w:val="22"/>
        </w:rPr>
        <w:t>ý zákoník</w:t>
      </w:r>
      <w:r w:rsidRPr="007767FE">
        <w:rPr>
          <w:rFonts w:ascii="Calibri" w:hAnsi="Calibri"/>
          <w:sz w:val="22"/>
          <w:szCs w:val="22"/>
        </w:rPr>
        <w:t>,</w:t>
      </w:r>
    </w:p>
    <w:p w14:paraId="776E349C" w14:textId="77777777" w:rsidR="00A11400" w:rsidRPr="007767FE" w:rsidRDefault="00A11400" w:rsidP="009A6D23">
      <w:pPr>
        <w:jc w:val="both"/>
        <w:rPr>
          <w:rFonts w:ascii="Calibri" w:hAnsi="Calibri"/>
          <w:sz w:val="22"/>
          <w:szCs w:val="22"/>
        </w:rPr>
      </w:pPr>
    </w:p>
    <w:p w14:paraId="59E53A15" w14:textId="77777777" w:rsidR="00150CD7" w:rsidRPr="007767FE" w:rsidRDefault="00322C88" w:rsidP="009A6D23">
      <w:pPr>
        <w:jc w:val="both"/>
        <w:rPr>
          <w:rFonts w:ascii="Calibri" w:hAnsi="Calibri"/>
          <w:sz w:val="22"/>
          <w:szCs w:val="22"/>
        </w:rPr>
      </w:pPr>
      <w:r w:rsidRPr="007767FE">
        <w:rPr>
          <w:rFonts w:ascii="Calibri" w:hAnsi="Calibri"/>
          <w:sz w:val="22"/>
          <w:szCs w:val="22"/>
        </w:rPr>
        <w:t>mezi účastníky:</w:t>
      </w:r>
    </w:p>
    <w:p w14:paraId="49F229BF" w14:textId="77777777" w:rsidR="002B6A75" w:rsidRPr="007767FE" w:rsidRDefault="002B6A75" w:rsidP="009A6D23">
      <w:pPr>
        <w:pStyle w:val="Zkladntext"/>
        <w:rPr>
          <w:rFonts w:ascii="Calibri" w:hAnsi="Calibri" w:cs="Arial"/>
          <w:sz w:val="22"/>
          <w:szCs w:val="22"/>
        </w:rPr>
      </w:pPr>
    </w:p>
    <w:p w14:paraId="6A38505D" w14:textId="77777777" w:rsidR="002B6A75" w:rsidRPr="007767FE" w:rsidRDefault="008358EB" w:rsidP="009A6D23">
      <w:pPr>
        <w:tabs>
          <w:tab w:val="left" w:pos="3119"/>
        </w:tabs>
        <w:jc w:val="both"/>
        <w:rPr>
          <w:rFonts w:ascii="Calibri" w:hAnsi="Calibri" w:cs="Arial"/>
          <w:b/>
          <w:bCs/>
          <w:snapToGrid w:val="0"/>
          <w:sz w:val="22"/>
          <w:szCs w:val="22"/>
        </w:rPr>
      </w:pPr>
      <w:r w:rsidRPr="007767FE">
        <w:rPr>
          <w:rFonts w:ascii="Calibri" w:hAnsi="Calibri" w:cs="Arial"/>
          <w:b/>
          <w:bCs/>
          <w:snapToGrid w:val="0"/>
          <w:sz w:val="22"/>
          <w:szCs w:val="22"/>
        </w:rPr>
        <w:t>STATUTÁRNÍ MĚSTO CHOMUTOV</w:t>
      </w:r>
    </w:p>
    <w:p w14:paraId="0D6FE0AC" w14:textId="77777777" w:rsidR="002B6A75" w:rsidRPr="007767FE" w:rsidRDefault="003356DC" w:rsidP="009A6D23">
      <w:pPr>
        <w:tabs>
          <w:tab w:val="left" w:pos="3119"/>
        </w:tabs>
        <w:jc w:val="both"/>
        <w:rPr>
          <w:rFonts w:ascii="Calibri" w:hAnsi="Calibri" w:cs="Arial"/>
          <w:iCs/>
          <w:snapToGrid w:val="0"/>
          <w:sz w:val="22"/>
          <w:szCs w:val="22"/>
        </w:rPr>
      </w:pPr>
      <w:r w:rsidRPr="007767FE">
        <w:rPr>
          <w:rFonts w:ascii="Calibri" w:hAnsi="Calibri" w:cs="Arial"/>
          <w:iCs/>
          <w:snapToGrid w:val="0"/>
          <w:sz w:val="22"/>
          <w:szCs w:val="22"/>
        </w:rPr>
        <w:t>sídlo</w:t>
      </w:r>
      <w:r w:rsidR="00BA51E7" w:rsidRPr="007767FE">
        <w:rPr>
          <w:rFonts w:ascii="Calibri" w:hAnsi="Calibri" w:cs="Arial"/>
          <w:iCs/>
          <w:snapToGrid w:val="0"/>
          <w:sz w:val="22"/>
          <w:szCs w:val="22"/>
        </w:rPr>
        <w:t>:</w:t>
      </w:r>
      <w:r w:rsidR="00BA51E7" w:rsidRPr="007767FE">
        <w:rPr>
          <w:rFonts w:ascii="Calibri" w:hAnsi="Calibri" w:cs="Arial"/>
          <w:iCs/>
          <w:snapToGrid w:val="0"/>
          <w:sz w:val="22"/>
          <w:szCs w:val="22"/>
        </w:rPr>
        <w:tab/>
      </w:r>
      <w:r w:rsidR="002B6A75" w:rsidRPr="007767FE">
        <w:rPr>
          <w:rFonts w:ascii="Calibri" w:hAnsi="Calibri" w:cs="Arial"/>
          <w:iCs/>
          <w:snapToGrid w:val="0"/>
          <w:sz w:val="22"/>
          <w:szCs w:val="22"/>
        </w:rPr>
        <w:t>Zborovská 4602</w:t>
      </w:r>
      <w:r w:rsidR="00730202" w:rsidRPr="007767FE">
        <w:rPr>
          <w:rFonts w:ascii="Calibri" w:hAnsi="Calibri" w:cs="Arial"/>
          <w:iCs/>
          <w:snapToGrid w:val="0"/>
          <w:sz w:val="22"/>
          <w:szCs w:val="22"/>
        </w:rPr>
        <w:t>, 430 28 Chomutov</w:t>
      </w:r>
    </w:p>
    <w:p w14:paraId="180AD4A5" w14:textId="77777777" w:rsidR="002B6A75" w:rsidRPr="007767FE" w:rsidRDefault="005911A4" w:rsidP="009A6D23">
      <w:pPr>
        <w:tabs>
          <w:tab w:val="left" w:pos="3119"/>
        </w:tabs>
        <w:jc w:val="both"/>
        <w:rPr>
          <w:rFonts w:ascii="Calibri" w:hAnsi="Calibri" w:cs="Arial"/>
          <w:iCs/>
          <w:snapToGrid w:val="0"/>
          <w:sz w:val="22"/>
          <w:szCs w:val="22"/>
        </w:rPr>
      </w:pPr>
      <w:r w:rsidRPr="007767FE">
        <w:rPr>
          <w:rFonts w:ascii="Calibri" w:hAnsi="Calibri" w:cs="Arial"/>
          <w:iCs/>
          <w:snapToGrid w:val="0"/>
          <w:sz w:val="22"/>
          <w:szCs w:val="22"/>
        </w:rPr>
        <w:t>zastupuje</w:t>
      </w:r>
      <w:r w:rsidR="00BA51E7" w:rsidRPr="007767FE">
        <w:rPr>
          <w:rFonts w:ascii="Calibri" w:hAnsi="Calibri" w:cs="Arial"/>
          <w:iCs/>
          <w:snapToGrid w:val="0"/>
          <w:sz w:val="22"/>
          <w:szCs w:val="22"/>
        </w:rPr>
        <w:t>:</w:t>
      </w:r>
      <w:r w:rsidR="00BA51E7" w:rsidRPr="007767FE">
        <w:rPr>
          <w:rFonts w:ascii="Calibri" w:hAnsi="Calibri" w:cs="Arial"/>
          <w:iCs/>
          <w:snapToGrid w:val="0"/>
          <w:sz w:val="22"/>
          <w:szCs w:val="22"/>
        </w:rPr>
        <w:tab/>
      </w:r>
      <w:r w:rsidR="000E47BC">
        <w:rPr>
          <w:rFonts w:ascii="Calibri" w:hAnsi="Calibri" w:cs="Arial"/>
          <w:iCs/>
          <w:snapToGrid w:val="0"/>
          <w:sz w:val="22"/>
          <w:szCs w:val="22"/>
        </w:rPr>
        <w:t>JUDr. Marek Hrabáč</w:t>
      </w:r>
      <w:r w:rsidR="00B950C6">
        <w:rPr>
          <w:rFonts w:ascii="Calibri" w:hAnsi="Calibri" w:cs="Arial"/>
          <w:iCs/>
          <w:snapToGrid w:val="0"/>
          <w:sz w:val="22"/>
          <w:szCs w:val="22"/>
        </w:rPr>
        <w:t>, primátor</w:t>
      </w:r>
    </w:p>
    <w:p w14:paraId="728C6D38" w14:textId="77777777" w:rsidR="002B6A75" w:rsidRPr="007767FE" w:rsidRDefault="002B6A75" w:rsidP="009A6D23">
      <w:pPr>
        <w:tabs>
          <w:tab w:val="left" w:pos="3119"/>
        </w:tabs>
        <w:jc w:val="both"/>
        <w:rPr>
          <w:rFonts w:ascii="Calibri" w:hAnsi="Calibri" w:cs="Arial"/>
          <w:iCs/>
          <w:snapToGrid w:val="0"/>
          <w:sz w:val="22"/>
          <w:szCs w:val="22"/>
        </w:rPr>
      </w:pPr>
      <w:r w:rsidRPr="007767FE">
        <w:rPr>
          <w:rFonts w:ascii="Calibri" w:hAnsi="Calibri" w:cs="Arial"/>
          <w:iCs/>
          <w:snapToGrid w:val="0"/>
          <w:sz w:val="22"/>
          <w:szCs w:val="22"/>
        </w:rPr>
        <w:t>IČ</w:t>
      </w:r>
      <w:r w:rsidR="00BA51E7" w:rsidRPr="007767FE">
        <w:rPr>
          <w:rFonts w:ascii="Calibri" w:hAnsi="Calibri" w:cs="Arial"/>
          <w:iCs/>
          <w:snapToGrid w:val="0"/>
          <w:sz w:val="22"/>
          <w:szCs w:val="22"/>
        </w:rPr>
        <w:t>:</w:t>
      </w:r>
      <w:r w:rsidR="00BA51E7" w:rsidRPr="007767FE">
        <w:rPr>
          <w:rFonts w:ascii="Calibri" w:hAnsi="Calibri" w:cs="Arial"/>
          <w:iCs/>
          <w:snapToGrid w:val="0"/>
          <w:sz w:val="22"/>
          <w:szCs w:val="22"/>
        </w:rPr>
        <w:tab/>
      </w:r>
      <w:r w:rsidRPr="007767FE">
        <w:rPr>
          <w:rFonts w:ascii="Calibri" w:hAnsi="Calibri" w:cs="Arial"/>
          <w:iCs/>
          <w:snapToGrid w:val="0"/>
          <w:sz w:val="22"/>
          <w:szCs w:val="22"/>
        </w:rPr>
        <w:t>00261891</w:t>
      </w:r>
    </w:p>
    <w:p w14:paraId="1046EECA" w14:textId="77777777" w:rsidR="005911A4" w:rsidRPr="007767FE" w:rsidRDefault="005911A4" w:rsidP="009A6D23">
      <w:pPr>
        <w:tabs>
          <w:tab w:val="left" w:pos="3119"/>
        </w:tabs>
        <w:jc w:val="both"/>
        <w:rPr>
          <w:rFonts w:ascii="Calibri" w:hAnsi="Calibri" w:cs="Arial"/>
          <w:iCs/>
          <w:snapToGrid w:val="0"/>
          <w:sz w:val="22"/>
          <w:szCs w:val="22"/>
        </w:rPr>
      </w:pPr>
      <w:r w:rsidRPr="007767FE">
        <w:rPr>
          <w:rFonts w:ascii="Calibri" w:hAnsi="Calibri" w:cs="Arial"/>
          <w:iCs/>
          <w:snapToGrid w:val="0"/>
          <w:sz w:val="22"/>
          <w:szCs w:val="22"/>
        </w:rPr>
        <w:t>DIČ:</w:t>
      </w:r>
      <w:r w:rsidRPr="007767FE">
        <w:rPr>
          <w:rFonts w:ascii="Calibri" w:hAnsi="Calibri" w:cs="Arial"/>
          <w:iCs/>
          <w:snapToGrid w:val="0"/>
          <w:sz w:val="22"/>
          <w:szCs w:val="22"/>
        </w:rPr>
        <w:tab/>
      </w:r>
      <w:r w:rsidR="008F4480" w:rsidRPr="007767FE">
        <w:rPr>
          <w:rFonts w:ascii="Calibri" w:hAnsi="Calibri" w:cs="Arial"/>
          <w:iCs/>
          <w:snapToGrid w:val="0"/>
          <w:sz w:val="22"/>
          <w:szCs w:val="22"/>
        </w:rPr>
        <w:t>CZ00261891</w:t>
      </w:r>
    </w:p>
    <w:p w14:paraId="0C436F29" w14:textId="77777777" w:rsidR="002B6A75" w:rsidRPr="007767FE" w:rsidRDefault="002B6A75" w:rsidP="009A6D23">
      <w:pPr>
        <w:tabs>
          <w:tab w:val="left" w:pos="3119"/>
        </w:tabs>
        <w:jc w:val="both"/>
        <w:rPr>
          <w:rFonts w:ascii="Calibri" w:hAnsi="Calibri" w:cs="Arial"/>
          <w:iCs/>
          <w:snapToGrid w:val="0"/>
          <w:sz w:val="22"/>
          <w:szCs w:val="22"/>
        </w:rPr>
      </w:pPr>
      <w:r w:rsidRPr="007767FE">
        <w:rPr>
          <w:rFonts w:ascii="Calibri" w:hAnsi="Calibri" w:cs="Arial"/>
          <w:iCs/>
          <w:snapToGrid w:val="0"/>
          <w:sz w:val="22"/>
          <w:szCs w:val="22"/>
        </w:rPr>
        <w:t>bankovní spojení:</w:t>
      </w:r>
      <w:r w:rsidR="00BA51E7" w:rsidRPr="007767FE">
        <w:rPr>
          <w:rFonts w:ascii="Calibri" w:hAnsi="Calibri" w:cs="Arial"/>
          <w:iCs/>
          <w:snapToGrid w:val="0"/>
          <w:sz w:val="22"/>
          <w:szCs w:val="22"/>
        </w:rPr>
        <w:tab/>
      </w:r>
      <w:r w:rsidRPr="007767FE">
        <w:rPr>
          <w:rFonts w:ascii="Calibri" w:hAnsi="Calibri" w:cs="Arial"/>
          <w:iCs/>
          <w:snapToGrid w:val="0"/>
          <w:sz w:val="22"/>
          <w:szCs w:val="22"/>
        </w:rPr>
        <w:t>Komerční banka, a. s. regionální pobočka Chomutov</w:t>
      </w:r>
    </w:p>
    <w:p w14:paraId="120C3F14" w14:textId="77777777" w:rsidR="00984B8A" w:rsidRDefault="00BA51E7" w:rsidP="009A6D23">
      <w:pPr>
        <w:tabs>
          <w:tab w:val="left" w:pos="3119"/>
        </w:tabs>
        <w:jc w:val="both"/>
        <w:rPr>
          <w:rFonts w:ascii="Calibri" w:hAnsi="Calibri" w:cs="Arial"/>
          <w:iCs/>
          <w:snapToGrid w:val="0"/>
          <w:sz w:val="22"/>
          <w:szCs w:val="22"/>
        </w:rPr>
      </w:pPr>
      <w:r w:rsidRPr="007767FE">
        <w:rPr>
          <w:rFonts w:ascii="Calibri" w:hAnsi="Calibri" w:cs="Arial"/>
          <w:iCs/>
          <w:snapToGrid w:val="0"/>
          <w:sz w:val="22"/>
          <w:szCs w:val="22"/>
        </w:rPr>
        <w:t>číslo účtu:</w:t>
      </w:r>
      <w:r w:rsidRPr="007767FE">
        <w:rPr>
          <w:rFonts w:ascii="Calibri" w:hAnsi="Calibri" w:cs="Arial"/>
          <w:iCs/>
          <w:snapToGrid w:val="0"/>
          <w:sz w:val="22"/>
          <w:szCs w:val="22"/>
        </w:rPr>
        <w:tab/>
      </w:r>
      <w:r w:rsidR="009C2BD1">
        <w:rPr>
          <w:rFonts w:ascii="Calibri" w:hAnsi="Calibri" w:cs="Arial"/>
          <w:iCs/>
          <w:snapToGrid w:val="0"/>
          <w:sz w:val="22"/>
          <w:szCs w:val="22"/>
        </w:rPr>
        <w:t>430043/2700</w:t>
      </w:r>
    </w:p>
    <w:p w14:paraId="7ADCAB2B" w14:textId="77777777" w:rsidR="002B6A75" w:rsidRPr="007767FE" w:rsidRDefault="002B6A75" w:rsidP="00CF455A">
      <w:pPr>
        <w:tabs>
          <w:tab w:val="left" w:pos="3119"/>
        </w:tabs>
        <w:jc w:val="both"/>
        <w:rPr>
          <w:rFonts w:ascii="Calibri" w:hAnsi="Calibri" w:cs="Arial"/>
          <w:snapToGrid w:val="0"/>
          <w:sz w:val="22"/>
          <w:szCs w:val="22"/>
        </w:rPr>
      </w:pPr>
      <w:r w:rsidRPr="007767FE">
        <w:rPr>
          <w:rFonts w:ascii="Calibri" w:hAnsi="Calibri" w:cs="Arial"/>
          <w:snapToGrid w:val="0"/>
          <w:sz w:val="22"/>
          <w:szCs w:val="22"/>
        </w:rPr>
        <w:t>(dále jen</w:t>
      </w:r>
      <w:r w:rsidR="006D3BD1" w:rsidRPr="007767FE">
        <w:rPr>
          <w:rFonts w:ascii="Calibri" w:hAnsi="Calibri" w:cs="Arial"/>
          <w:snapToGrid w:val="0"/>
          <w:sz w:val="22"/>
          <w:szCs w:val="22"/>
        </w:rPr>
        <w:t xml:space="preserve"> </w:t>
      </w:r>
      <w:r w:rsidRPr="007767FE">
        <w:rPr>
          <w:rFonts w:ascii="Calibri" w:hAnsi="Calibri" w:cs="Arial"/>
          <w:snapToGrid w:val="0"/>
          <w:sz w:val="22"/>
          <w:szCs w:val="22"/>
        </w:rPr>
        <w:t>“</w:t>
      </w:r>
      <w:r w:rsidR="00322C88" w:rsidRPr="007767FE">
        <w:rPr>
          <w:rFonts w:ascii="Calibri" w:hAnsi="Calibri" w:cs="Arial"/>
          <w:snapToGrid w:val="0"/>
          <w:sz w:val="22"/>
          <w:szCs w:val="22"/>
        </w:rPr>
        <w:t>objednate</w:t>
      </w:r>
      <w:r w:rsidR="00730202" w:rsidRPr="007767FE">
        <w:rPr>
          <w:rFonts w:ascii="Calibri" w:hAnsi="Calibri" w:cs="Arial"/>
          <w:snapToGrid w:val="0"/>
          <w:sz w:val="22"/>
          <w:szCs w:val="22"/>
        </w:rPr>
        <w:t>l</w:t>
      </w:r>
      <w:r w:rsidRPr="007767FE">
        <w:rPr>
          <w:rFonts w:ascii="Calibri" w:hAnsi="Calibri" w:cs="Arial"/>
          <w:snapToGrid w:val="0"/>
          <w:sz w:val="22"/>
          <w:szCs w:val="22"/>
        </w:rPr>
        <w:t>“)</w:t>
      </w:r>
    </w:p>
    <w:p w14:paraId="7E9F86B4" w14:textId="77777777" w:rsidR="002B6A75" w:rsidRPr="007767FE" w:rsidRDefault="002B6A75" w:rsidP="009A6D23">
      <w:pPr>
        <w:tabs>
          <w:tab w:val="left" w:pos="3119"/>
        </w:tabs>
        <w:jc w:val="both"/>
        <w:rPr>
          <w:rFonts w:ascii="Calibri" w:hAnsi="Calibri" w:cs="Arial"/>
          <w:snapToGrid w:val="0"/>
          <w:sz w:val="22"/>
          <w:szCs w:val="22"/>
        </w:rPr>
      </w:pPr>
    </w:p>
    <w:p w14:paraId="48FFB1C8" w14:textId="77777777" w:rsidR="002B6A75" w:rsidRPr="00CF455A" w:rsidRDefault="002B6A75" w:rsidP="009A6D23">
      <w:pPr>
        <w:tabs>
          <w:tab w:val="left" w:pos="3119"/>
        </w:tabs>
        <w:jc w:val="both"/>
        <w:rPr>
          <w:rFonts w:ascii="Calibri" w:hAnsi="Calibri" w:cs="Arial"/>
          <w:strike/>
          <w:snapToGrid w:val="0"/>
          <w:sz w:val="22"/>
          <w:szCs w:val="22"/>
        </w:rPr>
      </w:pPr>
      <w:r w:rsidRPr="007767FE">
        <w:rPr>
          <w:rFonts w:ascii="Calibri" w:hAnsi="Calibri" w:cs="Arial"/>
          <w:snapToGrid w:val="0"/>
          <w:sz w:val="22"/>
          <w:szCs w:val="22"/>
        </w:rPr>
        <w:t>a</w:t>
      </w:r>
    </w:p>
    <w:p w14:paraId="14543261" w14:textId="77777777" w:rsidR="002B6A75" w:rsidRPr="007767FE" w:rsidRDefault="002B6A75" w:rsidP="009A6D23">
      <w:pPr>
        <w:tabs>
          <w:tab w:val="left" w:pos="3119"/>
        </w:tabs>
        <w:jc w:val="both"/>
        <w:rPr>
          <w:rFonts w:ascii="Calibri" w:hAnsi="Calibri" w:cs="Arial"/>
          <w:snapToGrid w:val="0"/>
          <w:sz w:val="22"/>
          <w:szCs w:val="22"/>
        </w:rPr>
      </w:pPr>
    </w:p>
    <w:p w14:paraId="7D1D7C37" w14:textId="77777777" w:rsidR="00F33493" w:rsidRPr="00890196" w:rsidRDefault="00A85473" w:rsidP="009A6D23">
      <w:pPr>
        <w:tabs>
          <w:tab w:val="left" w:pos="3119"/>
        </w:tabs>
        <w:jc w:val="both"/>
        <w:rPr>
          <w:rFonts w:ascii="Calibri" w:hAnsi="Calibri" w:cs="Arial"/>
          <w:b/>
          <w:bCs/>
          <w:sz w:val="22"/>
          <w:szCs w:val="22"/>
        </w:rPr>
      </w:pPr>
      <w:proofErr w:type="spellStart"/>
      <w:r w:rsidRPr="00A85473">
        <w:rPr>
          <w:rFonts w:ascii="Calibri" w:hAnsi="Calibri" w:cs="Arial"/>
          <w:b/>
          <w:bCs/>
          <w:sz w:val="22"/>
          <w:szCs w:val="22"/>
          <w:highlight w:val="yellow"/>
        </w:rPr>
        <w:t>xxxxxxxxxxxxxxx</w:t>
      </w:r>
      <w:proofErr w:type="spellEnd"/>
    </w:p>
    <w:p w14:paraId="6F334709" w14:textId="77777777" w:rsidR="002B6A75" w:rsidRPr="00890196" w:rsidRDefault="003356DC" w:rsidP="009A6D23">
      <w:pPr>
        <w:tabs>
          <w:tab w:val="left" w:pos="3119"/>
        </w:tabs>
        <w:jc w:val="both"/>
        <w:rPr>
          <w:rFonts w:ascii="Calibri" w:hAnsi="Calibri" w:cs="Arial"/>
          <w:snapToGrid w:val="0"/>
          <w:sz w:val="22"/>
          <w:szCs w:val="22"/>
        </w:rPr>
      </w:pPr>
      <w:r w:rsidRPr="00890196">
        <w:rPr>
          <w:rFonts w:ascii="Calibri" w:hAnsi="Calibri" w:cs="Arial"/>
          <w:snapToGrid w:val="0"/>
          <w:sz w:val="22"/>
          <w:szCs w:val="22"/>
        </w:rPr>
        <w:t>s</w:t>
      </w:r>
      <w:r w:rsidR="00322C88" w:rsidRPr="00890196">
        <w:rPr>
          <w:rFonts w:ascii="Calibri" w:hAnsi="Calibri" w:cs="Arial"/>
          <w:snapToGrid w:val="0"/>
          <w:sz w:val="22"/>
          <w:szCs w:val="22"/>
        </w:rPr>
        <w:t>ídlo</w:t>
      </w:r>
      <w:r w:rsidR="002B6A75" w:rsidRPr="00890196">
        <w:rPr>
          <w:rFonts w:ascii="Calibri" w:hAnsi="Calibri" w:cs="Arial"/>
          <w:snapToGrid w:val="0"/>
          <w:sz w:val="22"/>
          <w:szCs w:val="22"/>
        </w:rPr>
        <w:t>:</w:t>
      </w:r>
      <w:r w:rsidR="00730202" w:rsidRPr="00890196">
        <w:rPr>
          <w:rFonts w:ascii="Calibri" w:hAnsi="Calibri" w:cs="Arial"/>
          <w:snapToGrid w:val="0"/>
          <w:sz w:val="22"/>
          <w:szCs w:val="22"/>
        </w:rPr>
        <w:tab/>
      </w:r>
      <w:proofErr w:type="spellStart"/>
      <w:r w:rsidR="00D352C1" w:rsidRPr="00D352C1">
        <w:rPr>
          <w:rFonts w:ascii="Calibri" w:hAnsi="Calibri" w:cs="Arial"/>
          <w:snapToGrid w:val="0"/>
          <w:sz w:val="22"/>
          <w:szCs w:val="22"/>
          <w:highlight w:val="yellow"/>
        </w:rPr>
        <w:t>xxxxxxxxxxxxx</w:t>
      </w:r>
      <w:proofErr w:type="spellEnd"/>
    </w:p>
    <w:p w14:paraId="1D390441" w14:textId="77777777" w:rsidR="00C602EF" w:rsidRPr="00890196" w:rsidRDefault="00C602EF" w:rsidP="009A6D23">
      <w:pPr>
        <w:tabs>
          <w:tab w:val="left" w:pos="3119"/>
        </w:tabs>
        <w:jc w:val="both"/>
        <w:rPr>
          <w:rFonts w:ascii="Calibri" w:hAnsi="Calibri" w:cs="Arial"/>
          <w:snapToGrid w:val="0"/>
          <w:sz w:val="22"/>
          <w:szCs w:val="22"/>
        </w:rPr>
      </w:pPr>
      <w:r w:rsidRPr="00890196">
        <w:rPr>
          <w:rFonts w:ascii="Calibri" w:hAnsi="Calibri" w:cs="Arial"/>
          <w:snapToGrid w:val="0"/>
          <w:sz w:val="22"/>
          <w:szCs w:val="22"/>
        </w:rPr>
        <w:t>adresa pro doručování:</w:t>
      </w:r>
      <w:r w:rsidRPr="00890196">
        <w:rPr>
          <w:rFonts w:ascii="Calibri" w:hAnsi="Calibri" w:cs="Arial"/>
          <w:snapToGrid w:val="0"/>
          <w:sz w:val="22"/>
          <w:szCs w:val="22"/>
        </w:rPr>
        <w:tab/>
      </w:r>
      <w:proofErr w:type="spellStart"/>
      <w:r w:rsidR="00D352C1" w:rsidRPr="00D352C1">
        <w:rPr>
          <w:rFonts w:ascii="Calibri" w:hAnsi="Calibri" w:cs="Arial"/>
          <w:snapToGrid w:val="0"/>
          <w:sz w:val="22"/>
          <w:szCs w:val="22"/>
          <w:highlight w:val="yellow"/>
        </w:rPr>
        <w:t>xxxxxxxxxxxxxx</w:t>
      </w:r>
      <w:proofErr w:type="spellEnd"/>
    </w:p>
    <w:p w14:paraId="2F64FF51" w14:textId="77777777" w:rsidR="00BA51E7" w:rsidRPr="00890196" w:rsidRDefault="002B6A75" w:rsidP="009A6D23">
      <w:pPr>
        <w:tabs>
          <w:tab w:val="left" w:pos="3119"/>
        </w:tabs>
        <w:jc w:val="both"/>
        <w:rPr>
          <w:rFonts w:ascii="Calibri" w:hAnsi="Calibri" w:cs="Arial"/>
          <w:bCs/>
          <w:sz w:val="22"/>
          <w:szCs w:val="22"/>
        </w:rPr>
      </w:pPr>
      <w:r w:rsidRPr="00890196">
        <w:rPr>
          <w:rFonts w:ascii="Calibri" w:hAnsi="Calibri" w:cs="Arial"/>
          <w:bCs/>
          <w:sz w:val="22"/>
          <w:szCs w:val="22"/>
        </w:rPr>
        <w:t xml:space="preserve">IČ: </w:t>
      </w:r>
      <w:r w:rsidR="00730202" w:rsidRPr="00890196">
        <w:rPr>
          <w:rFonts w:ascii="Calibri" w:hAnsi="Calibri" w:cs="Arial"/>
          <w:bCs/>
          <w:sz w:val="22"/>
          <w:szCs w:val="22"/>
        </w:rPr>
        <w:tab/>
      </w:r>
      <w:proofErr w:type="spellStart"/>
      <w:r w:rsidR="00D352C1" w:rsidRPr="00D352C1">
        <w:rPr>
          <w:rFonts w:ascii="Calibri" w:hAnsi="Calibri" w:cs="Arial"/>
          <w:bCs/>
          <w:sz w:val="22"/>
          <w:szCs w:val="22"/>
          <w:highlight w:val="yellow"/>
        </w:rPr>
        <w:t>xxxx</w:t>
      </w:r>
      <w:proofErr w:type="spellEnd"/>
    </w:p>
    <w:p w14:paraId="50A387C3" w14:textId="77777777" w:rsidR="00730202" w:rsidRPr="00890196" w:rsidRDefault="00730202" w:rsidP="009A6D23">
      <w:pPr>
        <w:tabs>
          <w:tab w:val="left" w:pos="3119"/>
        </w:tabs>
        <w:jc w:val="both"/>
        <w:rPr>
          <w:rFonts w:ascii="Calibri" w:hAnsi="Calibri" w:cs="Arial"/>
          <w:bCs/>
          <w:sz w:val="22"/>
          <w:szCs w:val="22"/>
        </w:rPr>
      </w:pPr>
      <w:r w:rsidRPr="00890196">
        <w:rPr>
          <w:rFonts w:ascii="Calibri" w:hAnsi="Calibri" w:cs="Arial"/>
          <w:bCs/>
          <w:sz w:val="22"/>
          <w:szCs w:val="22"/>
        </w:rPr>
        <w:t>DIČ:</w:t>
      </w:r>
      <w:r w:rsidRPr="00890196">
        <w:rPr>
          <w:rFonts w:ascii="Calibri" w:hAnsi="Calibri" w:cs="Arial"/>
          <w:bCs/>
          <w:sz w:val="22"/>
          <w:szCs w:val="22"/>
        </w:rPr>
        <w:tab/>
      </w:r>
      <w:proofErr w:type="spellStart"/>
      <w:r w:rsidR="00D352C1" w:rsidRPr="00D352C1">
        <w:rPr>
          <w:rFonts w:ascii="Calibri" w:hAnsi="Calibri" w:cs="Arial"/>
          <w:bCs/>
          <w:sz w:val="22"/>
          <w:szCs w:val="22"/>
          <w:highlight w:val="yellow"/>
        </w:rPr>
        <w:t>xxxxx</w:t>
      </w:r>
      <w:proofErr w:type="spellEnd"/>
    </w:p>
    <w:p w14:paraId="2C9C2CAB" w14:textId="77777777" w:rsidR="002B6A75" w:rsidRDefault="005911A4" w:rsidP="009A6D23">
      <w:pPr>
        <w:tabs>
          <w:tab w:val="left" w:pos="3119"/>
        </w:tabs>
        <w:jc w:val="both"/>
        <w:rPr>
          <w:rFonts w:ascii="Calibri" w:hAnsi="Calibri" w:cs="Arial"/>
          <w:sz w:val="22"/>
          <w:szCs w:val="22"/>
        </w:rPr>
      </w:pPr>
      <w:r w:rsidRPr="00890196">
        <w:rPr>
          <w:rFonts w:ascii="Calibri" w:hAnsi="Calibri" w:cs="Arial"/>
          <w:sz w:val="22"/>
          <w:szCs w:val="22"/>
        </w:rPr>
        <w:t>zastupuje</w:t>
      </w:r>
      <w:r w:rsidR="002B6A75" w:rsidRPr="00890196">
        <w:rPr>
          <w:rFonts w:ascii="Calibri" w:hAnsi="Calibri" w:cs="Arial"/>
          <w:sz w:val="22"/>
          <w:szCs w:val="22"/>
        </w:rPr>
        <w:t xml:space="preserve">: </w:t>
      </w:r>
      <w:r w:rsidR="00730202" w:rsidRPr="00890196">
        <w:rPr>
          <w:rFonts w:ascii="Calibri" w:hAnsi="Calibri" w:cs="Arial"/>
          <w:sz w:val="22"/>
          <w:szCs w:val="22"/>
        </w:rPr>
        <w:tab/>
      </w:r>
      <w:proofErr w:type="spellStart"/>
      <w:r w:rsidR="00D352C1" w:rsidRPr="00D352C1">
        <w:rPr>
          <w:rFonts w:ascii="Calibri" w:hAnsi="Calibri" w:cs="Arial"/>
          <w:sz w:val="22"/>
          <w:szCs w:val="22"/>
          <w:highlight w:val="yellow"/>
        </w:rPr>
        <w:t>xxxxxxxxxxxx</w:t>
      </w:r>
      <w:proofErr w:type="spellEnd"/>
    </w:p>
    <w:p w14:paraId="7E6A5404" w14:textId="77777777" w:rsidR="00890196" w:rsidRPr="00890196" w:rsidRDefault="00890196" w:rsidP="009A6D23">
      <w:pPr>
        <w:tabs>
          <w:tab w:val="left" w:pos="3119"/>
        </w:tabs>
        <w:jc w:val="both"/>
        <w:rPr>
          <w:rFonts w:ascii="Calibri" w:hAnsi="Calibri" w:cs="Arial"/>
          <w:sz w:val="22"/>
          <w:szCs w:val="22"/>
        </w:rPr>
      </w:pPr>
      <w:r>
        <w:rPr>
          <w:rFonts w:ascii="Calibri" w:hAnsi="Calibri" w:cs="Arial"/>
          <w:sz w:val="22"/>
          <w:szCs w:val="22"/>
        </w:rPr>
        <w:t xml:space="preserve">k podpisu smlouvy oprávněn:          </w:t>
      </w:r>
      <w:proofErr w:type="spellStart"/>
      <w:r w:rsidR="00D352C1" w:rsidRPr="00D352C1">
        <w:rPr>
          <w:rFonts w:ascii="Calibri" w:hAnsi="Calibri" w:cs="Arial"/>
          <w:sz w:val="22"/>
          <w:szCs w:val="22"/>
          <w:highlight w:val="yellow"/>
        </w:rPr>
        <w:t>xxxxxxxxxxxx</w:t>
      </w:r>
      <w:proofErr w:type="spellEnd"/>
    </w:p>
    <w:p w14:paraId="50260A9F" w14:textId="77777777" w:rsidR="00F33493" w:rsidRPr="00890196" w:rsidRDefault="002B6A75" w:rsidP="009A6D23">
      <w:pPr>
        <w:tabs>
          <w:tab w:val="left" w:pos="3119"/>
        </w:tabs>
        <w:jc w:val="both"/>
        <w:rPr>
          <w:rFonts w:ascii="Calibri" w:hAnsi="Calibri" w:cs="Arial"/>
          <w:bCs/>
          <w:sz w:val="22"/>
          <w:szCs w:val="22"/>
        </w:rPr>
      </w:pPr>
      <w:r w:rsidRPr="00890196">
        <w:rPr>
          <w:rFonts w:ascii="Calibri" w:hAnsi="Calibri" w:cs="Arial"/>
          <w:snapToGrid w:val="0"/>
          <w:sz w:val="22"/>
          <w:szCs w:val="22"/>
        </w:rPr>
        <w:t>bankovní spojení:</w:t>
      </w:r>
      <w:r w:rsidRPr="00890196">
        <w:rPr>
          <w:rFonts w:ascii="Calibri" w:hAnsi="Calibri" w:cs="Arial"/>
          <w:snapToGrid w:val="0"/>
          <w:sz w:val="22"/>
          <w:szCs w:val="22"/>
        </w:rPr>
        <w:tab/>
      </w:r>
      <w:proofErr w:type="spellStart"/>
      <w:r w:rsidR="00D352C1" w:rsidRPr="00D352C1">
        <w:rPr>
          <w:rFonts w:ascii="Calibri" w:hAnsi="Calibri" w:cs="Arial"/>
          <w:snapToGrid w:val="0"/>
          <w:sz w:val="22"/>
          <w:szCs w:val="22"/>
          <w:highlight w:val="yellow"/>
        </w:rPr>
        <w:t>xxxxxxxxxxxxxxx</w:t>
      </w:r>
      <w:proofErr w:type="spellEnd"/>
    </w:p>
    <w:p w14:paraId="5E7268A0" w14:textId="77777777" w:rsidR="002B6A75" w:rsidRPr="00890196" w:rsidRDefault="002B6A75" w:rsidP="009A6D23">
      <w:pPr>
        <w:tabs>
          <w:tab w:val="left" w:pos="3119"/>
        </w:tabs>
        <w:jc w:val="both"/>
        <w:rPr>
          <w:rFonts w:ascii="Calibri" w:hAnsi="Calibri" w:cs="Arial"/>
          <w:snapToGrid w:val="0"/>
          <w:sz w:val="22"/>
          <w:szCs w:val="22"/>
        </w:rPr>
      </w:pPr>
      <w:r w:rsidRPr="00890196">
        <w:rPr>
          <w:rFonts w:ascii="Calibri" w:hAnsi="Calibri" w:cs="Arial"/>
          <w:snapToGrid w:val="0"/>
          <w:sz w:val="22"/>
          <w:szCs w:val="22"/>
        </w:rPr>
        <w:t xml:space="preserve">číslo účtu:                       </w:t>
      </w:r>
      <w:r w:rsidR="00730202" w:rsidRPr="00890196">
        <w:rPr>
          <w:rFonts w:ascii="Calibri" w:hAnsi="Calibri" w:cs="Arial"/>
          <w:snapToGrid w:val="0"/>
          <w:sz w:val="22"/>
          <w:szCs w:val="22"/>
        </w:rPr>
        <w:tab/>
      </w:r>
      <w:proofErr w:type="spellStart"/>
      <w:r w:rsidR="00D352C1" w:rsidRPr="00D352C1">
        <w:rPr>
          <w:rFonts w:ascii="Calibri" w:hAnsi="Calibri" w:cs="Arial"/>
          <w:snapToGrid w:val="0"/>
          <w:sz w:val="22"/>
          <w:szCs w:val="22"/>
          <w:highlight w:val="yellow"/>
        </w:rPr>
        <w:t>xxxxxxxxxxxxxxx</w:t>
      </w:r>
      <w:proofErr w:type="spellEnd"/>
    </w:p>
    <w:p w14:paraId="6624AD6C" w14:textId="77777777" w:rsidR="009F49F1" w:rsidRPr="00890196" w:rsidRDefault="00B05E5E" w:rsidP="009A6D23">
      <w:pPr>
        <w:tabs>
          <w:tab w:val="left" w:pos="3119"/>
        </w:tabs>
        <w:jc w:val="both"/>
        <w:rPr>
          <w:rFonts w:ascii="Calibri" w:hAnsi="Calibri" w:cs="Arial"/>
          <w:snapToGrid w:val="0"/>
          <w:sz w:val="22"/>
          <w:szCs w:val="22"/>
        </w:rPr>
      </w:pPr>
      <w:r w:rsidRPr="00890196">
        <w:rPr>
          <w:rFonts w:ascii="Calibri" w:hAnsi="Calibri" w:cs="Arial"/>
          <w:snapToGrid w:val="0"/>
          <w:sz w:val="22"/>
          <w:szCs w:val="22"/>
        </w:rPr>
        <w:t>Zápis</w:t>
      </w:r>
      <w:r w:rsidR="009F49F1" w:rsidRPr="00890196">
        <w:rPr>
          <w:rFonts w:ascii="Calibri" w:hAnsi="Calibri" w:cs="Arial"/>
          <w:snapToGrid w:val="0"/>
          <w:sz w:val="22"/>
          <w:szCs w:val="22"/>
        </w:rPr>
        <w:t xml:space="preserve"> </w:t>
      </w:r>
      <w:r w:rsidRPr="00890196">
        <w:rPr>
          <w:rFonts w:ascii="Calibri" w:hAnsi="Calibri" w:cs="Arial"/>
          <w:snapToGrid w:val="0"/>
          <w:sz w:val="22"/>
          <w:szCs w:val="22"/>
        </w:rPr>
        <w:t>ve veřejném</w:t>
      </w:r>
      <w:r w:rsidR="009F49F1" w:rsidRPr="00890196">
        <w:rPr>
          <w:rFonts w:ascii="Calibri" w:hAnsi="Calibri" w:cs="Arial"/>
          <w:snapToGrid w:val="0"/>
          <w:sz w:val="22"/>
          <w:szCs w:val="22"/>
        </w:rPr>
        <w:t xml:space="preserve"> rejstříku vedeném u </w:t>
      </w:r>
      <w:proofErr w:type="spellStart"/>
      <w:r w:rsidR="00D352C1" w:rsidRPr="00D352C1">
        <w:rPr>
          <w:rFonts w:ascii="Calibri" w:hAnsi="Calibri" w:cs="Arial"/>
          <w:snapToGrid w:val="0"/>
          <w:sz w:val="22"/>
          <w:szCs w:val="22"/>
          <w:highlight w:val="yellow"/>
        </w:rPr>
        <w:t>xxxxxxxxxxxxxxxx</w:t>
      </w:r>
      <w:proofErr w:type="spellEnd"/>
      <w:r w:rsidR="009F49F1" w:rsidRPr="00890196">
        <w:rPr>
          <w:rFonts w:ascii="Calibri" w:hAnsi="Calibri" w:cs="Arial"/>
          <w:snapToGrid w:val="0"/>
          <w:sz w:val="22"/>
          <w:szCs w:val="22"/>
        </w:rPr>
        <w:t xml:space="preserve">, oddíl </w:t>
      </w:r>
      <w:proofErr w:type="spellStart"/>
      <w:r w:rsidR="00D352C1">
        <w:rPr>
          <w:rFonts w:ascii="Calibri" w:hAnsi="Calibri" w:cs="Arial"/>
          <w:snapToGrid w:val="0"/>
          <w:sz w:val="22"/>
          <w:szCs w:val="22"/>
        </w:rPr>
        <w:t>xxx</w:t>
      </w:r>
      <w:proofErr w:type="spellEnd"/>
      <w:r w:rsidR="009F49F1" w:rsidRPr="00890196">
        <w:rPr>
          <w:rFonts w:ascii="Calibri" w:hAnsi="Calibri" w:cs="Arial"/>
          <w:snapToGrid w:val="0"/>
          <w:sz w:val="22"/>
          <w:szCs w:val="22"/>
        </w:rPr>
        <w:t>, vložka</w:t>
      </w:r>
      <w:r w:rsidR="00D352C1">
        <w:rPr>
          <w:rFonts w:ascii="Calibri" w:hAnsi="Calibri" w:cs="Arial"/>
          <w:snapToGrid w:val="0"/>
          <w:sz w:val="22"/>
          <w:szCs w:val="22"/>
        </w:rPr>
        <w:t xml:space="preserve"> </w:t>
      </w:r>
      <w:proofErr w:type="spellStart"/>
      <w:r w:rsidR="00D352C1" w:rsidRPr="00D352C1">
        <w:rPr>
          <w:rFonts w:ascii="Calibri" w:hAnsi="Calibri" w:cs="Arial"/>
          <w:snapToGrid w:val="0"/>
          <w:sz w:val="22"/>
          <w:szCs w:val="22"/>
          <w:highlight w:val="yellow"/>
        </w:rPr>
        <w:t>xxxx</w:t>
      </w:r>
      <w:proofErr w:type="spellEnd"/>
      <w:r w:rsidR="00F33493" w:rsidRPr="00890196">
        <w:rPr>
          <w:rFonts w:ascii="Calibri" w:hAnsi="Calibri" w:cs="Arial"/>
          <w:bCs/>
          <w:sz w:val="22"/>
          <w:szCs w:val="22"/>
        </w:rPr>
        <w:t xml:space="preserve"> </w:t>
      </w:r>
      <w:r w:rsidR="00E75C17" w:rsidRPr="00890196">
        <w:rPr>
          <w:rFonts w:ascii="Calibri" w:hAnsi="Calibri" w:cs="Arial"/>
          <w:b/>
          <w:snapToGrid w:val="0"/>
          <w:sz w:val="22"/>
          <w:szCs w:val="22"/>
        </w:rPr>
        <w:t xml:space="preserve"> </w:t>
      </w:r>
    </w:p>
    <w:p w14:paraId="281DE645" w14:textId="77777777" w:rsidR="002B6A75" w:rsidRPr="007767FE" w:rsidRDefault="002B6A75" w:rsidP="009A6D23">
      <w:pPr>
        <w:pStyle w:val="Zkladntext3"/>
        <w:tabs>
          <w:tab w:val="left" w:pos="3119"/>
        </w:tabs>
        <w:rPr>
          <w:rFonts w:ascii="Calibri" w:hAnsi="Calibri"/>
          <w:snapToGrid w:val="0"/>
          <w:szCs w:val="22"/>
        </w:rPr>
      </w:pPr>
      <w:r w:rsidRPr="00890196">
        <w:rPr>
          <w:rFonts w:ascii="Calibri" w:hAnsi="Calibri"/>
          <w:snapToGrid w:val="0"/>
          <w:szCs w:val="22"/>
        </w:rPr>
        <w:t>(dále jen „</w:t>
      </w:r>
      <w:r w:rsidR="009F49F1" w:rsidRPr="00890196">
        <w:rPr>
          <w:rFonts w:ascii="Calibri" w:hAnsi="Calibri"/>
          <w:snapToGrid w:val="0"/>
          <w:szCs w:val="22"/>
        </w:rPr>
        <w:t>zhotovitel</w:t>
      </w:r>
      <w:r w:rsidRPr="00890196">
        <w:rPr>
          <w:rFonts w:ascii="Calibri" w:hAnsi="Calibri"/>
          <w:snapToGrid w:val="0"/>
          <w:szCs w:val="22"/>
        </w:rPr>
        <w:t>“)</w:t>
      </w:r>
    </w:p>
    <w:p w14:paraId="1E17BD56" w14:textId="77777777" w:rsidR="002B6A75" w:rsidRPr="007767FE" w:rsidRDefault="002B6A75" w:rsidP="009A6D23">
      <w:pPr>
        <w:jc w:val="both"/>
        <w:rPr>
          <w:rFonts w:ascii="Calibri" w:hAnsi="Calibri" w:cs="Arial"/>
          <w:b/>
          <w:bCs/>
          <w:sz w:val="22"/>
          <w:szCs w:val="22"/>
        </w:rPr>
      </w:pPr>
    </w:p>
    <w:p w14:paraId="604396CC" w14:textId="77777777" w:rsidR="00842B14" w:rsidRDefault="00842B14" w:rsidP="00842B14">
      <w:pPr>
        <w:tabs>
          <w:tab w:val="left" w:pos="284"/>
        </w:tabs>
        <w:spacing w:after="240" w:line="312" w:lineRule="auto"/>
        <w:ind w:left="425" w:hanging="425"/>
        <w:jc w:val="center"/>
        <w:rPr>
          <w:rFonts w:ascii="Calibri" w:hAnsi="Calibri" w:cs="Arial"/>
          <w:b/>
          <w:bCs/>
          <w:sz w:val="22"/>
          <w:szCs w:val="22"/>
        </w:rPr>
      </w:pPr>
    </w:p>
    <w:p w14:paraId="39B43703" w14:textId="10351A6E" w:rsidR="00842B14" w:rsidRPr="00842B14" w:rsidRDefault="00842B14" w:rsidP="00842B14">
      <w:pPr>
        <w:tabs>
          <w:tab w:val="left" w:pos="284"/>
        </w:tabs>
        <w:spacing w:after="240" w:line="312" w:lineRule="auto"/>
        <w:ind w:left="425" w:hanging="425"/>
        <w:jc w:val="center"/>
        <w:rPr>
          <w:rFonts w:ascii="Calibri" w:hAnsi="Calibri" w:cs="Arial"/>
          <w:b/>
          <w:bCs/>
          <w:sz w:val="22"/>
          <w:szCs w:val="22"/>
        </w:rPr>
      </w:pPr>
      <w:r>
        <w:rPr>
          <w:rFonts w:ascii="Calibri" w:hAnsi="Calibri" w:cs="Arial"/>
          <w:b/>
          <w:bCs/>
          <w:sz w:val="22"/>
          <w:szCs w:val="22"/>
        </w:rPr>
        <w:t>Preambule</w:t>
      </w:r>
    </w:p>
    <w:p w14:paraId="3D0E929F" w14:textId="3F8BCF8A" w:rsidR="00361465" w:rsidRDefault="00361465" w:rsidP="00361465">
      <w:pPr>
        <w:spacing w:line="312" w:lineRule="auto"/>
        <w:ind w:left="1"/>
        <w:jc w:val="both"/>
        <w:rPr>
          <w:rFonts w:ascii="Calibri" w:hAnsi="Calibri" w:cs="Arial"/>
          <w:bCs/>
          <w:sz w:val="22"/>
          <w:szCs w:val="22"/>
        </w:rPr>
      </w:pPr>
      <w:r w:rsidRPr="00842B14">
        <w:rPr>
          <w:rFonts w:ascii="Calibri" w:hAnsi="Calibri" w:cs="Arial"/>
          <w:bCs/>
          <w:sz w:val="22"/>
          <w:szCs w:val="22"/>
        </w:rPr>
        <w:t xml:space="preserve">Objednatel jako zadavatel veřejné zakázky </w:t>
      </w:r>
      <w:r w:rsidRPr="008D31B4">
        <w:rPr>
          <w:rFonts w:ascii="Calibri" w:hAnsi="Calibri"/>
          <w:bCs/>
          <w:sz w:val="22"/>
          <w:szCs w:val="22"/>
        </w:rPr>
        <w:t>s názvem „</w:t>
      </w:r>
      <w:r w:rsidRPr="005B2733">
        <w:rPr>
          <w:rFonts w:ascii="Calibri" w:hAnsi="Calibri"/>
          <w:bCs/>
          <w:sz w:val="22"/>
          <w:szCs w:val="22"/>
        </w:rPr>
        <w:t>Rozšíření optické sítě MAN v Chomutově – Blatenská</w:t>
      </w:r>
      <w:r w:rsidRPr="008D31B4">
        <w:rPr>
          <w:rFonts w:ascii="Calibri" w:hAnsi="Calibri"/>
          <w:bCs/>
          <w:sz w:val="22"/>
          <w:szCs w:val="22"/>
        </w:rPr>
        <w:t>“</w:t>
      </w:r>
      <w:r w:rsidR="00C23FC4" w:rsidRPr="00C23FC4">
        <w:t xml:space="preserve"> </w:t>
      </w:r>
      <w:r w:rsidR="00C23FC4" w:rsidRPr="00C23FC4">
        <w:rPr>
          <w:rFonts w:ascii="Calibri" w:hAnsi="Calibri"/>
          <w:bCs/>
          <w:sz w:val="22"/>
          <w:szCs w:val="22"/>
        </w:rPr>
        <w:t>číslo P25V00000028</w:t>
      </w:r>
      <w:r>
        <w:rPr>
          <w:rFonts w:ascii="Calibri" w:hAnsi="Calibri"/>
          <w:bCs/>
          <w:sz w:val="22"/>
          <w:szCs w:val="22"/>
        </w:rPr>
        <w:t xml:space="preserve"> </w:t>
      </w:r>
      <w:r w:rsidRPr="00842B14">
        <w:rPr>
          <w:rFonts w:ascii="Calibri" w:hAnsi="Calibri" w:cs="Arial"/>
          <w:bCs/>
          <w:sz w:val="22"/>
          <w:szCs w:val="22"/>
        </w:rPr>
        <w:t>vybral v zadávacím řízení nabídku zhotovitele, která splnila požadavky objednatele uvedené v zadávací dokumentaci a byla vyhodnocena jako nejvhodnější</w:t>
      </w:r>
      <w:r>
        <w:rPr>
          <w:rFonts w:ascii="Calibri" w:hAnsi="Calibri" w:cs="Arial"/>
          <w:bCs/>
          <w:sz w:val="22"/>
          <w:szCs w:val="22"/>
        </w:rPr>
        <w:t>, a uzavírá s ním tuto smlouvu</w:t>
      </w:r>
      <w:r w:rsidRPr="00842B14">
        <w:rPr>
          <w:rFonts w:ascii="Calibri" w:hAnsi="Calibri" w:cs="Arial"/>
          <w:bCs/>
          <w:sz w:val="22"/>
          <w:szCs w:val="22"/>
        </w:rPr>
        <w:t>.</w:t>
      </w:r>
    </w:p>
    <w:p w14:paraId="51AF4262" w14:textId="3AFE5D1F" w:rsidR="00842B14" w:rsidRPr="006832E6" w:rsidRDefault="00842B14" w:rsidP="00842B14">
      <w:pPr>
        <w:spacing w:line="312" w:lineRule="auto"/>
        <w:ind w:left="1"/>
        <w:jc w:val="both"/>
        <w:rPr>
          <w:rFonts w:ascii="Calibri" w:hAnsi="Calibri" w:cs="Arial"/>
          <w:bCs/>
          <w:sz w:val="22"/>
          <w:szCs w:val="22"/>
        </w:rPr>
      </w:pPr>
      <w:r w:rsidRPr="006832E6">
        <w:rPr>
          <w:rFonts w:ascii="Calibri" w:hAnsi="Calibri" w:cs="Arial"/>
          <w:bCs/>
          <w:sz w:val="22"/>
          <w:szCs w:val="22"/>
        </w:rPr>
        <w:t xml:space="preserve">Dílo bude financováno prostřednictvím Integrovaného regionálního operačního programu z Evropského fondu pro regionální rozvoj </w:t>
      </w:r>
      <w:r w:rsidR="00361465" w:rsidRPr="006832E6">
        <w:rPr>
          <w:rFonts w:ascii="Calibri" w:hAnsi="Calibri" w:cs="Arial"/>
          <w:bCs/>
          <w:sz w:val="22"/>
          <w:szCs w:val="22"/>
        </w:rPr>
        <w:t>v rámci 45. výzvy IROP – rozvoj neveřejné síťové infrastruktury veřejné správy – SC 1.1 (MMR)</w:t>
      </w:r>
      <w:r w:rsidR="00361465">
        <w:rPr>
          <w:rFonts w:ascii="Calibri" w:hAnsi="Calibri" w:cs="Arial"/>
          <w:bCs/>
          <w:sz w:val="22"/>
          <w:szCs w:val="22"/>
        </w:rPr>
        <w:t xml:space="preserve"> </w:t>
      </w:r>
      <w:r w:rsidRPr="006832E6">
        <w:rPr>
          <w:rFonts w:ascii="Calibri" w:hAnsi="Calibri" w:cs="Arial"/>
          <w:bCs/>
          <w:sz w:val="22"/>
          <w:szCs w:val="22"/>
        </w:rPr>
        <w:t xml:space="preserve">a </w:t>
      </w:r>
      <w:r w:rsidR="00C23FC4">
        <w:rPr>
          <w:rFonts w:ascii="Calibri" w:hAnsi="Calibri" w:cs="Arial"/>
          <w:bCs/>
          <w:sz w:val="22"/>
          <w:szCs w:val="22"/>
        </w:rPr>
        <w:t xml:space="preserve">z </w:t>
      </w:r>
      <w:r w:rsidRPr="006832E6">
        <w:rPr>
          <w:rFonts w:ascii="Calibri" w:hAnsi="Calibri" w:cs="Arial"/>
          <w:bCs/>
          <w:sz w:val="22"/>
          <w:szCs w:val="22"/>
        </w:rPr>
        <w:t>rozpočtu statutárního města Chomutova. Název projektu: Statutární město Chomutov, rozvoj neveřejné síťové infrastruktury</w:t>
      </w:r>
      <w:r w:rsidR="006832E6" w:rsidRPr="006832E6">
        <w:rPr>
          <w:rFonts w:asciiTheme="minorHAnsi" w:hAnsiTheme="minorHAnsi" w:cstheme="minorHAnsi"/>
          <w:bCs/>
          <w:sz w:val="22"/>
          <w:szCs w:val="22"/>
        </w:rPr>
        <w:t>,</w:t>
      </w:r>
      <w:r w:rsidR="006832E6" w:rsidRPr="006832E6">
        <w:rPr>
          <w:rFonts w:asciiTheme="minorHAnsi" w:hAnsiTheme="minorHAnsi" w:cstheme="minorHAnsi"/>
          <w:b/>
          <w:sz w:val="22"/>
          <w:szCs w:val="22"/>
        </w:rPr>
        <w:t xml:space="preserve"> </w:t>
      </w:r>
      <w:r w:rsidR="006832E6" w:rsidRPr="006832E6">
        <w:rPr>
          <w:rFonts w:asciiTheme="minorHAnsi" w:hAnsiTheme="minorHAnsi" w:cstheme="minorHAnsi"/>
          <w:sz w:val="22"/>
          <w:szCs w:val="22"/>
        </w:rPr>
        <w:t>CZ.06.01.01/00/22_045/0005933</w:t>
      </w:r>
      <w:r w:rsidRPr="006832E6">
        <w:rPr>
          <w:rFonts w:asciiTheme="minorHAnsi" w:hAnsiTheme="minorHAnsi" w:cstheme="minorHAnsi"/>
          <w:bCs/>
          <w:sz w:val="22"/>
          <w:szCs w:val="22"/>
        </w:rPr>
        <w:t>.</w:t>
      </w:r>
      <w:r w:rsidRPr="006832E6">
        <w:rPr>
          <w:rFonts w:ascii="Calibri" w:hAnsi="Calibri" w:cs="Arial"/>
          <w:bCs/>
          <w:sz w:val="22"/>
          <w:szCs w:val="22"/>
        </w:rPr>
        <w:t xml:space="preserve"> </w:t>
      </w:r>
    </w:p>
    <w:p w14:paraId="4B9290B4" w14:textId="0763ED9B" w:rsidR="00842B14" w:rsidRPr="00842B14" w:rsidRDefault="00842B14" w:rsidP="00842B14">
      <w:pPr>
        <w:spacing w:line="312" w:lineRule="auto"/>
        <w:ind w:left="1"/>
        <w:jc w:val="both"/>
        <w:rPr>
          <w:rFonts w:ascii="Calibri" w:hAnsi="Calibri" w:cs="Arial"/>
          <w:bCs/>
          <w:sz w:val="22"/>
          <w:szCs w:val="22"/>
        </w:rPr>
      </w:pPr>
      <w:r w:rsidRPr="006832E6">
        <w:rPr>
          <w:rFonts w:ascii="Calibri" w:hAnsi="Calibri" w:cs="Arial"/>
          <w:bCs/>
          <w:sz w:val="22"/>
          <w:szCs w:val="22"/>
        </w:rPr>
        <w:t>Projekt bude vázán dodržováním pravidel pro žadatele a příjemce. Jedná se především o Obecna-pravidla-2021-2027_verze-3</w:t>
      </w:r>
      <w:r w:rsidR="003A020F" w:rsidRPr="006832E6">
        <w:rPr>
          <w:rFonts w:ascii="Calibri" w:hAnsi="Calibri" w:cs="Arial"/>
          <w:bCs/>
          <w:sz w:val="22"/>
          <w:szCs w:val="22"/>
        </w:rPr>
        <w:t xml:space="preserve"> </w:t>
      </w:r>
      <w:hyperlink r:id="rId8" w:history="1">
        <w:r w:rsidR="007E0EC7" w:rsidRPr="006832E6">
          <w:rPr>
            <w:rStyle w:val="Hypertextovodkaz"/>
            <w:rFonts w:ascii="Calibri" w:hAnsi="Calibri" w:cs="Arial"/>
            <w:bCs/>
            <w:sz w:val="22"/>
            <w:szCs w:val="22"/>
          </w:rPr>
          <w:t>https://irop.gov.cz/cs/irop-2021-2027/dokumenty</w:t>
        </w:r>
      </w:hyperlink>
      <w:r w:rsidRPr="006832E6">
        <w:rPr>
          <w:rFonts w:ascii="Calibri" w:hAnsi="Calibri" w:cs="Arial"/>
          <w:bCs/>
          <w:sz w:val="22"/>
          <w:szCs w:val="22"/>
        </w:rPr>
        <w:t>.</w:t>
      </w:r>
    </w:p>
    <w:p w14:paraId="509F4156" w14:textId="089A6600" w:rsidR="00842B14" w:rsidRDefault="00842B14" w:rsidP="00842B14">
      <w:pPr>
        <w:spacing w:line="312" w:lineRule="auto"/>
        <w:ind w:left="1"/>
        <w:jc w:val="both"/>
        <w:rPr>
          <w:rFonts w:ascii="Calibri" w:hAnsi="Calibri" w:cs="Arial"/>
          <w:bCs/>
          <w:sz w:val="22"/>
          <w:szCs w:val="22"/>
        </w:rPr>
      </w:pPr>
    </w:p>
    <w:p w14:paraId="0FC73EAC" w14:textId="1091A078" w:rsidR="009C12BA" w:rsidRPr="00AC5843" w:rsidRDefault="00BF4793" w:rsidP="00C23FC4">
      <w:pPr>
        <w:keepNext/>
        <w:tabs>
          <w:tab w:val="left" w:pos="284"/>
        </w:tabs>
        <w:spacing w:before="240" w:after="240" w:line="312" w:lineRule="auto"/>
        <w:ind w:left="425" w:hanging="425"/>
        <w:jc w:val="center"/>
        <w:rPr>
          <w:rFonts w:ascii="Calibri" w:hAnsi="Calibri" w:cs="Arial"/>
          <w:bCs/>
          <w:sz w:val="22"/>
          <w:szCs w:val="22"/>
        </w:rPr>
      </w:pPr>
      <w:r w:rsidRPr="007767FE">
        <w:rPr>
          <w:rFonts w:ascii="Calibri" w:hAnsi="Calibri" w:cs="Arial"/>
          <w:b/>
          <w:bCs/>
          <w:sz w:val="22"/>
          <w:szCs w:val="22"/>
        </w:rPr>
        <w:lastRenderedPageBreak/>
        <w:t>I</w:t>
      </w:r>
      <w:r w:rsidR="002B6A75" w:rsidRPr="007767FE">
        <w:rPr>
          <w:rFonts w:ascii="Calibri" w:hAnsi="Calibri" w:cs="Arial"/>
          <w:b/>
          <w:bCs/>
          <w:sz w:val="22"/>
          <w:szCs w:val="22"/>
        </w:rPr>
        <w:t xml:space="preserve">. </w:t>
      </w:r>
      <w:r w:rsidR="00223881" w:rsidRPr="007767FE">
        <w:rPr>
          <w:rFonts w:ascii="Calibri" w:hAnsi="Calibri" w:cs="Arial"/>
          <w:b/>
          <w:bCs/>
          <w:sz w:val="22"/>
          <w:szCs w:val="22"/>
        </w:rPr>
        <w:t>Předmět smlouvy</w:t>
      </w:r>
    </w:p>
    <w:p w14:paraId="69BC0953" w14:textId="77777777" w:rsidR="00AC531C" w:rsidRPr="008D31B4" w:rsidRDefault="00223881" w:rsidP="00CD31AE">
      <w:pPr>
        <w:numPr>
          <w:ilvl w:val="0"/>
          <w:numId w:val="7"/>
        </w:numPr>
        <w:spacing w:line="312" w:lineRule="auto"/>
        <w:ind w:left="284" w:hanging="283"/>
        <w:jc w:val="both"/>
        <w:rPr>
          <w:rFonts w:ascii="Calibri" w:hAnsi="Calibri" w:cs="Arial"/>
          <w:bCs/>
          <w:sz w:val="22"/>
          <w:szCs w:val="22"/>
        </w:rPr>
      </w:pPr>
      <w:r w:rsidRPr="008D31B4">
        <w:rPr>
          <w:rFonts w:ascii="Calibri" w:hAnsi="Calibri" w:cs="Arial"/>
          <w:bCs/>
          <w:sz w:val="22"/>
          <w:szCs w:val="22"/>
        </w:rPr>
        <w:t xml:space="preserve">Zhotovitel se zavazuje provést pro objednatele </w:t>
      </w:r>
      <w:r w:rsidR="00F54588" w:rsidRPr="008D31B4">
        <w:rPr>
          <w:rFonts w:ascii="Calibri" w:hAnsi="Calibri" w:cs="Arial"/>
          <w:bCs/>
          <w:sz w:val="22"/>
          <w:szCs w:val="22"/>
        </w:rPr>
        <w:t xml:space="preserve">na svůj náklad a nebezpečí </w:t>
      </w:r>
      <w:r w:rsidRPr="008D31B4">
        <w:rPr>
          <w:rFonts w:ascii="Calibri" w:hAnsi="Calibri" w:cs="Arial"/>
          <w:bCs/>
          <w:sz w:val="22"/>
          <w:szCs w:val="22"/>
        </w:rPr>
        <w:t xml:space="preserve">níže specifikované dílo a objednatel se zavazuje </w:t>
      </w:r>
      <w:r w:rsidR="00F54588" w:rsidRPr="008D31B4">
        <w:rPr>
          <w:rFonts w:ascii="Calibri" w:hAnsi="Calibri" w:cs="Arial"/>
          <w:bCs/>
          <w:sz w:val="22"/>
          <w:szCs w:val="22"/>
        </w:rPr>
        <w:t xml:space="preserve">dílo převzít a </w:t>
      </w:r>
      <w:r w:rsidRPr="008D31B4">
        <w:rPr>
          <w:rFonts w:ascii="Calibri" w:hAnsi="Calibri" w:cs="Arial"/>
          <w:bCs/>
          <w:sz w:val="22"/>
          <w:szCs w:val="22"/>
        </w:rPr>
        <w:t xml:space="preserve">zaplatit zhotoviteli cenu za jeho provedení. </w:t>
      </w:r>
    </w:p>
    <w:p w14:paraId="6DBEA1DF" w14:textId="77777777" w:rsidR="00580A2C" w:rsidRPr="008D31B4" w:rsidRDefault="00580A2C" w:rsidP="00AD0181">
      <w:pPr>
        <w:pStyle w:val="Zkladntext2"/>
        <w:tabs>
          <w:tab w:val="left" w:pos="284"/>
        </w:tabs>
        <w:spacing w:line="312" w:lineRule="auto"/>
        <w:jc w:val="both"/>
        <w:rPr>
          <w:rFonts w:ascii="Calibri" w:hAnsi="Calibri"/>
          <w:b/>
          <w:bCs/>
          <w:szCs w:val="22"/>
        </w:rPr>
      </w:pPr>
    </w:p>
    <w:p w14:paraId="4554D75B" w14:textId="77777777" w:rsidR="009C12BA" w:rsidRPr="008D31B4" w:rsidRDefault="00223881" w:rsidP="000B0FF7">
      <w:pPr>
        <w:tabs>
          <w:tab w:val="left" w:pos="284"/>
        </w:tabs>
        <w:spacing w:after="240" w:line="312" w:lineRule="auto"/>
        <w:ind w:left="425" w:hanging="425"/>
        <w:jc w:val="center"/>
        <w:rPr>
          <w:rFonts w:ascii="Calibri" w:hAnsi="Calibri"/>
          <w:b/>
          <w:bCs/>
          <w:sz w:val="22"/>
          <w:szCs w:val="22"/>
        </w:rPr>
      </w:pPr>
      <w:r w:rsidRPr="008D31B4">
        <w:rPr>
          <w:rFonts w:ascii="Calibri" w:hAnsi="Calibri"/>
          <w:b/>
          <w:bCs/>
          <w:sz w:val="22"/>
          <w:szCs w:val="22"/>
        </w:rPr>
        <w:t>I</w:t>
      </w:r>
      <w:r w:rsidR="00FA69B8" w:rsidRPr="008D31B4">
        <w:rPr>
          <w:rFonts w:ascii="Calibri" w:hAnsi="Calibri"/>
          <w:b/>
          <w:bCs/>
          <w:sz w:val="22"/>
          <w:szCs w:val="22"/>
        </w:rPr>
        <w:t>I</w:t>
      </w:r>
      <w:r w:rsidR="002B6A75" w:rsidRPr="008D31B4">
        <w:rPr>
          <w:rFonts w:ascii="Calibri" w:hAnsi="Calibri"/>
          <w:b/>
          <w:bCs/>
          <w:sz w:val="22"/>
          <w:szCs w:val="22"/>
        </w:rPr>
        <w:t xml:space="preserve">. </w:t>
      </w:r>
      <w:r w:rsidR="002B6A75" w:rsidRPr="000B0FF7">
        <w:rPr>
          <w:rFonts w:ascii="Calibri" w:hAnsi="Calibri" w:cs="Arial"/>
          <w:b/>
          <w:bCs/>
          <w:sz w:val="22"/>
          <w:szCs w:val="22"/>
        </w:rPr>
        <w:t>Dílo</w:t>
      </w:r>
    </w:p>
    <w:p w14:paraId="62D694E6" w14:textId="495D03CF" w:rsidR="000B1AA2" w:rsidRPr="008D31B4" w:rsidRDefault="002B6A75" w:rsidP="00CD31AE">
      <w:pPr>
        <w:numPr>
          <w:ilvl w:val="0"/>
          <w:numId w:val="12"/>
        </w:numPr>
        <w:spacing w:after="120" w:line="312" w:lineRule="auto"/>
        <w:ind w:left="284" w:hanging="284"/>
        <w:jc w:val="both"/>
        <w:rPr>
          <w:rFonts w:ascii="Calibri" w:hAnsi="Calibri"/>
          <w:bCs/>
          <w:sz w:val="22"/>
          <w:szCs w:val="22"/>
        </w:rPr>
      </w:pPr>
      <w:r w:rsidRPr="008D31B4">
        <w:rPr>
          <w:rFonts w:ascii="Calibri" w:hAnsi="Calibri"/>
          <w:bCs/>
          <w:sz w:val="22"/>
          <w:szCs w:val="22"/>
        </w:rPr>
        <w:t>Dílem se v této smlouvě</w:t>
      </w:r>
      <w:r w:rsidR="000E47BC" w:rsidRPr="008D31B4">
        <w:rPr>
          <w:rFonts w:ascii="Calibri" w:hAnsi="Calibri"/>
          <w:bCs/>
          <w:sz w:val="22"/>
          <w:szCs w:val="22"/>
        </w:rPr>
        <w:t xml:space="preserve"> rozumí</w:t>
      </w:r>
      <w:r w:rsidRPr="008D31B4">
        <w:rPr>
          <w:rFonts w:ascii="Calibri" w:hAnsi="Calibri"/>
          <w:bCs/>
          <w:sz w:val="22"/>
          <w:szCs w:val="22"/>
        </w:rPr>
        <w:t xml:space="preserve"> </w:t>
      </w:r>
      <w:r w:rsidR="00E437EA">
        <w:rPr>
          <w:rFonts w:ascii="Calibri" w:hAnsi="Calibri"/>
          <w:bCs/>
          <w:sz w:val="22"/>
          <w:szCs w:val="22"/>
        </w:rPr>
        <w:t xml:space="preserve">rozšíření </w:t>
      </w:r>
      <w:r w:rsidR="00AD0181" w:rsidRPr="008D31B4">
        <w:rPr>
          <w:rFonts w:ascii="Calibri" w:hAnsi="Calibri"/>
          <w:bCs/>
          <w:sz w:val="22"/>
          <w:szCs w:val="22"/>
        </w:rPr>
        <w:t>optických kabelů</w:t>
      </w:r>
      <w:r w:rsidR="00256492" w:rsidRPr="008D31B4">
        <w:rPr>
          <w:rFonts w:ascii="Calibri" w:hAnsi="Calibri"/>
          <w:bCs/>
          <w:sz w:val="22"/>
          <w:szCs w:val="22"/>
        </w:rPr>
        <w:t xml:space="preserve"> metropolitní optické sítě</w:t>
      </w:r>
      <w:r w:rsidR="00AD0181" w:rsidRPr="008D31B4">
        <w:rPr>
          <w:rFonts w:ascii="Calibri" w:hAnsi="Calibri"/>
          <w:bCs/>
          <w:sz w:val="22"/>
          <w:szCs w:val="22"/>
        </w:rPr>
        <w:t>.</w:t>
      </w:r>
    </w:p>
    <w:p w14:paraId="5D1B2966" w14:textId="77777777" w:rsidR="00113C94" w:rsidRPr="008D31B4" w:rsidRDefault="003F7729" w:rsidP="00CD31AE">
      <w:pPr>
        <w:numPr>
          <w:ilvl w:val="0"/>
          <w:numId w:val="12"/>
        </w:numPr>
        <w:spacing w:after="120" w:line="312" w:lineRule="auto"/>
        <w:ind w:left="284" w:hanging="284"/>
        <w:jc w:val="both"/>
        <w:rPr>
          <w:rFonts w:ascii="Tahoma" w:hAnsi="Tahoma" w:cs="Tahoma"/>
          <w:sz w:val="22"/>
          <w:szCs w:val="22"/>
        </w:rPr>
      </w:pPr>
      <w:r w:rsidRPr="008D31B4">
        <w:rPr>
          <w:rFonts w:ascii="Calibri" w:hAnsi="Calibri"/>
          <w:bCs/>
          <w:sz w:val="22"/>
          <w:szCs w:val="22"/>
        </w:rPr>
        <w:t>Zhotovitel je povinen provést dílo v souladu s následujícími dokumenty, ve kterých j</w:t>
      </w:r>
      <w:r w:rsidR="00AC531C" w:rsidRPr="008D31B4">
        <w:rPr>
          <w:rFonts w:ascii="Calibri" w:hAnsi="Calibri"/>
          <w:bCs/>
          <w:sz w:val="22"/>
          <w:szCs w:val="22"/>
        </w:rPr>
        <w:t xml:space="preserve">e </w:t>
      </w:r>
      <w:r w:rsidRPr="008D31B4">
        <w:rPr>
          <w:rFonts w:ascii="Calibri" w:hAnsi="Calibri"/>
          <w:bCs/>
          <w:sz w:val="22"/>
          <w:szCs w:val="22"/>
        </w:rPr>
        <w:t>dílo</w:t>
      </w:r>
      <w:r w:rsidR="00C26D60" w:rsidRPr="008D31B4">
        <w:rPr>
          <w:rFonts w:ascii="Calibri" w:hAnsi="Calibri"/>
          <w:bCs/>
          <w:sz w:val="22"/>
          <w:szCs w:val="22"/>
        </w:rPr>
        <w:t xml:space="preserve"> a</w:t>
      </w:r>
      <w:r w:rsidR="00AD0181" w:rsidRPr="008D31B4">
        <w:rPr>
          <w:rFonts w:ascii="Calibri" w:hAnsi="Calibri"/>
          <w:bCs/>
          <w:sz w:val="22"/>
          <w:szCs w:val="22"/>
        </w:rPr>
        <w:t xml:space="preserve"> </w:t>
      </w:r>
      <w:r w:rsidR="00C26D60" w:rsidRPr="008D31B4">
        <w:rPr>
          <w:rFonts w:ascii="Calibri" w:hAnsi="Calibri"/>
          <w:bCs/>
          <w:sz w:val="22"/>
          <w:szCs w:val="22"/>
        </w:rPr>
        <w:t>podmínky jeho provádění</w:t>
      </w:r>
      <w:r w:rsidRPr="008D31B4">
        <w:rPr>
          <w:rFonts w:ascii="Calibri" w:hAnsi="Calibri"/>
          <w:bCs/>
          <w:sz w:val="22"/>
          <w:szCs w:val="22"/>
        </w:rPr>
        <w:t xml:space="preserve"> blíže specifikován</w:t>
      </w:r>
      <w:r w:rsidR="00AC531C" w:rsidRPr="008D31B4">
        <w:rPr>
          <w:rFonts w:ascii="Calibri" w:hAnsi="Calibri"/>
          <w:bCs/>
          <w:sz w:val="22"/>
          <w:szCs w:val="22"/>
        </w:rPr>
        <w:t>o</w:t>
      </w:r>
      <w:r w:rsidRPr="008D31B4">
        <w:rPr>
          <w:rFonts w:ascii="Calibri" w:hAnsi="Calibri"/>
          <w:bCs/>
          <w:sz w:val="22"/>
          <w:szCs w:val="22"/>
        </w:rPr>
        <w:t xml:space="preserve">: </w:t>
      </w:r>
    </w:p>
    <w:p w14:paraId="761012D5" w14:textId="20CF0785" w:rsidR="00256492" w:rsidRDefault="00113C94" w:rsidP="00CD31AE">
      <w:pPr>
        <w:pStyle w:val="Odstavecseseznamem"/>
        <w:numPr>
          <w:ilvl w:val="0"/>
          <w:numId w:val="9"/>
        </w:numPr>
        <w:spacing w:after="120" w:line="312" w:lineRule="auto"/>
        <w:contextualSpacing w:val="0"/>
        <w:jc w:val="both"/>
        <w:rPr>
          <w:rFonts w:eastAsia="Times New Roman" w:cs="Arial"/>
          <w:bCs/>
        </w:rPr>
      </w:pPr>
      <w:r w:rsidRPr="008D31B4">
        <w:rPr>
          <w:rFonts w:eastAsia="Times New Roman" w:cs="Arial"/>
          <w:bCs/>
        </w:rPr>
        <w:t>Výzv</w:t>
      </w:r>
      <w:r w:rsidR="00C23FC4">
        <w:rPr>
          <w:rFonts w:eastAsia="Times New Roman" w:cs="Arial"/>
          <w:bCs/>
        </w:rPr>
        <w:t>a</w:t>
      </w:r>
      <w:r w:rsidRPr="008D31B4">
        <w:rPr>
          <w:rFonts w:eastAsia="Times New Roman" w:cs="Arial"/>
          <w:bCs/>
        </w:rPr>
        <w:t xml:space="preserve"> </w:t>
      </w:r>
      <w:r w:rsidR="001E3BED">
        <w:rPr>
          <w:rFonts w:eastAsia="Times New Roman" w:cs="Arial"/>
          <w:bCs/>
        </w:rPr>
        <w:t>a zadávací podmínky ke zpracování</w:t>
      </w:r>
      <w:r w:rsidRPr="008D31B4">
        <w:rPr>
          <w:rFonts w:eastAsia="Times New Roman" w:cs="Arial"/>
          <w:bCs/>
        </w:rPr>
        <w:t xml:space="preserve"> nabídky ze dne </w:t>
      </w:r>
      <w:r w:rsidR="005C3040">
        <w:rPr>
          <w:rFonts w:eastAsia="Times New Roman" w:cs="Arial"/>
          <w:bCs/>
        </w:rPr>
        <w:t>22.4</w:t>
      </w:r>
      <w:r w:rsidR="00BB7AD8">
        <w:rPr>
          <w:rFonts w:eastAsia="Times New Roman" w:cs="Arial"/>
          <w:bCs/>
        </w:rPr>
        <w:t>.</w:t>
      </w:r>
      <w:r w:rsidR="00161029" w:rsidRPr="008D31B4">
        <w:rPr>
          <w:rFonts w:eastAsia="Times New Roman" w:cs="Arial"/>
          <w:bCs/>
        </w:rPr>
        <w:t>20</w:t>
      </w:r>
      <w:r w:rsidR="00B96702">
        <w:rPr>
          <w:rFonts w:eastAsia="Times New Roman" w:cs="Arial"/>
          <w:bCs/>
        </w:rPr>
        <w:t>25</w:t>
      </w:r>
      <w:r w:rsidR="001E3BED">
        <w:rPr>
          <w:rFonts w:eastAsia="Times New Roman" w:cs="Arial"/>
          <w:bCs/>
        </w:rPr>
        <w:t>, vč. příloh, zejména Projektové dokumentace</w:t>
      </w:r>
    </w:p>
    <w:p w14:paraId="61AF5AFB" w14:textId="0A934B7F" w:rsidR="009D5281" w:rsidRPr="008D31B4" w:rsidRDefault="001E3BED" w:rsidP="00CD31AE">
      <w:pPr>
        <w:pStyle w:val="Odstavecseseznamem"/>
        <w:numPr>
          <w:ilvl w:val="0"/>
          <w:numId w:val="9"/>
        </w:numPr>
        <w:spacing w:after="120" w:line="312" w:lineRule="auto"/>
        <w:contextualSpacing w:val="0"/>
        <w:jc w:val="both"/>
        <w:rPr>
          <w:rFonts w:eastAsia="Times New Roman" w:cs="Arial"/>
          <w:bCs/>
        </w:rPr>
      </w:pPr>
      <w:r>
        <w:rPr>
          <w:rFonts w:eastAsia="Times New Roman" w:cs="Arial"/>
          <w:bCs/>
        </w:rPr>
        <w:t xml:space="preserve">Nabídka zhotovitele ze dne </w:t>
      </w:r>
      <w:r w:rsidRPr="00751EAB">
        <w:rPr>
          <w:rFonts w:eastAsia="Times New Roman" w:cs="Arial"/>
          <w:bCs/>
          <w:highlight w:val="yellow"/>
        </w:rPr>
        <w:t>…</w:t>
      </w:r>
    </w:p>
    <w:p w14:paraId="1F4234B7" w14:textId="77777777" w:rsidR="006A1917" w:rsidRPr="009D5281" w:rsidRDefault="00C92336" w:rsidP="00CD31AE">
      <w:pPr>
        <w:numPr>
          <w:ilvl w:val="0"/>
          <w:numId w:val="12"/>
        </w:numPr>
        <w:spacing w:after="120" w:line="312" w:lineRule="auto"/>
        <w:ind w:left="284" w:hanging="284"/>
        <w:jc w:val="both"/>
        <w:rPr>
          <w:rFonts w:ascii="Calibri" w:hAnsi="Calibri"/>
          <w:bCs/>
          <w:sz w:val="22"/>
          <w:szCs w:val="22"/>
        </w:rPr>
      </w:pPr>
      <w:r w:rsidRPr="009D5281">
        <w:rPr>
          <w:rFonts w:ascii="Calibri" w:hAnsi="Calibri"/>
          <w:bCs/>
          <w:sz w:val="22"/>
          <w:szCs w:val="22"/>
        </w:rPr>
        <w:t xml:space="preserve">Smluvní strany potvrzují, že byly před podpisem této smlouvy </w:t>
      </w:r>
      <w:r w:rsidR="00B256A9" w:rsidRPr="009D5281">
        <w:rPr>
          <w:rFonts w:ascii="Calibri" w:hAnsi="Calibri"/>
          <w:bCs/>
          <w:sz w:val="22"/>
          <w:szCs w:val="22"/>
        </w:rPr>
        <w:t>seznáme</w:t>
      </w:r>
      <w:r w:rsidR="00B87BE1" w:rsidRPr="009D5281">
        <w:rPr>
          <w:rFonts w:ascii="Calibri" w:hAnsi="Calibri"/>
          <w:bCs/>
          <w:sz w:val="22"/>
          <w:szCs w:val="22"/>
        </w:rPr>
        <w:t>ny</w:t>
      </w:r>
      <w:r w:rsidR="00B256A9" w:rsidRPr="009D5281">
        <w:rPr>
          <w:rFonts w:ascii="Calibri" w:hAnsi="Calibri"/>
          <w:bCs/>
          <w:sz w:val="22"/>
          <w:szCs w:val="22"/>
        </w:rPr>
        <w:t xml:space="preserve"> s </w:t>
      </w:r>
      <w:r w:rsidR="00336BE7" w:rsidRPr="009D5281">
        <w:rPr>
          <w:rFonts w:ascii="Calibri" w:hAnsi="Calibri"/>
          <w:bCs/>
          <w:sz w:val="22"/>
          <w:szCs w:val="22"/>
        </w:rPr>
        <w:t xml:space="preserve">dokumenty </w:t>
      </w:r>
      <w:r w:rsidR="00B256A9" w:rsidRPr="009D5281">
        <w:rPr>
          <w:rFonts w:ascii="Calibri" w:hAnsi="Calibri"/>
          <w:bCs/>
          <w:sz w:val="22"/>
          <w:szCs w:val="22"/>
        </w:rPr>
        <w:t>uvedeným</w:t>
      </w:r>
      <w:r w:rsidR="00336BE7" w:rsidRPr="009D5281">
        <w:rPr>
          <w:rFonts w:ascii="Calibri" w:hAnsi="Calibri"/>
          <w:bCs/>
          <w:sz w:val="22"/>
          <w:szCs w:val="22"/>
        </w:rPr>
        <w:t>i</w:t>
      </w:r>
      <w:r w:rsidR="00B256A9" w:rsidRPr="009D5281">
        <w:rPr>
          <w:rFonts w:ascii="Calibri" w:hAnsi="Calibri"/>
          <w:bCs/>
          <w:sz w:val="22"/>
          <w:szCs w:val="22"/>
        </w:rPr>
        <w:t xml:space="preserve"> v odst. </w:t>
      </w:r>
      <w:r w:rsidR="00DB0AA2" w:rsidRPr="009D5281">
        <w:rPr>
          <w:rFonts w:ascii="Calibri" w:hAnsi="Calibri"/>
          <w:bCs/>
          <w:sz w:val="22"/>
          <w:szCs w:val="22"/>
        </w:rPr>
        <w:t>2</w:t>
      </w:r>
      <w:r w:rsidR="00B256A9" w:rsidRPr="009D5281">
        <w:rPr>
          <w:rFonts w:ascii="Calibri" w:hAnsi="Calibri"/>
          <w:bCs/>
          <w:sz w:val="22"/>
          <w:szCs w:val="22"/>
        </w:rPr>
        <w:t xml:space="preserve"> a že </w:t>
      </w:r>
      <w:r w:rsidR="00336BE7" w:rsidRPr="009D5281">
        <w:rPr>
          <w:rFonts w:ascii="Calibri" w:hAnsi="Calibri"/>
          <w:bCs/>
          <w:sz w:val="22"/>
          <w:szCs w:val="22"/>
        </w:rPr>
        <w:t xml:space="preserve">je </w:t>
      </w:r>
      <w:r w:rsidR="00B87BE1" w:rsidRPr="009D5281">
        <w:rPr>
          <w:rFonts w:ascii="Calibri" w:hAnsi="Calibri"/>
          <w:bCs/>
          <w:sz w:val="22"/>
          <w:szCs w:val="22"/>
        </w:rPr>
        <w:t>mají</w:t>
      </w:r>
      <w:r w:rsidR="00B256A9" w:rsidRPr="009D5281">
        <w:rPr>
          <w:rFonts w:ascii="Calibri" w:hAnsi="Calibri"/>
          <w:bCs/>
          <w:sz w:val="22"/>
          <w:szCs w:val="22"/>
        </w:rPr>
        <w:t xml:space="preserve"> k dispozici.</w:t>
      </w:r>
      <w:r w:rsidR="00AD0181" w:rsidRPr="009D5281">
        <w:rPr>
          <w:rFonts w:ascii="Calibri" w:hAnsi="Calibri"/>
          <w:bCs/>
          <w:sz w:val="22"/>
          <w:szCs w:val="22"/>
        </w:rPr>
        <w:t xml:space="preserve"> </w:t>
      </w:r>
      <w:r w:rsidR="00FC71DC" w:rsidRPr="009D5281">
        <w:rPr>
          <w:rFonts w:ascii="Calibri" w:hAnsi="Calibri"/>
          <w:bCs/>
          <w:sz w:val="22"/>
          <w:szCs w:val="22"/>
        </w:rPr>
        <w:t xml:space="preserve">Zhotovitel </w:t>
      </w:r>
      <w:r w:rsidR="00D53234" w:rsidRPr="009D5281">
        <w:rPr>
          <w:rFonts w:ascii="Calibri" w:hAnsi="Calibri"/>
          <w:bCs/>
          <w:sz w:val="22"/>
          <w:szCs w:val="22"/>
        </w:rPr>
        <w:t xml:space="preserve">podpisem této smlouvy prohlašuje, </w:t>
      </w:r>
      <w:r w:rsidR="00C26D60" w:rsidRPr="009D5281">
        <w:rPr>
          <w:rFonts w:ascii="Calibri" w:hAnsi="Calibri"/>
          <w:bCs/>
          <w:sz w:val="22"/>
          <w:szCs w:val="22"/>
        </w:rPr>
        <w:t xml:space="preserve">že </w:t>
      </w:r>
      <w:r w:rsidR="00336BE7" w:rsidRPr="009D5281">
        <w:rPr>
          <w:rFonts w:ascii="Calibri" w:hAnsi="Calibri"/>
          <w:bCs/>
          <w:sz w:val="22"/>
          <w:szCs w:val="22"/>
        </w:rPr>
        <w:t xml:space="preserve">uvedené </w:t>
      </w:r>
      <w:r w:rsidR="00C26D60" w:rsidRPr="009D5281">
        <w:rPr>
          <w:rFonts w:ascii="Calibri" w:hAnsi="Calibri"/>
          <w:bCs/>
          <w:sz w:val="22"/>
          <w:szCs w:val="22"/>
        </w:rPr>
        <w:t>dokument</w:t>
      </w:r>
      <w:r w:rsidR="00336BE7" w:rsidRPr="009D5281">
        <w:rPr>
          <w:rFonts w:ascii="Calibri" w:hAnsi="Calibri"/>
          <w:bCs/>
          <w:sz w:val="22"/>
          <w:szCs w:val="22"/>
        </w:rPr>
        <w:t>y</w:t>
      </w:r>
      <w:r w:rsidR="00C26D60" w:rsidRPr="009D5281">
        <w:rPr>
          <w:rFonts w:ascii="Calibri" w:hAnsi="Calibri"/>
          <w:bCs/>
          <w:sz w:val="22"/>
          <w:szCs w:val="22"/>
        </w:rPr>
        <w:t xml:space="preserve"> po odborné stránce podrobně zkontroloval a neshledal v </w:t>
      </w:r>
      <w:r w:rsidR="00336BE7" w:rsidRPr="009D5281">
        <w:rPr>
          <w:rFonts w:ascii="Calibri" w:hAnsi="Calibri"/>
          <w:bCs/>
          <w:sz w:val="22"/>
          <w:szCs w:val="22"/>
        </w:rPr>
        <w:t xml:space="preserve">nich </w:t>
      </w:r>
      <w:r w:rsidR="00C26D60" w:rsidRPr="009D5281">
        <w:rPr>
          <w:rFonts w:ascii="Calibri" w:hAnsi="Calibri"/>
          <w:bCs/>
          <w:sz w:val="22"/>
          <w:szCs w:val="22"/>
        </w:rPr>
        <w:t>žádné vady ani nedostatky, a cenu, včetně rozpočtu, tak zaručuje jako úplnou a závaznou ve smyslu ustanovení §</w:t>
      </w:r>
      <w:r w:rsidR="00CC46D4" w:rsidRPr="009D5281">
        <w:rPr>
          <w:rFonts w:ascii="Calibri" w:hAnsi="Calibri"/>
          <w:bCs/>
          <w:sz w:val="22"/>
          <w:szCs w:val="22"/>
        </w:rPr>
        <w:t> </w:t>
      </w:r>
      <w:r w:rsidR="00C26D60" w:rsidRPr="009D5281">
        <w:rPr>
          <w:rFonts w:ascii="Calibri" w:hAnsi="Calibri"/>
          <w:bCs/>
          <w:sz w:val="22"/>
          <w:szCs w:val="22"/>
        </w:rPr>
        <w:t>2620 a násl. obč</w:t>
      </w:r>
      <w:r w:rsidR="00984B8A" w:rsidRPr="009D5281">
        <w:rPr>
          <w:rFonts w:ascii="Calibri" w:hAnsi="Calibri"/>
          <w:bCs/>
          <w:sz w:val="22"/>
          <w:szCs w:val="22"/>
        </w:rPr>
        <w:t>anského zákoníku.</w:t>
      </w:r>
    </w:p>
    <w:p w14:paraId="49ED08AD" w14:textId="77777777" w:rsidR="00724537" w:rsidRPr="009D5281" w:rsidRDefault="000B2F55" w:rsidP="00CD31AE">
      <w:pPr>
        <w:numPr>
          <w:ilvl w:val="0"/>
          <w:numId w:val="12"/>
        </w:numPr>
        <w:spacing w:after="120" w:line="312" w:lineRule="auto"/>
        <w:ind w:left="284" w:hanging="284"/>
        <w:jc w:val="both"/>
        <w:rPr>
          <w:rFonts w:ascii="Calibri" w:hAnsi="Calibri"/>
          <w:bCs/>
          <w:sz w:val="22"/>
          <w:szCs w:val="22"/>
        </w:rPr>
      </w:pPr>
      <w:r w:rsidRPr="009D5281">
        <w:rPr>
          <w:rFonts w:ascii="Calibri" w:hAnsi="Calibri"/>
          <w:sz w:val="22"/>
          <w:szCs w:val="22"/>
        </w:rPr>
        <w:t>Součástí díla j</w:t>
      </w:r>
      <w:r w:rsidR="00172C29" w:rsidRPr="009D5281">
        <w:rPr>
          <w:rFonts w:ascii="Calibri" w:hAnsi="Calibri"/>
          <w:sz w:val="22"/>
          <w:szCs w:val="22"/>
        </w:rPr>
        <w:t>sou rovněž veškeré</w:t>
      </w:r>
      <w:r w:rsidR="007E7062" w:rsidRPr="009D5281">
        <w:rPr>
          <w:rFonts w:ascii="Calibri" w:hAnsi="Calibri"/>
          <w:sz w:val="22"/>
          <w:szCs w:val="22"/>
        </w:rPr>
        <w:t xml:space="preserve"> bezprostředně</w:t>
      </w:r>
      <w:r w:rsidR="00172C29" w:rsidRPr="009D5281">
        <w:rPr>
          <w:rFonts w:ascii="Calibri" w:hAnsi="Calibri"/>
          <w:sz w:val="22"/>
          <w:szCs w:val="22"/>
        </w:rPr>
        <w:t xml:space="preserve"> související č</w:t>
      </w:r>
      <w:r w:rsidR="00A119CE" w:rsidRPr="009D5281">
        <w:rPr>
          <w:rFonts w:ascii="Calibri" w:hAnsi="Calibri"/>
          <w:sz w:val="22"/>
          <w:szCs w:val="22"/>
        </w:rPr>
        <w:t>innosti nezbytné pro jeho řádné</w:t>
      </w:r>
      <w:r w:rsidR="003511B2" w:rsidRPr="009D5281">
        <w:rPr>
          <w:rFonts w:ascii="Calibri" w:hAnsi="Calibri"/>
          <w:sz w:val="22"/>
          <w:szCs w:val="22"/>
        </w:rPr>
        <w:t xml:space="preserve"> </w:t>
      </w:r>
      <w:r w:rsidR="00172C29" w:rsidRPr="009D5281">
        <w:rPr>
          <w:rFonts w:ascii="Calibri" w:hAnsi="Calibri"/>
          <w:sz w:val="22"/>
          <w:szCs w:val="22"/>
        </w:rPr>
        <w:t>provedení, a to zejména</w:t>
      </w:r>
      <w:r w:rsidRPr="009D5281">
        <w:rPr>
          <w:rFonts w:ascii="Calibri" w:hAnsi="Calibri"/>
          <w:sz w:val="22"/>
          <w:szCs w:val="22"/>
        </w:rPr>
        <w:t xml:space="preserve">: </w:t>
      </w:r>
    </w:p>
    <w:p w14:paraId="3CF79859" w14:textId="294ADD58" w:rsidR="00AD11D5" w:rsidRPr="00232670" w:rsidRDefault="00AD11D5" w:rsidP="006832E6">
      <w:pPr>
        <w:numPr>
          <w:ilvl w:val="0"/>
          <w:numId w:val="13"/>
        </w:numPr>
        <w:spacing w:line="312" w:lineRule="auto"/>
        <w:jc w:val="both"/>
        <w:rPr>
          <w:rFonts w:ascii="Calibri" w:hAnsi="Calibri" w:cs="Arial"/>
          <w:bCs/>
          <w:sz w:val="22"/>
          <w:szCs w:val="22"/>
        </w:rPr>
      </w:pPr>
      <w:r w:rsidRPr="00232670">
        <w:rPr>
          <w:rFonts w:ascii="Calibri" w:hAnsi="Calibri" w:cs="Arial"/>
          <w:bCs/>
          <w:sz w:val="22"/>
          <w:szCs w:val="22"/>
        </w:rPr>
        <w:t xml:space="preserve">Ověření a vytyčení podzemních inženýrských </w:t>
      </w:r>
      <w:r w:rsidR="007A2107" w:rsidRPr="00232670">
        <w:rPr>
          <w:rFonts w:ascii="Calibri" w:hAnsi="Calibri" w:cs="Arial"/>
          <w:bCs/>
          <w:sz w:val="22"/>
          <w:szCs w:val="22"/>
        </w:rPr>
        <w:t>sítí</w:t>
      </w:r>
      <w:r w:rsidR="007A2107">
        <w:rPr>
          <w:rFonts w:ascii="Calibri" w:hAnsi="Calibri" w:cs="Arial"/>
          <w:bCs/>
          <w:sz w:val="22"/>
          <w:szCs w:val="22"/>
        </w:rPr>
        <w:t xml:space="preserve"> – zhotovitel</w:t>
      </w:r>
      <w:r w:rsidRPr="00232670">
        <w:rPr>
          <w:rFonts w:ascii="Calibri" w:hAnsi="Calibri" w:cs="Arial"/>
          <w:bCs/>
          <w:sz w:val="22"/>
          <w:szCs w:val="22"/>
        </w:rPr>
        <w:t xml:space="preserve"> je povinen respektovat všechna podzemní zařízení a inženýrské sítě</w:t>
      </w:r>
    </w:p>
    <w:p w14:paraId="019C742A" w14:textId="77777777" w:rsidR="0026671D" w:rsidRPr="00724537" w:rsidRDefault="00520FA1" w:rsidP="006832E6">
      <w:pPr>
        <w:numPr>
          <w:ilvl w:val="0"/>
          <w:numId w:val="13"/>
        </w:numPr>
        <w:spacing w:line="312" w:lineRule="auto"/>
        <w:jc w:val="both"/>
        <w:rPr>
          <w:rFonts w:ascii="Calibri" w:hAnsi="Calibri" w:cs="Arial"/>
          <w:bCs/>
          <w:sz w:val="22"/>
          <w:szCs w:val="22"/>
        </w:rPr>
      </w:pPr>
      <w:r w:rsidRPr="00232670">
        <w:rPr>
          <w:rFonts w:ascii="Calibri" w:hAnsi="Calibri" w:cs="Arial"/>
          <w:bCs/>
          <w:sz w:val="22"/>
          <w:szCs w:val="22"/>
        </w:rPr>
        <w:t>Zařízení staveniště vč. jeho ostrahy a zajištění bezpečnosti ve smyslu bezpečnosti práce, bezpečnosti (ochrany zdraví a života) třetích</w:t>
      </w:r>
      <w:r w:rsidRPr="00520FA1">
        <w:rPr>
          <w:rFonts w:ascii="Calibri" w:hAnsi="Calibri" w:cs="Arial"/>
          <w:bCs/>
          <w:sz w:val="22"/>
          <w:szCs w:val="22"/>
        </w:rPr>
        <w:t xml:space="preserve"> osob, požární bezpečnosti i ochrany životního prostředí, úhrada provozu zařízení staveniště vč. každodenního úklidu v průběhu realizace, vyklizení a uvedení ploch do původního stavu zdokumentovaného při předání místa realizace díla</w:t>
      </w:r>
    </w:p>
    <w:p w14:paraId="6A211CF6" w14:textId="77777777" w:rsidR="00985DC8" w:rsidRPr="00985DC8" w:rsidRDefault="00C86F10" w:rsidP="00CD31AE">
      <w:pPr>
        <w:pStyle w:val="Nadpis3"/>
        <w:keepNext w:val="0"/>
        <w:numPr>
          <w:ilvl w:val="0"/>
          <w:numId w:val="13"/>
        </w:numPr>
        <w:spacing w:line="312" w:lineRule="auto"/>
        <w:ind w:right="198"/>
        <w:jc w:val="both"/>
        <w:rPr>
          <w:rFonts w:ascii="Calibri" w:hAnsi="Calibri" w:cs="Arial"/>
          <w:b w:val="0"/>
          <w:sz w:val="22"/>
          <w:szCs w:val="22"/>
        </w:rPr>
      </w:pPr>
      <w:r w:rsidRPr="007767FE">
        <w:rPr>
          <w:rFonts w:ascii="Calibri" w:hAnsi="Calibri" w:cs="Arial"/>
          <w:b w:val="0"/>
          <w:sz w:val="22"/>
          <w:szCs w:val="22"/>
        </w:rPr>
        <w:t>Průběžné (každodenní) odstraňování veškerého odpadu vzniklého v důsledku činnosti zhotovitele v souladu se zákonem</w:t>
      </w:r>
    </w:p>
    <w:p w14:paraId="136101EE" w14:textId="77777777" w:rsidR="00AD11D5" w:rsidRDefault="00AD11D5" w:rsidP="00CD31AE">
      <w:pPr>
        <w:pStyle w:val="Nadpis3"/>
        <w:keepNext w:val="0"/>
        <w:numPr>
          <w:ilvl w:val="0"/>
          <w:numId w:val="13"/>
        </w:numPr>
        <w:spacing w:line="312" w:lineRule="auto"/>
        <w:ind w:right="198"/>
        <w:jc w:val="both"/>
        <w:rPr>
          <w:rFonts w:ascii="Calibri" w:hAnsi="Calibri" w:cs="Arial"/>
          <w:b w:val="0"/>
          <w:sz w:val="22"/>
          <w:szCs w:val="22"/>
        </w:rPr>
      </w:pPr>
      <w:r>
        <w:rPr>
          <w:rFonts w:ascii="Calibri" w:hAnsi="Calibri" w:cs="Arial"/>
          <w:b w:val="0"/>
          <w:sz w:val="22"/>
          <w:szCs w:val="22"/>
        </w:rPr>
        <w:t>Zajištění adekvátní pracovní síly, mechanismů, materiálů, zařízení staveniště, jakož i jiných zařízení pomocných staveb, a dále všech prací, služeb a výkonů, včetně služeb a výkonů odborných osob, které jsou trvale nebo dočasně nezbytné k bezvadnému provedení a dokončení díla</w:t>
      </w:r>
    </w:p>
    <w:p w14:paraId="0B93D05F" w14:textId="77777777" w:rsidR="00AD11D5" w:rsidRPr="00AD11D5" w:rsidRDefault="00AD11D5" w:rsidP="006832E6">
      <w:pPr>
        <w:numPr>
          <w:ilvl w:val="0"/>
          <w:numId w:val="13"/>
        </w:numPr>
        <w:spacing w:line="312" w:lineRule="auto"/>
        <w:jc w:val="both"/>
        <w:rPr>
          <w:rFonts w:ascii="Calibri" w:hAnsi="Calibri" w:cs="Arial"/>
          <w:bCs/>
          <w:sz w:val="22"/>
          <w:szCs w:val="22"/>
        </w:rPr>
      </w:pPr>
      <w:r w:rsidRPr="00AD11D5">
        <w:rPr>
          <w:rFonts w:ascii="Calibri" w:hAnsi="Calibri" w:cs="Arial"/>
          <w:bCs/>
          <w:sz w:val="22"/>
          <w:szCs w:val="22"/>
        </w:rPr>
        <w:t>Zajištění průběžné fotodokumentace, z níž bude patrný postup realizace a řádné provádění všech důležitých prací. Kopie bude předána v digitální podobě objednateli společně s dílem</w:t>
      </w:r>
    </w:p>
    <w:p w14:paraId="40AD75DF" w14:textId="592E53EF" w:rsidR="00AD11D5" w:rsidRDefault="00966D8E" w:rsidP="00CD31AE">
      <w:pPr>
        <w:pStyle w:val="Nadpis3"/>
        <w:keepNext w:val="0"/>
        <w:numPr>
          <w:ilvl w:val="0"/>
          <w:numId w:val="13"/>
        </w:numPr>
        <w:spacing w:line="312" w:lineRule="auto"/>
        <w:ind w:right="198"/>
        <w:jc w:val="both"/>
        <w:rPr>
          <w:rFonts w:ascii="Calibri" w:hAnsi="Calibri" w:cs="Arial"/>
          <w:b w:val="0"/>
          <w:sz w:val="22"/>
          <w:szCs w:val="22"/>
        </w:rPr>
      </w:pPr>
      <w:r>
        <w:rPr>
          <w:rFonts w:ascii="Calibri" w:hAnsi="Calibri" w:cs="Arial"/>
          <w:b w:val="0"/>
          <w:sz w:val="22"/>
          <w:szCs w:val="22"/>
        </w:rPr>
        <w:t>Zpracování a p</w:t>
      </w:r>
      <w:r w:rsidR="00AD11D5" w:rsidRPr="00AD11D5">
        <w:rPr>
          <w:rFonts w:ascii="Calibri" w:hAnsi="Calibri" w:cs="Arial"/>
          <w:b w:val="0"/>
          <w:sz w:val="22"/>
          <w:szCs w:val="22"/>
        </w:rPr>
        <w:t>ředání dokumentace skut</w:t>
      </w:r>
      <w:r w:rsidR="00AD11D5">
        <w:rPr>
          <w:rFonts w:ascii="Calibri" w:hAnsi="Calibri" w:cs="Arial"/>
          <w:b w:val="0"/>
          <w:sz w:val="22"/>
          <w:szCs w:val="22"/>
        </w:rPr>
        <w:t>ečného provedení stavby ve dvou</w:t>
      </w:r>
      <w:r w:rsidR="00AD11D5" w:rsidRPr="00AD11D5">
        <w:rPr>
          <w:rFonts w:ascii="Calibri" w:hAnsi="Calibri" w:cs="Arial"/>
          <w:b w:val="0"/>
          <w:sz w:val="22"/>
          <w:szCs w:val="22"/>
        </w:rPr>
        <w:t xml:space="preserve"> výtiscích </w:t>
      </w:r>
      <w:r w:rsidR="00AD11D5">
        <w:rPr>
          <w:rFonts w:ascii="Calibri" w:hAnsi="Calibri" w:cs="Arial"/>
          <w:b w:val="0"/>
          <w:sz w:val="22"/>
          <w:szCs w:val="22"/>
        </w:rPr>
        <w:t xml:space="preserve">a v elektronické podobě, a </w:t>
      </w:r>
      <w:r w:rsidR="00AD11D5" w:rsidRPr="00AD11D5">
        <w:rPr>
          <w:rFonts w:ascii="Calibri" w:hAnsi="Calibri" w:cs="Arial"/>
          <w:b w:val="0"/>
          <w:sz w:val="22"/>
          <w:szCs w:val="22"/>
        </w:rPr>
        <w:t>veš</w:t>
      </w:r>
      <w:r w:rsidR="00AD11D5">
        <w:rPr>
          <w:rFonts w:ascii="Calibri" w:hAnsi="Calibri" w:cs="Arial"/>
          <w:b w:val="0"/>
          <w:sz w:val="22"/>
          <w:szCs w:val="22"/>
        </w:rPr>
        <w:t>keré další doklady a dokumenty</w:t>
      </w:r>
      <w:r w:rsidR="00AD11D5" w:rsidRPr="00AD11D5">
        <w:rPr>
          <w:rFonts w:ascii="Calibri" w:hAnsi="Calibri" w:cs="Arial"/>
          <w:b w:val="0"/>
          <w:sz w:val="22"/>
          <w:szCs w:val="22"/>
        </w:rPr>
        <w:t xml:space="preserve"> potřebné pro řádnou kolaudaci stavby</w:t>
      </w:r>
    </w:p>
    <w:p w14:paraId="2F41172E" w14:textId="2871065B" w:rsidR="00966D8E" w:rsidRPr="00966D8E" w:rsidRDefault="00966D8E" w:rsidP="00966D8E">
      <w:pPr>
        <w:pStyle w:val="Nadpis3"/>
        <w:keepNext w:val="0"/>
        <w:numPr>
          <w:ilvl w:val="0"/>
          <w:numId w:val="13"/>
        </w:numPr>
        <w:spacing w:line="312" w:lineRule="auto"/>
        <w:ind w:right="198"/>
        <w:jc w:val="both"/>
        <w:rPr>
          <w:b w:val="0"/>
        </w:rPr>
      </w:pPr>
      <w:r w:rsidRPr="00966D8E">
        <w:rPr>
          <w:rFonts w:ascii="Calibri" w:hAnsi="Calibri" w:cs="Arial"/>
          <w:b w:val="0"/>
          <w:sz w:val="22"/>
          <w:szCs w:val="22"/>
        </w:rPr>
        <w:lastRenderedPageBreak/>
        <w:t>Zpracování</w:t>
      </w:r>
      <w:r w:rsidRPr="00966D8E">
        <w:rPr>
          <w:rFonts w:asciiTheme="minorHAnsi" w:hAnsiTheme="minorHAnsi" w:cstheme="minorHAnsi"/>
          <w:b w:val="0"/>
          <w:sz w:val="22"/>
          <w:szCs w:val="22"/>
        </w:rPr>
        <w:t xml:space="preserve"> a předání geodetických zaměření</w:t>
      </w:r>
      <w:r>
        <w:rPr>
          <w:rFonts w:asciiTheme="minorHAnsi" w:hAnsiTheme="minorHAnsi" w:cstheme="minorHAnsi"/>
          <w:b w:val="0"/>
          <w:sz w:val="22"/>
          <w:szCs w:val="22"/>
        </w:rPr>
        <w:t xml:space="preserve"> díla a jeho součástí</w:t>
      </w:r>
    </w:p>
    <w:p w14:paraId="3CA83631" w14:textId="77777777" w:rsidR="00FF1794" w:rsidRPr="00232670" w:rsidRDefault="00FF1794" w:rsidP="00FF1794">
      <w:pPr>
        <w:numPr>
          <w:ilvl w:val="0"/>
          <w:numId w:val="12"/>
        </w:numPr>
        <w:spacing w:after="120" w:line="312" w:lineRule="auto"/>
        <w:ind w:left="284" w:hanging="284"/>
        <w:jc w:val="both"/>
        <w:rPr>
          <w:rFonts w:ascii="Calibri" w:hAnsi="Calibri" w:cs="Arial"/>
          <w:bCs/>
          <w:sz w:val="22"/>
          <w:szCs w:val="22"/>
        </w:rPr>
      </w:pPr>
      <w:r w:rsidRPr="00232670">
        <w:rPr>
          <w:rFonts w:ascii="Calibri" w:hAnsi="Calibri" w:cs="Arial"/>
          <w:bCs/>
          <w:sz w:val="22"/>
          <w:szCs w:val="22"/>
        </w:rPr>
        <w:t xml:space="preserve">Dílo </w:t>
      </w:r>
      <w:r w:rsidRPr="00FF1794">
        <w:rPr>
          <w:rFonts w:ascii="Calibri" w:hAnsi="Calibri"/>
          <w:sz w:val="22"/>
          <w:szCs w:val="22"/>
        </w:rPr>
        <w:t>bude</w:t>
      </w:r>
      <w:r w:rsidRPr="00232670">
        <w:rPr>
          <w:rFonts w:ascii="Calibri" w:hAnsi="Calibri" w:cs="Arial"/>
          <w:bCs/>
          <w:sz w:val="22"/>
          <w:szCs w:val="22"/>
        </w:rPr>
        <w:t xml:space="preserve"> provedeno v souladu s vydaným Územním rozhodnutím, čj.:</w:t>
      </w:r>
      <w:r>
        <w:rPr>
          <w:rFonts w:ascii="Calibri" w:hAnsi="Calibri" w:cs="Arial"/>
          <w:bCs/>
          <w:sz w:val="22"/>
          <w:szCs w:val="22"/>
        </w:rPr>
        <w:t xml:space="preserve"> </w:t>
      </w:r>
      <w:r w:rsidRPr="00232670">
        <w:rPr>
          <w:rFonts w:ascii="Calibri" w:hAnsi="Calibri" w:cs="Arial"/>
          <w:bCs/>
          <w:sz w:val="22"/>
          <w:szCs w:val="22"/>
        </w:rPr>
        <w:t>MMCH/</w:t>
      </w:r>
      <w:r>
        <w:rPr>
          <w:rFonts w:ascii="Calibri" w:hAnsi="Calibri" w:cs="Arial"/>
          <w:bCs/>
          <w:sz w:val="22"/>
          <w:szCs w:val="22"/>
        </w:rPr>
        <w:t>08250</w:t>
      </w:r>
      <w:r w:rsidRPr="00232670">
        <w:rPr>
          <w:rFonts w:ascii="Calibri" w:hAnsi="Calibri" w:cs="Arial"/>
          <w:bCs/>
          <w:sz w:val="22"/>
          <w:szCs w:val="22"/>
        </w:rPr>
        <w:t>/202</w:t>
      </w:r>
      <w:r>
        <w:rPr>
          <w:rFonts w:ascii="Calibri" w:hAnsi="Calibri" w:cs="Arial"/>
          <w:bCs/>
          <w:sz w:val="22"/>
          <w:szCs w:val="22"/>
        </w:rPr>
        <w:t>4</w:t>
      </w:r>
      <w:r w:rsidRPr="00232670">
        <w:rPr>
          <w:rFonts w:ascii="Calibri" w:hAnsi="Calibri" w:cs="Arial"/>
          <w:bCs/>
          <w:sz w:val="22"/>
          <w:szCs w:val="22"/>
        </w:rPr>
        <w:t xml:space="preserve"> z</w:t>
      </w:r>
      <w:r>
        <w:rPr>
          <w:rFonts w:ascii="Calibri" w:hAnsi="Calibri" w:cs="Arial"/>
          <w:bCs/>
          <w:sz w:val="22"/>
          <w:szCs w:val="22"/>
        </w:rPr>
        <w:t> 16.1.2024</w:t>
      </w:r>
    </w:p>
    <w:p w14:paraId="75AB033D" w14:textId="77777777" w:rsidR="00FF1794" w:rsidRPr="00FF1794" w:rsidRDefault="00FF1794" w:rsidP="00FF1794"/>
    <w:p w14:paraId="598FD00A" w14:textId="77777777" w:rsidR="00AC31E8" w:rsidRDefault="00AC31E8" w:rsidP="00AD0181">
      <w:pPr>
        <w:tabs>
          <w:tab w:val="left" w:pos="284"/>
        </w:tabs>
        <w:spacing w:line="312" w:lineRule="auto"/>
        <w:jc w:val="both"/>
        <w:rPr>
          <w:rFonts w:ascii="Calibri" w:hAnsi="Calibri" w:cs="Arial"/>
          <w:bCs/>
          <w:sz w:val="22"/>
          <w:szCs w:val="22"/>
        </w:rPr>
      </w:pPr>
    </w:p>
    <w:p w14:paraId="7D2CFC47" w14:textId="77777777" w:rsidR="007571FB" w:rsidRPr="007767FE" w:rsidRDefault="002B6A75" w:rsidP="000B0FF7">
      <w:pPr>
        <w:tabs>
          <w:tab w:val="left" w:pos="284"/>
        </w:tabs>
        <w:spacing w:after="240" w:line="312" w:lineRule="auto"/>
        <w:ind w:left="425" w:hanging="425"/>
        <w:jc w:val="center"/>
        <w:rPr>
          <w:rFonts w:ascii="Calibri" w:hAnsi="Calibri" w:cs="Arial"/>
          <w:b/>
          <w:bCs/>
          <w:sz w:val="22"/>
          <w:szCs w:val="22"/>
        </w:rPr>
      </w:pPr>
      <w:r w:rsidRPr="007767FE">
        <w:rPr>
          <w:rFonts w:ascii="Calibri" w:hAnsi="Calibri" w:cs="Arial"/>
          <w:b/>
          <w:bCs/>
          <w:sz w:val="22"/>
          <w:szCs w:val="22"/>
        </w:rPr>
        <w:t>I</w:t>
      </w:r>
      <w:r w:rsidR="00FA69B8" w:rsidRPr="007767FE">
        <w:rPr>
          <w:rFonts w:ascii="Calibri" w:hAnsi="Calibri" w:cs="Arial"/>
          <w:b/>
          <w:bCs/>
          <w:sz w:val="22"/>
          <w:szCs w:val="22"/>
        </w:rPr>
        <w:t>II</w:t>
      </w:r>
      <w:r w:rsidRPr="007767FE">
        <w:rPr>
          <w:rFonts w:ascii="Calibri" w:hAnsi="Calibri" w:cs="Arial"/>
          <w:b/>
          <w:bCs/>
          <w:sz w:val="22"/>
          <w:szCs w:val="22"/>
        </w:rPr>
        <w:t>. Cena</w:t>
      </w:r>
    </w:p>
    <w:p w14:paraId="41D7182B" w14:textId="77777777" w:rsidR="007571FB" w:rsidRDefault="007571FB" w:rsidP="00CD31AE">
      <w:pPr>
        <w:numPr>
          <w:ilvl w:val="0"/>
          <w:numId w:val="14"/>
        </w:numPr>
        <w:spacing w:after="120" w:line="312" w:lineRule="auto"/>
        <w:ind w:left="426" w:hanging="426"/>
        <w:jc w:val="both"/>
        <w:rPr>
          <w:rFonts w:ascii="Calibri" w:hAnsi="Calibri" w:cs="Arial"/>
          <w:sz w:val="22"/>
          <w:szCs w:val="22"/>
        </w:rPr>
      </w:pPr>
      <w:r w:rsidRPr="007767FE">
        <w:rPr>
          <w:rFonts w:ascii="Calibri" w:hAnsi="Calibri" w:cs="Arial"/>
          <w:sz w:val="22"/>
          <w:szCs w:val="22"/>
        </w:rPr>
        <w:t xml:space="preserve">Cena díla byla určena dohodou </w:t>
      </w:r>
      <w:r w:rsidRPr="00A329B2">
        <w:rPr>
          <w:rFonts w:ascii="Calibri" w:hAnsi="Calibri"/>
          <w:sz w:val="22"/>
          <w:szCs w:val="22"/>
        </w:rPr>
        <w:t>smluvních</w:t>
      </w:r>
      <w:r w:rsidRPr="007767FE">
        <w:rPr>
          <w:rFonts w:ascii="Calibri" w:hAnsi="Calibri" w:cs="Arial"/>
          <w:sz w:val="22"/>
          <w:szCs w:val="22"/>
        </w:rPr>
        <w:t xml:space="preserve"> stran a činí:</w:t>
      </w:r>
    </w:p>
    <w:p w14:paraId="73C70482" w14:textId="77777777" w:rsidR="007571FB" w:rsidRPr="007767FE" w:rsidRDefault="007571FB" w:rsidP="00A329B2">
      <w:pPr>
        <w:tabs>
          <w:tab w:val="left" w:pos="709"/>
          <w:tab w:val="left" w:pos="1418"/>
          <w:tab w:val="left" w:pos="2127"/>
          <w:tab w:val="right" w:pos="5103"/>
        </w:tabs>
        <w:spacing w:line="312" w:lineRule="auto"/>
        <w:ind w:left="993"/>
        <w:jc w:val="both"/>
        <w:rPr>
          <w:rFonts w:ascii="Calibri" w:hAnsi="Calibri" w:cs="Arial"/>
          <w:sz w:val="22"/>
          <w:szCs w:val="22"/>
        </w:rPr>
      </w:pPr>
      <w:r w:rsidRPr="007767FE">
        <w:rPr>
          <w:rFonts w:ascii="Calibri" w:hAnsi="Calibri" w:cs="Arial"/>
          <w:sz w:val="22"/>
          <w:szCs w:val="22"/>
        </w:rPr>
        <w:tab/>
        <w:t>cena bez DPH:</w:t>
      </w:r>
      <w:r w:rsidR="00A329B2">
        <w:rPr>
          <w:rFonts w:ascii="Calibri" w:hAnsi="Calibri" w:cs="Arial"/>
          <w:sz w:val="22"/>
          <w:szCs w:val="22"/>
        </w:rPr>
        <w:tab/>
      </w:r>
      <w:proofErr w:type="spellStart"/>
      <w:r w:rsidR="00A329B2" w:rsidRPr="00A329B2">
        <w:rPr>
          <w:rFonts w:ascii="Calibri" w:hAnsi="Calibri" w:cs="Arial"/>
          <w:sz w:val="22"/>
          <w:szCs w:val="22"/>
          <w:highlight w:val="yellow"/>
        </w:rPr>
        <w:t>xxx.xxx</w:t>
      </w:r>
      <w:r w:rsidR="00890196" w:rsidRPr="00A329B2">
        <w:rPr>
          <w:rFonts w:ascii="Calibri" w:hAnsi="Calibri" w:cs="Arial"/>
          <w:sz w:val="22"/>
          <w:szCs w:val="22"/>
          <w:highlight w:val="yellow"/>
        </w:rPr>
        <w:t>,</w:t>
      </w:r>
      <w:r w:rsidR="00A329B2" w:rsidRPr="00A329B2">
        <w:rPr>
          <w:rFonts w:ascii="Calibri" w:hAnsi="Calibri" w:cs="Arial"/>
          <w:sz w:val="22"/>
          <w:szCs w:val="22"/>
          <w:highlight w:val="yellow"/>
        </w:rPr>
        <w:t>xx</w:t>
      </w:r>
      <w:proofErr w:type="spellEnd"/>
      <w:r w:rsidRPr="00A329B2">
        <w:rPr>
          <w:rFonts w:ascii="Calibri" w:hAnsi="Calibri" w:cs="Arial"/>
          <w:bCs/>
          <w:sz w:val="22"/>
          <w:szCs w:val="22"/>
          <w:highlight w:val="yellow"/>
        </w:rPr>
        <w:t xml:space="preserve"> </w:t>
      </w:r>
      <w:r w:rsidRPr="007767FE">
        <w:rPr>
          <w:rFonts w:ascii="Calibri" w:hAnsi="Calibri" w:cs="Arial"/>
          <w:sz w:val="22"/>
          <w:szCs w:val="22"/>
        </w:rPr>
        <w:t>Kč</w:t>
      </w:r>
    </w:p>
    <w:p w14:paraId="3504D5BB" w14:textId="77777777" w:rsidR="007571FB" w:rsidRPr="007767FE" w:rsidRDefault="007571FB" w:rsidP="00A329B2">
      <w:pPr>
        <w:tabs>
          <w:tab w:val="left" w:pos="993"/>
          <w:tab w:val="left" w:pos="1418"/>
          <w:tab w:val="left" w:pos="2127"/>
          <w:tab w:val="right" w:pos="5103"/>
        </w:tabs>
        <w:spacing w:line="312" w:lineRule="auto"/>
        <w:ind w:left="993"/>
        <w:jc w:val="both"/>
        <w:rPr>
          <w:rFonts w:ascii="Calibri" w:hAnsi="Calibri" w:cs="Arial"/>
          <w:sz w:val="22"/>
          <w:szCs w:val="22"/>
        </w:rPr>
      </w:pPr>
      <w:r w:rsidRPr="007767FE">
        <w:rPr>
          <w:rFonts w:ascii="Calibri" w:hAnsi="Calibri" w:cs="Arial"/>
          <w:sz w:val="22"/>
          <w:szCs w:val="22"/>
        </w:rPr>
        <w:tab/>
        <w:t>sazba DPH</w:t>
      </w:r>
      <w:r w:rsidRPr="007767FE">
        <w:rPr>
          <w:rFonts w:ascii="Calibri" w:hAnsi="Calibri" w:cs="Arial"/>
          <w:sz w:val="22"/>
          <w:szCs w:val="22"/>
        </w:rPr>
        <w:tab/>
      </w:r>
      <w:r w:rsidR="00890196">
        <w:rPr>
          <w:rFonts w:ascii="Calibri" w:hAnsi="Calibri" w:cs="Arial"/>
          <w:sz w:val="22"/>
          <w:szCs w:val="22"/>
        </w:rPr>
        <w:t xml:space="preserve">  </w:t>
      </w:r>
      <w:r w:rsidR="00890196" w:rsidRPr="00A329B2">
        <w:rPr>
          <w:rFonts w:ascii="Calibri" w:hAnsi="Calibri" w:cs="Arial"/>
          <w:sz w:val="22"/>
          <w:szCs w:val="22"/>
          <w:highlight w:val="yellow"/>
        </w:rPr>
        <w:t xml:space="preserve">              21</w:t>
      </w:r>
      <w:r w:rsidRPr="00A329B2">
        <w:rPr>
          <w:rFonts w:ascii="Calibri" w:hAnsi="Calibri" w:cs="Arial"/>
          <w:b/>
          <w:i/>
          <w:sz w:val="22"/>
          <w:szCs w:val="22"/>
          <w:highlight w:val="yellow"/>
        </w:rPr>
        <w:t xml:space="preserve"> </w:t>
      </w:r>
      <w:r w:rsidRPr="007767FE">
        <w:rPr>
          <w:rFonts w:ascii="Calibri" w:hAnsi="Calibri" w:cs="Arial"/>
          <w:sz w:val="22"/>
          <w:szCs w:val="22"/>
        </w:rPr>
        <w:t>%</w:t>
      </w:r>
    </w:p>
    <w:p w14:paraId="15882CFF" w14:textId="77777777" w:rsidR="007571FB" w:rsidRPr="007767FE" w:rsidRDefault="007571FB" w:rsidP="00A329B2">
      <w:pPr>
        <w:tabs>
          <w:tab w:val="left" w:pos="993"/>
          <w:tab w:val="left" w:pos="1418"/>
          <w:tab w:val="left" w:pos="2127"/>
          <w:tab w:val="right" w:pos="5103"/>
        </w:tabs>
        <w:spacing w:line="312" w:lineRule="auto"/>
        <w:ind w:left="993"/>
        <w:jc w:val="both"/>
        <w:rPr>
          <w:rFonts w:ascii="Calibri" w:hAnsi="Calibri" w:cs="Arial"/>
          <w:sz w:val="22"/>
          <w:szCs w:val="22"/>
        </w:rPr>
      </w:pPr>
      <w:r w:rsidRPr="007767FE">
        <w:rPr>
          <w:rFonts w:ascii="Calibri" w:hAnsi="Calibri" w:cs="Arial"/>
          <w:sz w:val="22"/>
          <w:szCs w:val="22"/>
        </w:rPr>
        <w:tab/>
        <w:t>DPH:</w:t>
      </w:r>
      <w:r w:rsidRPr="007767FE">
        <w:rPr>
          <w:rFonts w:ascii="Calibri" w:hAnsi="Calibri" w:cs="Arial"/>
          <w:sz w:val="22"/>
          <w:szCs w:val="22"/>
        </w:rPr>
        <w:tab/>
      </w:r>
      <w:proofErr w:type="gramStart"/>
      <w:r w:rsidRPr="007767FE">
        <w:rPr>
          <w:rFonts w:ascii="Calibri" w:hAnsi="Calibri" w:cs="Arial"/>
          <w:sz w:val="22"/>
          <w:szCs w:val="22"/>
        </w:rPr>
        <w:tab/>
      </w:r>
      <w:r w:rsidR="00890196">
        <w:rPr>
          <w:rFonts w:ascii="Calibri" w:hAnsi="Calibri" w:cs="Arial"/>
          <w:sz w:val="22"/>
          <w:szCs w:val="22"/>
        </w:rPr>
        <w:t xml:space="preserve">  </w:t>
      </w:r>
      <w:proofErr w:type="spellStart"/>
      <w:r w:rsidR="00A329B2" w:rsidRPr="00A329B2">
        <w:rPr>
          <w:rFonts w:ascii="Calibri" w:hAnsi="Calibri" w:cs="Arial"/>
          <w:sz w:val="22"/>
          <w:szCs w:val="22"/>
          <w:highlight w:val="yellow"/>
        </w:rPr>
        <w:t>xxx.xxx</w:t>
      </w:r>
      <w:proofErr w:type="gramEnd"/>
      <w:r w:rsidR="00A329B2" w:rsidRPr="00A329B2">
        <w:rPr>
          <w:rFonts w:ascii="Calibri" w:hAnsi="Calibri" w:cs="Arial"/>
          <w:sz w:val="22"/>
          <w:szCs w:val="22"/>
          <w:highlight w:val="yellow"/>
        </w:rPr>
        <w:t>,xx</w:t>
      </w:r>
      <w:proofErr w:type="spellEnd"/>
      <w:r w:rsidRPr="00A329B2">
        <w:rPr>
          <w:rFonts w:ascii="Calibri" w:hAnsi="Calibri" w:cs="Arial"/>
          <w:bCs/>
          <w:sz w:val="22"/>
          <w:szCs w:val="22"/>
          <w:highlight w:val="yellow"/>
        </w:rPr>
        <w:t xml:space="preserve"> </w:t>
      </w:r>
      <w:r w:rsidRPr="007767FE">
        <w:rPr>
          <w:rFonts w:ascii="Calibri" w:hAnsi="Calibri" w:cs="Arial"/>
          <w:sz w:val="22"/>
          <w:szCs w:val="22"/>
        </w:rPr>
        <w:t>Kč</w:t>
      </w:r>
    </w:p>
    <w:p w14:paraId="2432DFBF" w14:textId="77777777" w:rsidR="007571FB" w:rsidRPr="007767FE" w:rsidRDefault="007571FB" w:rsidP="00A329B2">
      <w:pPr>
        <w:tabs>
          <w:tab w:val="left" w:pos="709"/>
          <w:tab w:val="left" w:pos="1418"/>
          <w:tab w:val="left" w:pos="2127"/>
          <w:tab w:val="right" w:pos="5103"/>
        </w:tabs>
        <w:spacing w:line="312" w:lineRule="auto"/>
        <w:ind w:left="993"/>
        <w:jc w:val="both"/>
        <w:rPr>
          <w:rFonts w:ascii="Calibri" w:hAnsi="Calibri" w:cs="Arial"/>
          <w:sz w:val="22"/>
          <w:szCs w:val="22"/>
        </w:rPr>
      </w:pPr>
      <w:r w:rsidRPr="007767FE">
        <w:rPr>
          <w:rFonts w:ascii="Calibri" w:hAnsi="Calibri" w:cs="Arial"/>
          <w:sz w:val="22"/>
          <w:szCs w:val="22"/>
        </w:rPr>
        <w:tab/>
        <w:t>cena s DPH:</w:t>
      </w:r>
      <w:r w:rsidRPr="007767FE">
        <w:rPr>
          <w:rFonts w:ascii="Calibri" w:hAnsi="Calibri" w:cs="Arial"/>
          <w:b/>
          <w:sz w:val="22"/>
          <w:szCs w:val="22"/>
        </w:rPr>
        <w:tab/>
      </w:r>
      <w:proofErr w:type="spellStart"/>
      <w:r w:rsidR="00A329B2">
        <w:rPr>
          <w:rFonts w:ascii="Calibri" w:hAnsi="Calibri" w:cs="Arial"/>
          <w:b/>
          <w:sz w:val="22"/>
          <w:szCs w:val="22"/>
        </w:rPr>
        <w:t>x</w:t>
      </w:r>
      <w:r w:rsidR="00A329B2" w:rsidRPr="00A329B2">
        <w:rPr>
          <w:rFonts w:ascii="Calibri" w:hAnsi="Calibri" w:cs="Arial"/>
          <w:b/>
          <w:sz w:val="22"/>
          <w:szCs w:val="22"/>
          <w:highlight w:val="yellow"/>
        </w:rPr>
        <w:t>xx.xxx,xx</w:t>
      </w:r>
      <w:proofErr w:type="spellEnd"/>
      <w:r w:rsidRPr="00A329B2">
        <w:rPr>
          <w:rFonts w:ascii="Calibri" w:hAnsi="Calibri" w:cs="Arial"/>
          <w:b/>
          <w:sz w:val="22"/>
          <w:szCs w:val="22"/>
          <w:highlight w:val="yellow"/>
        </w:rPr>
        <w:t xml:space="preserve"> </w:t>
      </w:r>
      <w:r w:rsidRPr="007767FE">
        <w:rPr>
          <w:rFonts w:ascii="Calibri" w:hAnsi="Calibri" w:cs="Arial"/>
          <w:sz w:val="22"/>
          <w:szCs w:val="22"/>
        </w:rPr>
        <w:t xml:space="preserve">Kč </w:t>
      </w:r>
    </w:p>
    <w:p w14:paraId="4EBE6333" w14:textId="77777777" w:rsidR="007571FB" w:rsidRPr="007767FE" w:rsidRDefault="007571FB" w:rsidP="00AD0181">
      <w:pPr>
        <w:tabs>
          <w:tab w:val="left" w:pos="709"/>
          <w:tab w:val="left" w:pos="1418"/>
          <w:tab w:val="left" w:pos="2127"/>
        </w:tabs>
        <w:spacing w:line="312" w:lineRule="auto"/>
        <w:ind w:left="993"/>
        <w:jc w:val="both"/>
        <w:rPr>
          <w:rFonts w:ascii="Calibri" w:hAnsi="Calibri" w:cs="Arial"/>
          <w:sz w:val="22"/>
          <w:szCs w:val="22"/>
        </w:rPr>
      </w:pPr>
    </w:p>
    <w:p w14:paraId="78F079EF" w14:textId="7B5920A2" w:rsidR="007571FB" w:rsidRDefault="007571FB" w:rsidP="00CD31AE">
      <w:pPr>
        <w:numPr>
          <w:ilvl w:val="0"/>
          <w:numId w:val="14"/>
        </w:numPr>
        <w:spacing w:after="120" w:line="312" w:lineRule="auto"/>
        <w:ind w:left="426" w:hanging="426"/>
        <w:jc w:val="both"/>
        <w:rPr>
          <w:rFonts w:ascii="Calibri" w:hAnsi="Calibri" w:cs="Arial"/>
          <w:sz w:val="22"/>
          <w:szCs w:val="22"/>
        </w:rPr>
      </w:pPr>
      <w:r w:rsidRPr="007767FE">
        <w:rPr>
          <w:rFonts w:ascii="Calibri" w:hAnsi="Calibri" w:cs="Arial"/>
          <w:sz w:val="22"/>
          <w:szCs w:val="22"/>
        </w:rPr>
        <w:t>Cena</w:t>
      </w:r>
      <w:r>
        <w:rPr>
          <w:rFonts w:ascii="Calibri" w:hAnsi="Calibri" w:cs="Arial"/>
          <w:sz w:val="22"/>
          <w:szCs w:val="22"/>
        </w:rPr>
        <w:t xml:space="preserve"> díla</w:t>
      </w:r>
      <w:r w:rsidRPr="007767FE">
        <w:rPr>
          <w:rFonts w:ascii="Calibri" w:hAnsi="Calibri" w:cs="Arial"/>
          <w:sz w:val="22"/>
          <w:szCs w:val="22"/>
        </w:rPr>
        <w:t xml:space="preserve"> je stanovena jako</w:t>
      </w:r>
      <w:r>
        <w:rPr>
          <w:rFonts w:ascii="Calibri" w:hAnsi="Calibri" w:cs="Arial"/>
          <w:sz w:val="22"/>
          <w:szCs w:val="22"/>
        </w:rPr>
        <w:t xml:space="preserve"> </w:t>
      </w:r>
      <w:r w:rsidRPr="007767FE">
        <w:rPr>
          <w:rFonts w:ascii="Calibri" w:hAnsi="Calibri" w:cs="Arial"/>
          <w:sz w:val="22"/>
          <w:szCs w:val="22"/>
        </w:rPr>
        <w:t xml:space="preserve">nepřekročitelná, kryje veškeré náklady zhotovitele spojené s prováděním díla a je platná po celou dobu realizace </w:t>
      </w:r>
      <w:r>
        <w:rPr>
          <w:rFonts w:ascii="Calibri" w:hAnsi="Calibri" w:cs="Arial"/>
          <w:sz w:val="22"/>
          <w:szCs w:val="22"/>
        </w:rPr>
        <w:t>díla</w:t>
      </w:r>
      <w:r w:rsidRPr="007767FE">
        <w:rPr>
          <w:rFonts w:ascii="Calibri" w:hAnsi="Calibri" w:cs="Arial"/>
          <w:sz w:val="22"/>
          <w:szCs w:val="22"/>
        </w:rPr>
        <w:t>.</w:t>
      </w:r>
      <w:r w:rsidRPr="00EF7662">
        <w:t xml:space="preserve"> </w:t>
      </w:r>
      <w:r w:rsidRPr="00EF7662">
        <w:rPr>
          <w:rFonts w:ascii="Calibri" w:hAnsi="Calibri" w:cs="Arial"/>
          <w:sz w:val="22"/>
          <w:szCs w:val="22"/>
        </w:rPr>
        <w:t>DPH bude účtována dle platných právních předpisů.</w:t>
      </w:r>
    </w:p>
    <w:p w14:paraId="3FFDA0AE" w14:textId="17A84F47" w:rsidR="00B41B23" w:rsidRPr="00B41B23" w:rsidRDefault="00B41B23" w:rsidP="00B41B23">
      <w:pPr>
        <w:numPr>
          <w:ilvl w:val="0"/>
          <w:numId w:val="14"/>
        </w:numPr>
        <w:spacing w:after="120" w:line="312" w:lineRule="auto"/>
        <w:ind w:left="426" w:hanging="426"/>
        <w:jc w:val="both"/>
        <w:rPr>
          <w:rFonts w:ascii="Calibri" w:hAnsi="Calibri" w:cs="Arial"/>
          <w:sz w:val="22"/>
          <w:szCs w:val="22"/>
        </w:rPr>
      </w:pPr>
      <w:r w:rsidRPr="00B41B23">
        <w:rPr>
          <w:rFonts w:ascii="Calibri" w:hAnsi="Calibri" w:cs="Arial"/>
          <w:sz w:val="22"/>
          <w:szCs w:val="22"/>
        </w:rPr>
        <w:t>Každý návrh na změnu závazku z této smlouvy musí být zaznamenán na změnovém listu, který bude obsahovat popis a odůvodnění změny a soupis a cenu měněných prací, resp. změnový položkový rozpočet. Objednatelem schválený změnový list (příloha č. 1 této smlouvy) je nezbytným podkladem pro uzavření dodatku k této smlouvě.</w:t>
      </w:r>
    </w:p>
    <w:p w14:paraId="000A1A8B" w14:textId="77777777" w:rsidR="00B41B23" w:rsidRPr="00B41B23" w:rsidRDefault="00B41B23" w:rsidP="00B41B23">
      <w:pPr>
        <w:numPr>
          <w:ilvl w:val="0"/>
          <w:numId w:val="14"/>
        </w:numPr>
        <w:spacing w:after="120" w:line="312" w:lineRule="auto"/>
        <w:ind w:left="426" w:hanging="426"/>
        <w:jc w:val="both"/>
        <w:rPr>
          <w:rFonts w:ascii="Calibri" w:hAnsi="Calibri" w:cs="Arial"/>
          <w:sz w:val="22"/>
          <w:szCs w:val="22"/>
        </w:rPr>
      </w:pPr>
      <w:r w:rsidRPr="00B41B23">
        <w:rPr>
          <w:rFonts w:ascii="Calibri" w:hAnsi="Calibri" w:cs="Arial"/>
          <w:sz w:val="22"/>
          <w:szCs w:val="22"/>
        </w:rPr>
        <w:t>Vícepráce, k nimž nebyl uzavřen dodatek k této smlouvě, se považují za neprovedené a zhotovitel nemá nárok na zaplacení jejich provedení.</w:t>
      </w:r>
    </w:p>
    <w:p w14:paraId="1EA8E61E" w14:textId="77777777" w:rsidR="00B41B23" w:rsidRPr="00B41B23" w:rsidRDefault="00B41B23" w:rsidP="00B41B23">
      <w:pPr>
        <w:numPr>
          <w:ilvl w:val="0"/>
          <w:numId w:val="14"/>
        </w:numPr>
        <w:spacing w:after="120" w:line="312" w:lineRule="auto"/>
        <w:ind w:left="426" w:hanging="426"/>
        <w:jc w:val="both"/>
        <w:rPr>
          <w:rFonts w:ascii="Calibri" w:hAnsi="Calibri" w:cs="Arial"/>
          <w:sz w:val="22"/>
          <w:szCs w:val="22"/>
        </w:rPr>
      </w:pPr>
      <w:r w:rsidRPr="00B41B23">
        <w:rPr>
          <w:rFonts w:ascii="Calibri" w:hAnsi="Calibri" w:cs="Arial"/>
          <w:sz w:val="22"/>
          <w:szCs w:val="22"/>
        </w:rPr>
        <w:t xml:space="preserve">Cena víceprací i méněprací (společně též „dodatečné stavební práce“) bude stanovena následujícím způsobem: </w:t>
      </w:r>
    </w:p>
    <w:p w14:paraId="5090D967" w14:textId="77777777" w:rsidR="00B41B23" w:rsidRPr="00B41B23" w:rsidRDefault="00B41B23" w:rsidP="00B41B23">
      <w:pPr>
        <w:numPr>
          <w:ilvl w:val="0"/>
          <w:numId w:val="25"/>
        </w:numPr>
        <w:spacing w:after="120" w:line="312" w:lineRule="auto"/>
        <w:ind w:left="851"/>
        <w:jc w:val="both"/>
        <w:rPr>
          <w:rFonts w:ascii="Calibri" w:hAnsi="Calibri" w:cs="Arial"/>
          <w:sz w:val="22"/>
          <w:szCs w:val="22"/>
        </w:rPr>
      </w:pPr>
      <w:r w:rsidRPr="00B41B23">
        <w:rPr>
          <w:rFonts w:ascii="Calibri" w:hAnsi="Calibri" w:cs="Arial"/>
          <w:sz w:val="22"/>
          <w:szCs w:val="22"/>
        </w:rPr>
        <w:t>Dodatečné stavební práce, jejichž položky jsou obsaženy v původním položkovém rozpočtu, budou oceněny podle jednotkové ceny těchto položek.</w:t>
      </w:r>
    </w:p>
    <w:p w14:paraId="5FF116FD" w14:textId="681CBAFC" w:rsidR="00B41B23" w:rsidRPr="00B41B23" w:rsidRDefault="00B41B23" w:rsidP="00B41B23">
      <w:pPr>
        <w:numPr>
          <w:ilvl w:val="0"/>
          <w:numId w:val="25"/>
        </w:numPr>
        <w:spacing w:after="120" w:line="312" w:lineRule="auto"/>
        <w:ind w:left="851"/>
        <w:jc w:val="both"/>
        <w:rPr>
          <w:rFonts w:ascii="Calibri" w:hAnsi="Calibri" w:cs="Arial"/>
          <w:sz w:val="22"/>
          <w:szCs w:val="22"/>
        </w:rPr>
      </w:pPr>
      <w:r w:rsidRPr="00B41B23">
        <w:rPr>
          <w:rFonts w:ascii="Calibri" w:hAnsi="Calibri" w:cs="Arial"/>
          <w:sz w:val="22"/>
          <w:szCs w:val="22"/>
        </w:rPr>
        <w:t>Dodatečné stavební práce, které nejsou obsaženy v původním položkovém rozpočtu, budou oceněny dle aktualizovaných „Katalogů popisů a směrných cen stavebních prací“, resp. „Katalogů popisů a směrných cen montáží technologických zařízení ÚRS Praha, a.s.“ (dále jen „Směrné ceny“), platných v době provádění dodatečných stavebních prací snížených paušálně o 10</w:t>
      </w:r>
      <w:r w:rsidR="00D64C92">
        <w:rPr>
          <w:rFonts w:ascii="Calibri" w:hAnsi="Calibri" w:cs="Arial"/>
          <w:sz w:val="22"/>
          <w:szCs w:val="22"/>
        </w:rPr>
        <w:t xml:space="preserve"> </w:t>
      </w:r>
      <w:r w:rsidRPr="00B41B23">
        <w:rPr>
          <w:rFonts w:ascii="Calibri" w:hAnsi="Calibri" w:cs="Arial"/>
          <w:sz w:val="22"/>
          <w:szCs w:val="22"/>
        </w:rPr>
        <w:t xml:space="preserve">%. </w:t>
      </w:r>
    </w:p>
    <w:p w14:paraId="2545D500" w14:textId="5A38BE52" w:rsidR="00B41B23" w:rsidRDefault="00B41B23" w:rsidP="00B41B23">
      <w:pPr>
        <w:numPr>
          <w:ilvl w:val="0"/>
          <w:numId w:val="14"/>
        </w:numPr>
        <w:spacing w:after="120" w:line="312" w:lineRule="auto"/>
        <w:ind w:left="426" w:hanging="426"/>
        <w:jc w:val="both"/>
        <w:rPr>
          <w:rFonts w:ascii="Calibri" w:hAnsi="Calibri" w:cs="Arial"/>
          <w:sz w:val="22"/>
          <w:szCs w:val="22"/>
        </w:rPr>
      </w:pPr>
      <w:r w:rsidRPr="00B41B23">
        <w:rPr>
          <w:rFonts w:ascii="Calibri" w:hAnsi="Calibri" w:cs="Arial"/>
          <w:sz w:val="22"/>
          <w:szCs w:val="22"/>
        </w:rPr>
        <w:t>K cenám veškerých dodatečných stavebních prací již nebudou rozpočtovány žádné vedlejší rozpočtové náklady.</w:t>
      </w:r>
    </w:p>
    <w:p w14:paraId="639F518A" w14:textId="77777777" w:rsidR="00790067" w:rsidRDefault="00790067" w:rsidP="00790067">
      <w:pPr>
        <w:spacing w:after="120" w:line="312" w:lineRule="auto"/>
        <w:jc w:val="both"/>
        <w:rPr>
          <w:rFonts w:ascii="Calibri" w:hAnsi="Calibri" w:cs="Arial"/>
          <w:sz w:val="22"/>
          <w:szCs w:val="22"/>
        </w:rPr>
      </w:pPr>
    </w:p>
    <w:p w14:paraId="38891472" w14:textId="77777777" w:rsidR="00790067" w:rsidRDefault="00790067" w:rsidP="00790067">
      <w:pPr>
        <w:spacing w:after="120" w:line="312" w:lineRule="auto"/>
        <w:jc w:val="both"/>
        <w:rPr>
          <w:rFonts w:ascii="Calibri" w:hAnsi="Calibri" w:cs="Arial"/>
          <w:sz w:val="22"/>
          <w:szCs w:val="22"/>
        </w:rPr>
      </w:pPr>
    </w:p>
    <w:p w14:paraId="68092AFA" w14:textId="77777777" w:rsidR="00790067" w:rsidRPr="00B41B23" w:rsidRDefault="00790067" w:rsidP="00790067">
      <w:pPr>
        <w:spacing w:after="120" w:line="312" w:lineRule="auto"/>
        <w:jc w:val="both"/>
        <w:rPr>
          <w:rFonts w:ascii="Calibri" w:hAnsi="Calibri" w:cs="Arial"/>
          <w:sz w:val="22"/>
          <w:szCs w:val="22"/>
        </w:rPr>
      </w:pPr>
    </w:p>
    <w:p w14:paraId="7F305515" w14:textId="77777777" w:rsidR="00C51721" w:rsidRPr="00CC2B41" w:rsidRDefault="00C51721" w:rsidP="00493747">
      <w:pPr>
        <w:tabs>
          <w:tab w:val="left" w:pos="284"/>
        </w:tabs>
        <w:spacing w:before="240" w:after="240" w:line="312" w:lineRule="auto"/>
        <w:ind w:left="425" w:hanging="425"/>
        <w:jc w:val="center"/>
        <w:rPr>
          <w:rFonts w:ascii="Calibri" w:hAnsi="Calibri" w:cs="Arial"/>
          <w:b/>
          <w:sz w:val="22"/>
        </w:rPr>
      </w:pPr>
      <w:r w:rsidRPr="007767FE">
        <w:rPr>
          <w:rFonts w:ascii="Calibri" w:hAnsi="Calibri" w:cs="Arial"/>
          <w:b/>
          <w:sz w:val="22"/>
          <w:szCs w:val="22"/>
        </w:rPr>
        <w:lastRenderedPageBreak/>
        <w:t xml:space="preserve">IV. Platební </w:t>
      </w:r>
      <w:r w:rsidRPr="000B0FF7">
        <w:rPr>
          <w:rFonts w:ascii="Calibri" w:hAnsi="Calibri" w:cs="Arial"/>
          <w:b/>
          <w:bCs/>
          <w:sz w:val="22"/>
          <w:szCs w:val="22"/>
        </w:rPr>
        <w:t>podmínky</w:t>
      </w:r>
    </w:p>
    <w:p w14:paraId="7C3CF2AC" w14:textId="77777777" w:rsidR="00C51721" w:rsidRPr="00477B29" w:rsidRDefault="00C51721" w:rsidP="00C66FB5">
      <w:pPr>
        <w:numPr>
          <w:ilvl w:val="0"/>
          <w:numId w:val="26"/>
        </w:numPr>
        <w:spacing w:after="120" w:line="312" w:lineRule="auto"/>
        <w:ind w:left="426"/>
        <w:jc w:val="both"/>
        <w:rPr>
          <w:rFonts w:ascii="Calibri" w:hAnsi="Calibri"/>
          <w:bCs/>
          <w:sz w:val="22"/>
          <w:szCs w:val="22"/>
        </w:rPr>
      </w:pPr>
      <w:r w:rsidRPr="00477B29">
        <w:rPr>
          <w:rFonts w:ascii="Calibri" w:hAnsi="Calibri"/>
          <w:bCs/>
          <w:sz w:val="22"/>
          <w:szCs w:val="22"/>
        </w:rPr>
        <w:t xml:space="preserve">Cena </w:t>
      </w:r>
      <w:r w:rsidRPr="00477B29">
        <w:rPr>
          <w:rFonts w:ascii="Calibri" w:hAnsi="Calibri" w:cs="Arial"/>
          <w:sz w:val="22"/>
          <w:szCs w:val="22"/>
        </w:rPr>
        <w:t>je</w:t>
      </w:r>
      <w:r w:rsidRPr="00477B29">
        <w:rPr>
          <w:rFonts w:ascii="Calibri" w:hAnsi="Calibri"/>
          <w:bCs/>
          <w:sz w:val="22"/>
          <w:szCs w:val="22"/>
        </w:rPr>
        <w:t xml:space="preserve"> splatná na základě faktur vystavených zhotovitelem podle následujících ustanovení této smlouvy.</w:t>
      </w:r>
    </w:p>
    <w:p w14:paraId="4936ADFD" w14:textId="77777777" w:rsidR="00C51721" w:rsidRPr="00477B29" w:rsidRDefault="00C51721" w:rsidP="00D64C92">
      <w:pPr>
        <w:keepNext/>
        <w:numPr>
          <w:ilvl w:val="0"/>
          <w:numId w:val="26"/>
        </w:numPr>
        <w:spacing w:after="120" w:line="312" w:lineRule="auto"/>
        <w:ind w:left="425" w:hanging="425"/>
        <w:jc w:val="both"/>
        <w:rPr>
          <w:rFonts w:ascii="Calibri" w:hAnsi="Calibri"/>
          <w:bCs/>
          <w:sz w:val="22"/>
          <w:szCs w:val="22"/>
        </w:rPr>
      </w:pPr>
      <w:r w:rsidRPr="00477B29">
        <w:rPr>
          <w:rFonts w:ascii="Calibri" w:hAnsi="Calibri"/>
          <w:bCs/>
          <w:sz w:val="22"/>
          <w:szCs w:val="22"/>
        </w:rPr>
        <w:t xml:space="preserve">Zhotovitel je </w:t>
      </w:r>
      <w:r w:rsidRPr="00477B29">
        <w:rPr>
          <w:rFonts w:ascii="Calibri" w:hAnsi="Calibri" w:cs="Arial"/>
          <w:sz w:val="22"/>
          <w:szCs w:val="22"/>
        </w:rPr>
        <w:t>oprávněn</w:t>
      </w:r>
      <w:r w:rsidRPr="00477B29">
        <w:rPr>
          <w:rFonts w:ascii="Calibri" w:hAnsi="Calibri"/>
          <w:bCs/>
          <w:sz w:val="22"/>
          <w:szCs w:val="22"/>
        </w:rPr>
        <w:t xml:space="preserve"> fakturovat objednateli cenu za dílo takto:</w:t>
      </w:r>
    </w:p>
    <w:p w14:paraId="51BDA657" w14:textId="6156E717" w:rsidR="00C51721" w:rsidRPr="00477B29" w:rsidRDefault="00C51721" w:rsidP="00477B29">
      <w:pPr>
        <w:pStyle w:val="Odstavecseseznamem"/>
        <w:numPr>
          <w:ilvl w:val="0"/>
          <w:numId w:val="16"/>
        </w:numPr>
        <w:spacing w:after="120" w:line="312" w:lineRule="auto"/>
        <w:jc w:val="both"/>
        <w:rPr>
          <w:bCs/>
        </w:rPr>
      </w:pPr>
      <w:r w:rsidRPr="00477B29">
        <w:rPr>
          <w:bCs/>
        </w:rPr>
        <w:t>do výše 80 % celkové ceny díla průběžně, a to mě</w:t>
      </w:r>
      <w:r w:rsidR="00CF455A" w:rsidRPr="00477B29">
        <w:rPr>
          <w:bCs/>
        </w:rPr>
        <w:t xml:space="preserve">síčně vždy do 10 pracovních dnů </w:t>
      </w:r>
      <w:r w:rsidRPr="00477B29">
        <w:rPr>
          <w:bCs/>
        </w:rPr>
        <w:t>po potvrzení správnosti zjišťovacího protokolu objednatelem dle odst. 3 tohoto článku.</w:t>
      </w:r>
    </w:p>
    <w:p w14:paraId="73A332DE" w14:textId="77777777" w:rsidR="00C51721" w:rsidRPr="00477B29" w:rsidRDefault="00C51721" w:rsidP="00477B29">
      <w:pPr>
        <w:pStyle w:val="Odstavecseseznamem"/>
        <w:numPr>
          <w:ilvl w:val="0"/>
          <w:numId w:val="16"/>
        </w:numPr>
        <w:spacing w:after="120" w:line="312" w:lineRule="auto"/>
        <w:jc w:val="both"/>
        <w:rPr>
          <w:bCs/>
        </w:rPr>
      </w:pPr>
      <w:r w:rsidRPr="00477B29">
        <w:rPr>
          <w:bCs/>
        </w:rPr>
        <w:t xml:space="preserve">zbývající část celkové ceny díla do 5 pracovních dnů od řádného ukončení a předání díla, včetně odstranění veškerých vad a nedodělků. </w:t>
      </w:r>
    </w:p>
    <w:p w14:paraId="56E351A1" w14:textId="77777777" w:rsidR="00C51721" w:rsidRPr="00477B29" w:rsidRDefault="00C51721" w:rsidP="00917D93">
      <w:pPr>
        <w:numPr>
          <w:ilvl w:val="0"/>
          <w:numId w:val="26"/>
        </w:numPr>
        <w:spacing w:after="120" w:line="312" w:lineRule="auto"/>
        <w:ind w:left="426" w:hanging="426"/>
        <w:jc w:val="both"/>
        <w:rPr>
          <w:rFonts w:ascii="Calibri" w:hAnsi="Calibri"/>
          <w:bCs/>
          <w:sz w:val="22"/>
          <w:szCs w:val="22"/>
        </w:rPr>
      </w:pPr>
      <w:r w:rsidRPr="00477B29">
        <w:rPr>
          <w:rFonts w:ascii="Calibri" w:hAnsi="Calibri"/>
          <w:bCs/>
          <w:sz w:val="22"/>
          <w:szCs w:val="22"/>
        </w:rPr>
        <w:t>Zhotovitel je povinen měsíčně, vždy do 5. pracovního dne měsíce následujícího po kalendářním měsíci, ve kterém byly provedeny práce, které mají být fakturovány, předkládat objednateli zjišťovací protokoly se soupisem provedených prací a dodávek a odstraněných vad a nedodělků, jejichž součástí bude vždy též položkový rozpočet (dále jen „zjišťovací protokol“). Objednatel do 15 dnů zkontroluje věcnou a početní správnost zjišťovacího protokolu a soulad se skutečně provedenými pracemi. Objednatel dále v této lhůtě zhotoviteli písemně potvrdí správnost zjišťovacího protokolu nebo mu sdělí důvody nepotvrzení. Nepotvrdí-li objednatel správnost zjišťovacího protokolu, nemá zhotovitel právo vystavit fakturu a požadovat zaplacení příslušné částky do doby, než uvede zjišťovací protokol do správného stavu, a dokud objednatel takto opravený zjišťovací protokol neschválí. Objednatel je povinen zjišťovací protokol potvrdit, jestliže je správný. Nepotvrzení správnosti protokolu objednatelem není důvodem pro přerušení či ukončení provádění díla ze strany zhotovitele.</w:t>
      </w:r>
    </w:p>
    <w:p w14:paraId="69BF6560" w14:textId="77777777" w:rsidR="00C51721" w:rsidRPr="00477B29" w:rsidRDefault="00C51721" w:rsidP="00917D93">
      <w:pPr>
        <w:numPr>
          <w:ilvl w:val="0"/>
          <w:numId w:val="26"/>
        </w:numPr>
        <w:spacing w:after="120" w:line="312" w:lineRule="auto"/>
        <w:ind w:left="426" w:hanging="426"/>
        <w:jc w:val="both"/>
        <w:rPr>
          <w:rFonts w:ascii="Calibri" w:hAnsi="Calibri"/>
          <w:bCs/>
          <w:sz w:val="22"/>
          <w:szCs w:val="22"/>
        </w:rPr>
      </w:pPr>
      <w:r w:rsidRPr="00477B29">
        <w:rPr>
          <w:rFonts w:ascii="Calibri" w:hAnsi="Calibri"/>
          <w:bCs/>
          <w:sz w:val="22"/>
          <w:szCs w:val="22"/>
        </w:rPr>
        <w:t>Splatnost veškerých částek fakturovaných zhotovitelem je 30 dnů ode dne doručení faktury objednateli.</w:t>
      </w:r>
    </w:p>
    <w:p w14:paraId="6EA1168C" w14:textId="77777777" w:rsidR="00C51721" w:rsidRPr="00477B29" w:rsidRDefault="00C51721" w:rsidP="00917D93">
      <w:pPr>
        <w:numPr>
          <w:ilvl w:val="0"/>
          <w:numId w:val="26"/>
        </w:numPr>
        <w:spacing w:after="120" w:line="312" w:lineRule="auto"/>
        <w:ind w:left="426" w:hanging="426"/>
        <w:jc w:val="both"/>
        <w:rPr>
          <w:rFonts w:ascii="Calibri" w:hAnsi="Calibri"/>
          <w:bCs/>
          <w:sz w:val="22"/>
          <w:szCs w:val="22"/>
        </w:rPr>
      </w:pPr>
      <w:r w:rsidRPr="00477B29">
        <w:rPr>
          <w:rFonts w:ascii="Calibri" w:hAnsi="Calibri"/>
          <w:bCs/>
          <w:sz w:val="22"/>
          <w:szCs w:val="22"/>
        </w:rPr>
        <w:t>Oznámí-li objednatel zhotoviteli vadu díla, nemusí do odstranění vady platit část ceny díla odhadem přiměřeně odpovídající jeho právu na slevu.</w:t>
      </w:r>
    </w:p>
    <w:p w14:paraId="7CBF8F93" w14:textId="77777777" w:rsidR="005007F2" w:rsidRPr="005007F2" w:rsidRDefault="00C51721" w:rsidP="00A2140E">
      <w:pPr>
        <w:numPr>
          <w:ilvl w:val="0"/>
          <w:numId w:val="26"/>
        </w:numPr>
        <w:spacing w:before="120" w:after="120" w:line="276" w:lineRule="auto"/>
        <w:ind w:left="360" w:hanging="426"/>
        <w:jc w:val="both"/>
        <w:rPr>
          <w:rFonts w:asciiTheme="minorHAnsi" w:hAnsiTheme="minorHAnsi" w:cstheme="minorHAnsi"/>
          <w:sz w:val="22"/>
          <w:szCs w:val="22"/>
        </w:rPr>
      </w:pPr>
      <w:r w:rsidRPr="005007F2">
        <w:rPr>
          <w:rFonts w:ascii="Calibri" w:hAnsi="Calibri"/>
          <w:bCs/>
          <w:sz w:val="22"/>
          <w:szCs w:val="22"/>
        </w:rPr>
        <w:t>Zhotovitel má právo v případě prodlení objednatele s placením ceny za provedení díla požadovat po objednateli úroky z prodlení v zákonné výši, celkovou výši úroků z prodlení však smluvní strany dohodou omezují tak, že nesmí přesáhnout celkovou výši dlužné částky bez DPH.</w:t>
      </w:r>
    </w:p>
    <w:p w14:paraId="43149DCE" w14:textId="5DEC5371" w:rsidR="005007F2" w:rsidRPr="005007F2" w:rsidRDefault="005007F2" w:rsidP="00A2140E">
      <w:pPr>
        <w:numPr>
          <w:ilvl w:val="0"/>
          <w:numId w:val="26"/>
        </w:numPr>
        <w:spacing w:before="120" w:after="120" w:line="276" w:lineRule="auto"/>
        <w:ind w:left="360" w:hanging="426"/>
        <w:jc w:val="both"/>
        <w:rPr>
          <w:rFonts w:asciiTheme="minorHAnsi" w:hAnsiTheme="minorHAnsi" w:cstheme="minorHAnsi"/>
          <w:sz w:val="22"/>
          <w:szCs w:val="22"/>
        </w:rPr>
      </w:pPr>
      <w:r w:rsidRPr="005007F2">
        <w:rPr>
          <w:rFonts w:asciiTheme="minorHAnsi" w:hAnsiTheme="minorHAnsi" w:cstheme="minorHAnsi"/>
          <w:sz w:val="22"/>
          <w:szCs w:val="22"/>
        </w:rPr>
        <w:t xml:space="preserve">Veškeré faktury vystavované zhotovitelem musí mít náležitosti daňového dokladu dle platných právních předpisů a pravidel pro žadatele a příjemce </w:t>
      </w:r>
      <w:r w:rsidR="00D64C92">
        <w:rPr>
          <w:rFonts w:asciiTheme="minorHAnsi" w:hAnsiTheme="minorHAnsi" w:cstheme="minorHAnsi"/>
          <w:sz w:val="22"/>
          <w:szCs w:val="22"/>
        </w:rPr>
        <w:t xml:space="preserve">finanční podpory </w:t>
      </w:r>
      <w:r w:rsidRPr="005007F2">
        <w:rPr>
          <w:rFonts w:asciiTheme="minorHAnsi" w:hAnsiTheme="minorHAnsi" w:cstheme="minorHAnsi"/>
          <w:sz w:val="22"/>
          <w:szCs w:val="22"/>
        </w:rPr>
        <w:t>a musí k nim být přiložen zjišťovací protokol potvrzený objednatelem. Lhůta splatnosti nezačne běžet, dokud faktura nebude splňovat všechny výše uvedené podmínky, a to zejména:</w:t>
      </w:r>
    </w:p>
    <w:p w14:paraId="08F6C679" w14:textId="77777777" w:rsidR="005007F2" w:rsidRPr="005007F2" w:rsidRDefault="005007F2" w:rsidP="005007F2">
      <w:pPr>
        <w:pStyle w:val="Zkladntext-prvnodsazen"/>
        <w:keepLines/>
        <w:numPr>
          <w:ilvl w:val="1"/>
          <w:numId w:val="28"/>
        </w:numPr>
        <w:spacing w:after="0" w:line="276" w:lineRule="auto"/>
        <w:ind w:left="1434" w:hanging="357"/>
        <w:jc w:val="both"/>
        <w:rPr>
          <w:rFonts w:asciiTheme="minorHAnsi" w:hAnsiTheme="minorHAnsi" w:cstheme="minorHAnsi"/>
          <w:sz w:val="22"/>
          <w:szCs w:val="22"/>
        </w:rPr>
      </w:pPr>
      <w:r w:rsidRPr="005007F2">
        <w:rPr>
          <w:rFonts w:asciiTheme="minorHAnsi" w:hAnsiTheme="minorHAnsi" w:cstheme="minorHAnsi"/>
          <w:sz w:val="22"/>
          <w:szCs w:val="22"/>
        </w:rPr>
        <w:t>označení povinné a oprávněné osoby, adresu, sídlo, IČ, DIČ,</w:t>
      </w:r>
    </w:p>
    <w:p w14:paraId="7E28D33D" w14:textId="77777777" w:rsidR="005007F2" w:rsidRPr="005007F2" w:rsidRDefault="005007F2" w:rsidP="005007F2">
      <w:pPr>
        <w:pStyle w:val="Zkladntext-prvnodsazen"/>
        <w:keepLines/>
        <w:numPr>
          <w:ilvl w:val="1"/>
          <w:numId w:val="28"/>
        </w:numPr>
        <w:spacing w:after="0" w:line="276" w:lineRule="auto"/>
        <w:jc w:val="both"/>
        <w:rPr>
          <w:rFonts w:asciiTheme="minorHAnsi" w:hAnsiTheme="minorHAnsi" w:cstheme="minorHAnsi"/>
          <w:sz w:val="22"/>
          <w:szCs w:val="22"/>
        </w:rPr>
      </w:pPr>
      <w:r w:rsidRPr="005007F2">
        <w:rPr>
          <w:rFonts w:asciiTheme="minorHAnsi" w:hAnsiTheme="minorHAnsi" w:cstheme="minorHAnsi"/>
          <w:sz w:val="22"/>
          <w:szCs w:val="22"/>
        </w:rPr>
        <w:t xml:space="preserve">číslo dokladu, </w:t>
      </w:r>
    </w:p>
    <w:p w14:paraId="7F3CCFB4" w14:textId="77777777" w:rsidR="005007F2" w:rsidRPr="005007F2" w:rsidRDefault="005007F2" w:rsidP="005007F2">
      <w:pPr>
        <w:pStyle w:val="Zkladntext-prvnodsazen"/>
        <w:keepLines/>
        <w:numPr>
          <w:ilvl w:val="1"/>
          <w:numId w:val="28"/>
        </w:numPr>
        <w:spacing w:after="0" w:line="276" w:lineRule="auto"/>
        <w:jc w:val="both"/>
        <w:rPr>
          <w:rFonts w:asciiTheme="minorHAnsi" w:hAnsiTheme="minorHAnsi" w:cstheme="minorHAnsi"/>
          <w:sz w:val="22"/>
          <w:szCs w:val="22"/>
        </w:rPr>
      </w:pPr>
      <w:r w:rsidRPr="005007F2">
        <w:rPr>
          <w:rFonts w:asciiTheme="minorHAnsi" w:hAnsiTheme="minorHAnsi" w:cstheme="minorHAnsi"/>
          <w:sz w:val="22"/>
          <w:szCs w:val="22"/>
        </w:rPr>
        <w:t>datum vystavení, datum splatnosti, datum uskutečnění zdanitelného plnění,</w:t>
      </w:r>
    </w:p>
    <w:p w14:paraId="5AF93908" w14:textId="56C0EE9F" w:rsidR="005007F2" w:rsidRPr="005007F2" w:rsidRDefault="005007F2" w:rsidP="005007F2">
      <w:pPr>
        <w:pStyle w:val="Zkladntext-prvnodsazen"/>
        <w:keepLines/>
        <w:numPr>
          <w:ilvl w:val="1"/>
          <w:numId w:val="28"/>
        </w:numPr>
        <w:spacing w:after="0" w:line="276" w:lineRule="auto"/>
        <w:rPr>
          <w:rFonts w:asciiTheme="minorHAnsi" w:hAnsiTheme="minorHAnsi" w:cstheme="minorHAnsi"/>
          <w:sz w:val="22"/>
          <w:szCs w:val="22"/>
        </w:rPr>
      </w:pPr>
      <w:r w:rsidRPr="005007F2">
        <w:rPr>
          <w:rFonts w:asciiTheme="minorHAnsi" w:hAnsiTheme="minorHAnsi" w:cstheme="minorHAnsi"/>
          <w:sz w:val="22"/>
          <w:szCs w:val="22"/>
        </w:rPr>
        <w:t>název a číslo projektu (</w:t>
      </w:r>
      <w:r w:rsidRPr="005007F2">
        <w:rPr>
          <w:rFonts w:asciiTheme="minorHAnsi" w:hAnsiTheme="minorHAnsi" w:cstheme="minorHAnsi"/>
          <w:b/>
          <w:sz w:val="22"/>
          <w:szCs w:val="22"/>
        </w:rPr>
        <w:t>"</w:t>
      </w:r>
      <w:r w:rsidRPr="006832E6">
        <w:rPr>
          <w:rFonts w:ascii="Calibri" w:hAnsi="Calibri" w:cs="Arial"/>
          <w:bCs/>
          <w:sz w:val="22"/>
          <w:szCs w:val="22"/>
        </w:rPr>
        <w:t>Statutární město Chomutov, rozvoj neveřejné síťové infrastruktury</w:t>
      </w:r>
      <w:r w:rsidRPr="006832E6">
        <w:rPr>
          <w:rFonts w:asciiTheme="minorHAnsi" w:hAnsiTheme="minorHAnsi" w:cstheme="minorHAnsi"/>
          <w:bCs/>
          <w:sz w:val="22"/>
          <w:szCs w:val="22"/>
        </w:rPr>
        <w:t>,</w:t>
      </w:r>
      <w:r w:rsidRPr="006832E6">
        <w:rPr>
          <w:rFonts w:asciiTheme="minorHAnsi" w:hAnsiTheme="minorHAnsi" w:cstheme="minorHAnsi"/>
          <w:b/>
          <w:sz w:val="22"/>
          <w:szCs w:val="22"/>
        </w:rPr>
        <w:t xml:space="preserve"> </w:t>
      </w:r>
      <w:r w:rsidRPr="006832E6">
        <w:rPr>
          <w:rFonts w:asciiTheme="minorHAnsi" w:hAnsiTheme="minorHAnsi" w:cstheme="minorHAnsi"/>
          <w:sz w:val="22"/>
          <w:szCs w:val="22"/>
        </w:rPr>
        <w:t>CZ.06.01.01/00/22_045/0005933</w:t>
      </w:r>
      <w:r w:rsidRPr="005007F2">
        <w:rPr>
          <w:rFonts w:asciiTheme="minorHAnsi" w:hAnsiTheme="minorHAnsi" w:cstheme="minorHAnsi"/>
          <w:b/>
          <w:sz w:val="22"/>
          <w:szCs w:val="22"/>
        </w:rPr>
        <w:t>“</w:t>
      </w:r>
      <w:r w:rsidRPr="005007F2">
        <w:rPr>
          <w:rFonts w:asciiTheme="minorHAnsi" w:hAnsiTheme="minorHAnsi" w:cstheme="minorHAnsi"/>
          <w:sz w:val="22"/>
          <w:szCs w:val="22"/>
        </w:rPr>
        <w:t>)</w:t>
      </w:r>
    </w:p>
    <w:p w14:paraId="260DBF80" w14:textId="4E49FA14" w:rsidR="005007F2" w:rsidRPr="005007F2" w:rsidRDefault="005007F2" w:rsidP="005007F2">
      <w:pPr>
        <w:pStyle w:val="Zkladntext-prvnodsazen"/>
        <w:keepLines/>
        <w:numPr>
          <w:ilvl w:val="1"/>
          <w:numId w:val="28"/>
        </w:numPr>
        <w:spacing w:after="0" w:line="276" w:lineRule="auto"/>
        <w:jc w:val="both"/>
        <w:rPr>
          <w:rFonts w:asciiTheme="minorHAnsi" w:hAnsiTheme="minorHAnsi" w:cstheme="minorHAnsi"/>
          <w:sz w:val="22"/>
          <w:szCs w:val="22"/>
        </w:rPr>
      </w:pPr>
      <w:r w:rsidRPr="005007F2">
        <w:rPr>
          <w:rFonts w:asciiTheme="minorHAnsi" w:hAnsiTheme="minorHAnsi" w:cstheme="minorHAnsi"/>
          <w:sz w:val="22"/>
          <w:szCs w:val="22"/>
        </w:rPr>
        <w:t>číslo smlouvy o dílo, na základě které dochází k fakturaci,</w:t>
      </w:r>
    </w:p>
    <w:p w14:paraId="787851EF" w14:textId="77777777" w:rsidR="005007F2" w:rsidRPr="005007F2" w:rsidRDefault="005007F2" w:rsidP="005007F2">
      <w:pPr>
        <w:pStyle w:val="Zkladntext-prvnodsazen"/>
        <w:keepLines/>
        <w:numPr>
          <w:ilvl w:val="1"/>
          <w:numId w:val="28"/>
        </w:numPr>
        <w:spacing w:after="0" w:line="276" w:lineRule="auto"/>
        <w:jc w:val="both"/>
        <w:rPr>
          <w:rFonts w:asciiTheme="minorHAnsi" w:hAnsiTheme="minorHAnsi" w:cstheme="minorHAnsi"/>
          <w:sz w:val="22"/>
          <w:szCs w:val="22"/>
        </w:rPr>
      </w:pPr>
      <w:r w:rsidRPr="005007F2">
        <w:rPr>
          <w:rFonts w:asciiTheme="minorHAnsi" w:hAnsiTheme="minorHAnsi" w:cstheme="minorHAnsi"/>
          <w:sz w:val="22"/>
          <w:szCs w:val="22"/>
        </w:rPr>
        <w:lastRenderedPageBreak/>
        <w:t>označení peněžního ústavu a číslo účtu, na který se má plnit,</w:t>
      </w:r>
    </w:p>
    <w:p w14:paraId="3AEC461F" w14:textId="77777777" w:rsidR="005007F2" w:rsidRPr="005007F2" w:rsidRDefault="005007F2" w:rsidP="005007F2">
      <w:pPr>
        <w:pStyle w:val="Zkladntext-prvnodsazen"/>
        <w:keepLines/>
        <w:numPr>
          <w:ilvl w:val="1"/>
          <w:numId w:val="28"/>
        </w:numPr>
        <w:spacing w:after="0" w:line="276" w:lineRule="auto"/>
        <w:jc w:val="both"/>
        <w:rPr>
          <w:rFonts w:asciiTheme="minorHAnsi" w:hAnsiTheme="minorHAnsi" w:cstheme="minorHAnsi"/>
          <w:sz w:val="22"/>
          <w:szCs w:val="22"/>
        </w:rPr>
      </w:pPr>
      <w:r w:rsidRPr="005007F2">
        <w:rPr>
          <w:rFonts w:asciiTheme="minorHAnsi" w:hAnsiTheme="minorHAnsi" w:cstheme="minorHAnsi"/>
          <w:sz w:val="22"/>
          <w:szCs w:val="22"/>
        </w:rPr>
        <w:t>konstantní a variabilní symbol,</w:t>
      </w:r>
    </w:p>
    <w:p w14:paraId="154AD653" w14:textId="77777777" w:rsidR="005007F2" w:rsidRPr="005007F2" w:rsidRDefault="005007F2" w:rsidP="005007F2">
      <w:pPr>
        <w:pStyle w:val="Zkladntext-prvnodsazen"/>
        <w:keepLines/>
        <w:numPr>
          <w:ilvl w:val="1"/>
          <w:numId w:val="28"/>
        </w:numPr>
        <w:spacing w:after="0" w:line="276" w:lineRule="auto"/>
        <w:jc w:val="both"/>
        <w:rPr>
          <w:rFonts w:asciiTheme="minorHAnsi" w:hAnsiTheme="minorHAnsi" w:cstheme="minorHAnsi"/>
          <w:sz w:val="22"/>
          <w:szCs w:val="22"/>
        </w:rPr>
      </w:pPr>
      <w:r w:rsidRPr="005007F2">
        <w:rPr>
          <w:rFonts w:asciiTheme="minorHAnsi" w:hAnsiTheme="minorHAnsi" w:cstheme="minorHAnsi"/>
          <w:sz w:val="22"/>
          <w:szCs w:val="22"/>
        </w:rPr>
        <w:t>důvod účtování s odvoláním na smlouvu,</w:t>
      </w:r>
    </w:p>
    <w:p w14:paraId="730CF76E" w14:textId="77777777" w:rsidR="005007F2" w:rsidRPr="005007F2" w:rsidRDefault="005007F2" w:rsidP="005007F2">
      <w:pPr>
        <w:pStyle w:val="Zkladntext-prvnodsazen"/>
        <w:keepLines/>
        <w:numPr>
          <w:ilvl w:val="1"/>
          <w:numId w:val="28"/>
        </w:numPr>
        <w:spacing w:after="0" w:line="276" w:lineRule="auto"/>
        <w:jc w:val="both"/>
        <w:rPr>
          <w:rFonts w:asciiTheme="minorHAnsi" w:hAnsiTheme="minorHAnsi" w:cstheme="minorHAnsi"/>
          <w:sz w:val="22"/>
          <w:szCs w:val="22"/>
        </w:rPr>
      </w:pPr>
      <w:r w:rsidRPr="005007F2">
        <w:rPr>
          <w:rFonts w:asciiTheme="minorHAnsi" w:hAnsiTheme="minorHAnsi" w:cstheme="minorHAnsi"/>
          <w:sz w:val="22"/>
          <w:szCs w:val="22"/>
        </w:rPr>
        <w:t>označení díla, za které je fakturováno</w:t>
      </w:r>
    </w:p>
    <w:p w14:paraId="537D2987" w14:textId="77777777" w:rsidR="005007F2" w:rsidRPr="005007F2" w:rsidRDefault="005007F2" w:rsidP="005007F2">
      <w:pPr>
        <w:pStyle w:val="Zkladntext-prvnodsazen"/>
        <w:keepLines/>
        <w:numPr>
          <w:ilvl w:val="1"/>
          <w:numId w:val="28"/>
        </w:numPr>
        <w:spacing w:after="0" w:line="276" w:lineRule="auto"/>
        <w:jc w:val="both"/>
        <w:rPr>
          <w:rFonts w:asciiTheme="minorHAnsi" w:hAnsiTheme="minorHAnsi" w:cstheme="minorHAnsi"/>
          <w:sz w:val="22"/>
          <w:szCs w:val="22"/>
        </w:rPr>
      </w:pPr>
      <w:r w:rsidRPr="005007F2">
        <w:rPr>
          <w:rFonts w:asciiTheme="minorHAnsi" w:hAnsiTheme="minorHAnsi" w:cstheme="minorHAnsi"/>
          <w:sz w:val="22"/>
          <w:szCs w:val="22"/>
        </w:rPr>
        <w:t>razítko a podpis osoby oprávněné k vystavení daňového a účetního dokladu,</w:t>
      </w:r>
    </w:p>
    <w:p w14:paraId="03AEEF8C" w14:textId="77777777" w:rsidR="005007F2" w:rsidRPr="005007F2" w:rsidRDefault="005007F2" w:rsidP="005007F2">
      <w:pPr>
        <w:pStyle w:val="Zkladntext-prvnodsazen"/>
        <w:keepLines/>
        <w:numPr>
          <w:ilvl w:val="1"/>
          <w:numId w:val="28"/>
        </w:numPr>
        <w:spacing w:after="0" w:line="276" w:lineRule="auto"/>
        <w:jc w:val="both"/>
        <w:rPr>
          <w:rFonts w:asciiTheme="minorHAnsi" w:hAnsiTheme="minorHAnsi" w:cstheme="minorHAnsi"/>
          <w:sz w:val="22"/>
          <w:szCs w:val="22"/>
        </w:rPr>
      </w:pPr>
      <w:r w:rsidRPr="005007F2">
        <w:rPr>
          <w:rFonts w:asciiTheme="minorHAnsi" w:hAnsiTheme="minorHAnsi" w:cstheme="minorHAnsi"/>
          <w:sz w:val="22"/>
          <w:szCs w:val="22"/>
        </w:rPr>
        <w:t>seznam příloh,</w:t>
      </w:r>
    </w:p>
    <w:p w14:paraId="6928769E" w14:textId="070BBDEA" w:rsidR="005007F2" w:rsidRPr="005007F2" w:rsidRDefault="005007F2" w:rsidP="00493747">
      <w:pPr>
        <w:numPr>
          <w:ilvl w:val="0"/>
          <w:numId w:val="26"/>
        </w:numPr>
        <w:spacing w:before="120" w:after="120" w:line="276" w:lineRule="auto"/>
        <w:ind w:left="360" w:hanging="426"/>
        <w:jc w:val="both"/>
        <w:rPr>
          <w:rFonts w:asciiTheme="minorHAnsi" w:hAnsiTheme="minorHAnsi" w:cstheme="minorHAnsi"/>
          <w:sz w:val="22"/>
          <w:szCs w:val="22"/>
        </w:rPr>
      </w:pPr>
      <w:r w:rsidRPr="005007F2">
        <w:rPr>
          <w:rFonts w:asciiTheme="minorHAnsi" w:hAnsiTheme="minorHAnsi" w:cstheme="minorHAnsi"/>
          <w:sz w:val="22"/>
          <w:szCs w:val="22"/>
        </w:rPr>
        <w:t xml:space="preserve">Nebude-li faktura obsahovat některou z náležitostí uvedenou v čl. IV. odst. </w:t>
      </w:r>
      <w:r w:rsidR="00D64C92">
        <w:rPr>
          <w:rFonts w:asciiTheme="minorHAnsi" w:hAnsiTheme="minorHAnsi" w:cstheme="minorHAnsi"/>
          <w:sz w:val="22"/>
          <w:szCs w:val="22"/>
        </w:rPr>
        <w:t>7</w:t>
      </w:r>
      <w:r w:rsidRPr="005007F2">
        <w:rPr>
          <w:rFonts w:asciiTheme="minorHAnsi" w:hAnsiTheme="minorHAnsi" w:cstheme="minorHAnsi"/>
          <w:sz w:val="22"/>
          <w:szCs w:val="22"/>
        </w:rPr>
        <w:t>. této smlouvy či náležitost dle zákona č. 563/1991 Sb., o účetnictví, ve znění pozdějších předpisů, nebo bude-li chybně vyúčtována cena, je objednatel oprávněn fakturu před uplynutím lhůty splatnosti v ní určené vrátit zhotoviteli bez zaplacení k provedení opravy. Ve vrácené faktuře vyznačí objednatel důvod a datum vrácení. Zhotovitel provede opravu vystavením nové faktury. Vrátí-li objednatel vadnou fakturu zhotoviteli k opravě, neběží původní lhůta splatnosti dle vadné faktury, ale tato začne běžet až po opětovném doručení nově vyhotovené opravené faktury.</w:t>
      </w:r>
    </w:p>
    <w:p w14:paraId="4057768E" w14:textId="77777777" w:rsidR="009C12BA" w:rsidRPr="007767FE" w:rsidRDefault="00814301" w:rsidP="00493747">
      <w:pPr>
        <w:tabs>
          <w:tab w:val="left" w:pos="284"/>
        </w:tabs>
        <w:spacing w:before="240" w:after="240" w:line="312" w:lineRule="auto"/>
        <w:ind w:left="425" w:hanging="425"/>
        <w:jc w:val="center"/>
        <w:rPr>
          <w:rFonts w:ascii="Calibri" w:hAnsi="Calibri" w:cs="Arial"/>
          <w:b/>
          <w:sz w:val="22"/>
          <w:szCs w:val="22"/>
        </w:rPr>
      </w:pPr>
      <w:r w:rsidRPr="007767FE">
        <w:rPr>
          <w:rFonts w:ascii="Calibri" w:hAnsi="Calibri" w:cs="Arial"/>
          <w:b/>
          <w:sz w:val="22"/>
          <w:szCs w:val="22"/>
        </w:rPr>
        <w:t>V.</w:t>
      </w:r>
      <w:r w:rsidR="00583BF2" w:rsidRPr="007767FE">
        <w:rPr>
          <w:rFonts w:ascii="Calibri" w:hAnsi="Calibri" w:cs="Arial"/>
          <w:b/>
          <w:sz w:val="22"/>
          <w:szCs w:val="22"/>
        </w:rPr>
        <w:t xml:space="preserve"> </w:t>
      </w:r>
      <w:r w:rsidRPr="007767FE">
        <w:rPr>
          <w:rFonts w:ascii="Calibri" w:hAnsi="Calibri" w:cs="Arial"/>
          <w:b/>
          <w:sz w:val="22"/>
          <w:szCs w:val="22"/>
        </w:rPr>
        <w:t>Místo</w:t>
      </w:r>
      <w:r w:rsidR="006028C0" w:rsidRPr="007767FE">
        <w:rPr>
          <w:rFonts w:ascii="Calibri" w:hAnsi="Calibri" w:cs="Arial"/>
          <w:b/>
          <w:sz w:val="22"/>
          <w:szCs w:val="22"/>
        </w:rPr>
        <w:t xml:space="preserve"> a termíny</w:t>
      </w:r>
      <w:r w:rsidRPr="007767FE">
        <w:rPr>
          <w:rFonts w:ascii="Calibri" w:hAnsi="Calibri" w:cs="Arial"/>
          <w:b/>
          <w:sz w:val="22"/>
          <w:szCs w:val="22"/>
        </w:rPr>
        <w:t xml:space="preserve"> </w:t>
      </w:r>
      <w:r w:rsidRPr="000B0FF7">
        <w:rPr>
          <w:rFonts w:ascii="Calibri" w:hAnsi="Calibri" w:cs="Arial"/>
          <w:b/>
          <w:bCs/>
          <w:sz w:val="22"/>
          <w:szCs w:val="22"/>
        </w:rPr>
        <w:t>provádění</w:t>
      </w:r>
      <w:r w:rsidRPr="007767FE">
        <w:rPr>
          <w:rFonts w:ascii="Calibri" w:hAnsi="Calibri" w:cs="Arial"/>
          <w:b/>
          <w:sz w:val="22"/>
          <w:szCs w:val="22"/>
        </w:rPr>
        <w:t xml:space="preserve"> díla</w:t>
      </w:r>
    </w:p>
    <w:p w14:paraId="766BEC17" w14:textId="2847F449" w:rsidR="009C12BA" w:rsidRPr="00341BC7" w:rsidRDefault="00814301" w:rsidP="00140E74">
      <w:pPr>
        <w:numPr>
          <w:ilvl w:val="0"/>
          <w:numId w:val="17"/>
        </w:numPr>
        <w:spacing w:after="120" w:line="312" w:lineRule="auto"/>
        <w:ind w:left="426" w:hanging="426"/>
        <w:jc w:val="both"/>
        <w:rPr>
          <w:rFonts w:ascii="Calibri" w:hAnsi="Calibri"/>
          <w:bCs/>
          <w:sz w:val="22"/>
          <w:szCs w:val="22"/>
        </w:rPr>
      </w:pPr>
      <w:r w:rsidRPr="00341BC7">
        <w:rPr>
          <w:rFonts w:ascii="Calibri" w:hAnsi="Calibri"/>
          <w:bCs/>
          <w:sz w:val="22"/>
          <w:szCs w:val="22"/>
        </w:rPr>
        <w:t>Místem provádění díla</w:t>
      </w:r>
      <w:r w:rsidR="0016169B" w:rsidRPr="00341BC7">
        <w:rPr>
          <w:rFonts w:ascii="Calibri" w:hAnsi="Calibri"/>
          <w:bCs/>
          <w:sz w:val="22"/>
          <w:szCs w:val="22"/>
        </w:rPr>
        <w:t xml:space="preserve"> </w:t>
      </w:r>
      <w:r w:rsidR="00211C8D" w:rsidRPr="00341BC7">
        <w:rPr>
          <w:rFonts w:ascii="Calibri" w:hAnsi="Calibri"/>
          <w:bCs/>
          <w:sz w:val="22"/>
          <w:szCs w:val="22"/>
        </w:rPr>
        <w:t>j</w:t>
      </w:r>
      <w:r w:rsidR="00B87BE1" w:rsidRPr="00341BC7">
        <w:rPr>
          <w:rFonts w:ascii="Calibri" w:hAnsi="Calibri"/>
          <w:bCs/>
          <w:sz w:val="22"/>
          <w:szCs w:val="22"/>
        </w:rPr>
        <w:t>e</w:t>
      </w:r>
      <w:r w:rsidR="00520FA1" w:rsidRPr="00341BC7">
        <w:rPr>
          <w:rFonts w:ascii="Calibri" w:hAnsi="Calibri"/>
          <w:bCs/>
          <w:sz w:val="22"/>
          <w:szCs w:val="22"/>
        </w:rPr>
        <w:t xml:space="preserve"> </w:t>
      </w:r>
      <w:r w:rsidR="00341BC7" w:rsidRPr="00341BC7">
        <w:rPr>
          <w:rFonts w:ascii="Calibri" w:hAnsi="Calibri"/>
          <w:bCs/>
          <w:sz w:val="22"/>
          <w:szCs w:val="22"/>
        </w:rPr>
        <w:t>oblast ulice Blatenská</w:t>
      </w:r>
      <w:r w:rsidR="007D5820">
        <w:rPr>
          <w:rFonts w:ascii="Calibri" w:hAnsi="Calibri"/>
          <w:bCs/>
          <w:sz w:val="22"/>
          <w:szCs w:val="22"/>
        </w:rPr>
        <w:t xml:space="preserve"> v Chomutově</w:t>
      </w:r>
      <w:r w:rsidR="00341BC7" w:rsidRPr="00341BC7">
        <w:rPr>
          <w:rFonts w:ascii="Calibri" w:hAnsi="Calibri"/>
          <w:bCs/>
          <w:sz w:val="22"/>
          <w:szCs w:val="22"/>
        </w:rPr>
        <w:t xml:space="preserve"> a souvisejících objektů popsaných v projektové dokumentaci.</w:t>
      </w:r>
    </w:p>
    <w:p w14:paraId="254D2BA3" w14:textId="0B46065D" w:rsidR="007D3E5D" w:rsidRPr="00140E74" w:rsidRDefault="00F96EE7" w:rsidP="00140E74">
      <w:pPr>
        <w:numPr>
          <w:ilvl w:val="0"/>
          <w:numId w:val="17"/>
        </w:numPr>
        <w:spacing w:after="120" w:line="312" w:lineRule="auto"/>
        <w:ind w:left="426" w:hanging="426"/>
        <w:jc w:val="both"/>
        <w:rPr>
          <w:rFonts w:ascii="Calibri" w:hAnsi="Calibri"/>
          <w:bCs/>
          <w:sz w:val="22"/>
          <w:szCs w:val="22"/>
        </w:rPr>
      </w:pPr>
      <w:r w:rsidRPr="00140E74">
        <w:rPr>
          <w:rFonts w:ascii="Calibri" w:hAnsi="Calibri"/>
          <w:bCs/>
          <w:sz w:val="22"/>
          <w:szCs w:val="22"/>
        </w:rPr>
        <w:t>Zhotovitel je povinen</w:t>
      </w:r>
      <w:r w:rsidR="002B5FFD" w:rsidRPr="00140E74">
        <w:rPr>
          <w:rFonts w:ascii="Calibri" w:hAnsi="Calibri"/>
          <w:bCs/>
          <w:sz w:val="22"/>
          <w:szCs w:val="22"/>
        </w:rPr>
        <w:t xml:space="preserve"> </w:t>
      </w:r>
      <w:r w:rsidR="00297DEA" w:rsidRPr="00140E74">
        <w:rPr>
          <w:rFonts w:ascii="Calibri" w:hAnsi="Calibri"/>
          <w:bCs/>
          <w:sz w:val="22"/>
          <w:szCs w:val="22"/>
        </w:rPr>
        <w:t xml:space="preserve">převzít staveniště a </w:t>
      </w:r>
      <w:r w:rsidR="00B46D3C" w:rsidRPr="00140E74">
        <w:rPr>
          <w:rFonts w:ascii="Calibri" w:hAnsi="Calibri"/>
          <w:bCs/>
          <w:sz w:val="22"/>
          <w:szCs w:val="22"/>
        </w:rPr>
        <w:t xml:space="preserve">zahájit </w:t>
      </w:r>
      <w:r w:rsidR="00D238B7" w:rsidRPr="00140E74">
        <w:rPr>
          <w:rFonts w:ascii="Calibri" w:hAnsi="Calibri"/>
          <w:bCs/>
          <w:sz w:val="22"/>
          <w:szCs w:val="22"/>
        </w:rPr>
        <w:t xml:space="preserve">provádění díla </w:t>
      </w:r>
      <w:r w:rsidR="00AD11D5" w:rsidRPr="00140E74">
        <w:rPr>
          <w:rFonts w:ascii="Calibri" w:hAnsi="Calibri"/>
          <w:bCs/>
          <w:sz w:val="22"/>
          <w:szCs w:val="22"/>
        </w:rPr>
        <w:t xml:space="preserve">nejpozději do </w:t>
      </w:r>
      <w:r w:rsidR="00AD11D5" w:rsidRPr="006E128A">
        <w:rPr>
          <w:rFonts w:ascii="Calibri" w:hAnsi="Calibri"/>
          <w:bCs/>
          <w:sz w:val="22"/>
          <w:szCs w:val="22"/>
        </w:rPr>
        <w:t xml:space="preserve">10 </w:t>
      </w:r>
      <w:r w:rsidR="005007F2">
        <w:rPr>
          <w:rFonts w:ascii="Calibri" w:hAnsi="Calibri"/>
          <w:bCs/>
          <w:sz w:val="22"/>
          <w:szCs w:val="22"/>
        </w:rPr>
        <w:t xml:space="preserve">pracovních </w:t>
      </w:r>
      <w:r w:rsidR="00AD11D5" w:rsidRPr="006E128A">
        <w:rPr>
          <w:rFonts w:ascii="Calibri" w:hAnsi="Calibri"/>
          <w:bCs/>
          <w:sz w:val="22"/>
          <w:szCs w:val="22"/>
        </w:rPr>
        <w:t xml:space="preserve">dnů od </w:t>
      </w:r>
      <w:r w:rsidR="007D5820">
        <w:rPr>
          <w:rFonts w:ascii="Calibri" w:hAnsi="Calibri"/>
          <w:bCs/>
          <w:sz w:val="22"/>
          <w:szCs w:val="22"/>
        </w:rPr>
        <w:t>nabytí účinnosti</w:t>
      </w:r>
      <w:r w:rsidR="007D5820" w:rsidRPr="006E128A">
        <w:rPr>
          <w:rFonts w:ascii="Calibri" w:hAnsi="Calibri"/>
          <w:bCs/>
          <w:sz w:val="22"/>
          <w:szCs w:val="22"/>
        </w:rPr>
        <w:t xml:space="preserve"> </w:t>
      </w:r>
      <w:r w:rsidR="00AD11D5" w:rsidRPr="006E128A">
        <w:rPr>
          <w:rFonts w:ascii="Calibri" w:hAnsi="Calibri"/>
          <w:bCs/>
          <w:sz w:val="22"/>
          <w:szCs w:val="22"/>
        </w:rPr>
        <w:t xml:space="preserve">smlouvy o dílo a řádně dílo dokončit a předat </w:t>
      </w:r>
      <w:r w:rsidR="00AD11D5" w:rsidRPr="007C7D01">
        <w:rPr>
          <w:rFonts w:ascii="Calibri" w:hAnsi="Calibri"/>
          <w:bCs/>
          <w:sz w:val="22"/>
          <w:szCs w:val="22"/>
        </w:rPr>
        <w:t xml:space="preserve">objednateli </w:t>
      </w:r>
      <w:r w:rsidR="009C6799" w:rsidRPr="007C7D01">
        <w:rPr>
          <w:rFonts w:ascii="Calibri" w:hAnsi="Calibri"/>
          <w:b/>
          <w:bCs/>
          <w:sz w:val="22"/>
          <w:szCs w:val="22"/>
        </w:rPr>
        <w:t xml:space="preserve">do </w:t>
      </w:r>
      <w:r w:rsidR="006832E6" w:rsidRPr="007C7D01">
        <w:rPr>
          <w:rFonts w:ascii="Calibri" w:hAnsi="Calibri"/>
          <w:b/>
          <w:bCs/>
          <w:sz w:val="22"/>
          <w:szCs w:val="22"/>
        </w:rPr>
        <w:t>24</w:t>
      </w:r>
      <w:r w:rsidR="00AD11D5" w:rsidRPr="007C7D01">
        <w:rPr>
          <w:rFonts w:ascii="Calibri" w:hAnsi="Calibri"/>
          <w:b/>
          <w:bCs/>
          <w:sz w:val="22"/>
          <w:szCs w:val="22"/>
        </w:rPr>
        <w:t xml:space="preserve">. </w:t>
      </w:r>
      <w:r w:rsidR="006832E6" w:rsidRPr="007C7D01">
        <w:rPr>
          <w:rFonts w:ascii="Calibri" w:hAnsi="Calibri"/>
          <w:b/>
          <w:bCs/>
          <w:sz w:val="22"/>
          <w:szCs w:val="22"/>
        </w:rPr>
        <w:t>0</w:t>
      </w:r>
      <w:r w:rsidR="00E236A2" w:rsidRPr="007C7D01">
        <w:rPr>
          <w:rFonts w:ascii="Calibri" w:hAnsi="Calibri"/>
          <w:b/>
          <w:bCs/>
          <w:sz w:val="22"/>
          <w:szCs w:val="22"/>
        </w:rPr>
        <w:t>9</w:t>
      </w:r>
      <w:r w:rsidR="0026671D" w:rsidRPr="007C7D01">
        <w:rPr>
          <w:rFonts w:ascii="Calibri" w:hAnsi="Calibri"/>
          <w:b/>
          <w:bCs/>
          <w:sz w:val="22"/>
          <w:szCs w:val="22"/>
        </w:rPr>
        <w:t>. 202</w:t>
      </w:r>
      <w:r w:rsidR="00F433C9" w:rsidRPr="007C7D01">
        <w:rPr>
          <w:rFonts w:ascii="Calibri" w:hAnsi="Calibri"/>
          <w:b/>
          <w:bCs/>
          <w:sz w:val="22"/>
          <w:szCs w:val="22"/>
        </w:rPr>
        <w:t>5</w:t>
      </w:r>
      <w:r w:rsidR="003F4B2F" w:rsidRPr="007C7D01">
        <w:rPr>
          <w:rFonts w:ascii="Calibri" w:hAnsi="Calibri"/>
          <w:b/>
          <w:bCs/>
          <w:sz w:val="22"/>
          <w:szCs w:val="22"/>
        </w:rPr>
        <w:t>.</w:t>
      </w:r>
    </w:p>
    <w:p w14:paraId="1C8FDAAB" w14:textId="77777777" w:rsidR="003F4B2F" w:rsidRPr="00140E74" w:rsidRDefault="003F4B2F" w:rsidP="00140E74">
      <w:pPr>
        <w:numPr>
          <w:ilvl w:val="0"/>
          <w:numId w:val="17"/>
        </w:numPr>
        <w:spacing w:after="120" w:line="312" w:lineRule="auto"/>
        <w:ind w:left="426" w:hanging="426"/>
        <w:jc w:val="both"/>
        <w:rPr>
          <w:rFonts w:ascii="Calibri" w:hAnsi="Calibri"/>
          <w:bCs/>
          <w:sz w:val="22"/>
          <w:szCs w:val="22"/>
        </w:rPr>
      </w:pPr>
      <w:r w:rsidRPr="00140E74">
        <w:rPr>
          <w:rFonts w:ascii="Calibri" w:hAnsi="Calibri"/>
          <w:bCs/>
          <w:sz w:val="22"/>
          <w:szCs w:val="22"/>
        </w:rPr>
        <w:t>Dílo se považuje za předané okamžikem, kdy je jeho předání a převzetí potvrzeno oběma smluvními stranami podpisem předávacího protokolu.</w:t>
      </w:r>
    </w:p>
    <w:p w14:paraId="55C48C6A" w14:textId="4E77294A" w:rsidR="00095B29" w:rsidRDefault="007E33C0" w:rsidP="00140E74">
      <w:pPr>
        <w:numPr>
          <w:ilvl w:val="0"/>
          <w:numId w:val="17"/>
        </w:numPr>
        <w:spacing w:after="120" w:line="312" w:lineRule="auto"/>
        <w:ind w:left="426" w:hanging="426"/>
        <w:jc w:val="both"/>
        <w:rPr>
          <w:rFonts w:ascii="Calibri" w:hAnsi="Calibri"/>
          <w:bCs/>
          <w:sz w:val="22"/>
          <w:szCs w:val="22"/>
        </w:rPr>
      </w:pPr>
      <w:r w:rsidRPr="00140E74">
        <w:rPr>
          <w:rFonts w:ascii="Calibri" w:hAnsi="Calibri"/>
          <w:bCs/>
          <w:sz w:val="22"/>
          <w:szCs w:val="22"/>
        </w:rPr>
        <w:t xml:space="preserve">Zhotovitel neodpovídá za prodlení s prováděním díla či jeho částí, jestliže prokáže, že je provádění příslušné části díla nemožné z objektivních důvodů nezaviněných zhotovitelem (např. nevhodné klimatické podmínky) a že tato nemožnost plnění trvala v době určené k provádění díla v souhrnu déle než 1 týden. Každý den, kdy zhotovitel nemůže provádět dílo z výše uvedených důvodů, je povinen zaznamenat tuto skutečnost do stavebního deníku. Zhotovitel se zprostí odpovědnosti za prodlení pouze v rozsahu, v jakém nemožnost plnění přesáhla dobu 1 týdne. </w:t>
      </w:r>
    </w:p>
    <w:p w14:paraId="704BA47C" w14:textId="77777777" w:rsidR="004B4517" w:rsidRPr="008E450E" w:rsidRDefault="004B4517" w:rsidP="00AD0181">
      <w:pPr>
        <w:spacing w:line="312" w:lineRule="auto"/>
        <w:jc w:val="both"/>
        <w:rPr>
          <w:rFonts w:ascii="Calibri" w:hAnsi="Calibri" w:cs="Arial"/>
          <w:sz w:val="22"/>
          <w:szCs w:val="22"/>
        </w:rPr>
      </w:pPr>
    </w:p>
    <w:p w14:paraId="20F20B0E" w14:textId="77777777" w:rsidR="009C12BA" w:rsidRPr="007767FE" w:rsidRDefault="00014309" w:rsidP="000B0FF7">
      <w:pPr>
        <w:tabs>
          <w:tab w:val="left" w:pos="284"/>
        </w:tabs>
        <w:spacing w:after="240" w:line="312" w:lineRule="auto"/>
        <w:ind w:left="425" w:hanging="425"/>
        <w:jc w:val="center"/>
        <w:rPr>
          <w:rFonts w:ascii="Calibri" w:hAnsi="Calibri" w:cs="Arial"/>
          <w:b/>
          <w:bCs/>
          <w:sz w:val="22"/>
          <w:szCs w:val="22"/>
        </w:rPr>
      </w:pPr>
      <w:r>
        <w:rPr>
          <w:rFonts w:ascii="Calibri" w:hAnsi="Calibri" w:cs="Arial"/>
          <w:b/>
          <w:bCs/>
          <w:sz w:val="22"/>
          <w:szCs w:val="22"/>
        </w:rPr>
        <w:t xml:space="preserve">VI. </w:t>
      </w:r>
      <w:r w:rsidR="00583BF2" w:rsidRPr="007767FE">
        <w:rPr>
          <w:rFonts w:ascii="Calibri" w:hAnsi="Calibri" w:cs="Arial"/>
          <w:b/>
          <w:bCs/>
          <w:sz w:val="22"/>
          <w:szCs w:val="22"/>
        </w:rPr>
        <w:t>P</w:t>
      </w:r>
      <w:r w:rsidR="000B3CF1" w:rsidRPr="007767FE">
        <w:rPr>
          <w:rFonts w:ascii="Calibri" w:hAnsi="Calibri" w:cs="Arial"/>
          <w:b/>
          <w:bCs/>
          <w:sz w:val="22"/>
          <w:szCs w:val="22"/>
        </w:rPr>
        <w:t>ř</w:t>
      </w:r>
      <w:r w:rsidR="005C4990" w:rsidRPr="007767FE">
        <w:rPr>
          <w:rFonts w:ascii="Calibri" w:hAnsi="Calibri" w:cs="Arial"/>
          <w:b/>
          <w:bCs/>
          <w:sz w:val="22"/>
          <w:szCs w:val="22"/>
        </w:rPr>
        <w:t>edání a př</w:t>
      </w:r>
      <w:r w:rsidR="000B3CF1" w:rsidRPr="007767FE">
        <w:rPr>
          <w:rFonts w:ascii="Calibri" w:hAnsi="Calibri" w:cs="Arial"/>
          <w:b/>
          <w:bCs/>
          <w:sz w:val="22"/>
          <w:szCs w:val="22"/>
        </w:rPr>
        <w:t>evzetí díla</w:t>
      </w:r>
    </w:p>
    <w:p w14:paraId="009EE20B" w14:textId="666EF3DA" w:rsidR="00CE3068" w:rsidRPr="00B17FC2" w:rsidRDefault="005C4990" w:rsidP="00B17FC2">
      <w:pPr>
        <w:numPr>
          <w:ilvl w:val="0"/>
          <w:numId w:val="18"/>
        </w:numPr>
        <w:spacing w:after="120" w:line="312" w:lineRule="auto"/>
        <w:ind w:left="426" w:hanging="426"/>
        <w:jc w:val="both"/>
        <w:rPr>
          <w:rFonts w:ascii="Calibri" w:hAnsi="Calibri"/>
          <w:bCs/>
          <w:sz w:val="22"/>
          <w:szCs w:val="22"/>
        </w:rPr>
      </w:pPr>
      <w:r w:rsidRPr="00B17FC2">
        <w:rPr>
          <w:rFonts w:ascii="Calibri" w:hAnsi="Calibri"/>
          <w:bCs/>
          <w:sz w:val="22"/>
          <w:szCs w:val="22"/>
        </w:rPr>
        <w:t xml:space="preserve">Po </w:t>
      </w:r>
      <w:r w:rsidR="00E53211" w:rsidRPr="00B17FC2">
        <w:rPr>
          <w:rFonts w:ascii="Calibri" w:hAnsi="Calibri"/>
          <w:bCs/>
          <w:sz w:val="22"/>
          <w:szCs w:val="22"/>
        </w:rPr>
        <w:t>dokončení</w:t>
      </w:r>
      <w:r w:rsidRPr="00B17FC2">
        <w:rPr>
          <w:rFonts w:ascii="Calibri" w:hAnsi="Calibri"/>
          <w:bCs/>
          <w:sz w:val="22"/>
          <w:szCs w:val="22"/>
        </w:rPr>
        <w:t xml:space="preserve"> </w:t>
      </w:r>
      <w:r w:rsidR="00261308" w:rsidRPr="00B17FC2">
        <w:rPr>
          <w:rFonts w:ascii="Calibri" w:hAnsi="Calibri"/>
          <w:bCs/>
          <w:sz w:val="22"/>
          <w:szCs w:val="22"/>
        </w:rPr>
        <w:t xml:space="preserve">díla </w:t>
      </w:r>
      <w:r w:rsidRPr="00B17FC2">
        <w:rPr>
          <w:rFonts w:ascii="Calibri" w:hAnsi="Calibri"/>
          <w:bCs/>
          <w:sz w:val="22"/>
          <w:szCs w:val="22"/>
        </w:rPr>
        <w:t>je zhotovitel povinen fyzicky předat</w:t>
      </w:r>
      <w:r w:rsidR="005015AE" w:rsidRPr="00B17FC2">
        <w:rPr>
          <w:rFonts w:ascii="Calibri" w:hAnsi="Calibri"/>
          <w:bCs/>
          <w:sz w:val="22"/>
          <w:szCs w:val="22"/>
        </w:rPr>
        <w:t xml:space="preserve"> </w:t>
      </w:r>
      <w:r w:rsidR="002460E6" w:rsidRPr="00B17FC2">
        <w:rPr>
          <w:rFonts w:ascii="Calibri" w:hAnsi="Calibri"/>
          <w:bCs/>
          <w:sz w:val="22"/>
          <w:szCs w:val="22"/>
        </w:rPr>
        <w:t xml:space="preserve">dílo </w:t>
      </w:r>
      <w:r w:rsidRPr="00B17FC2">
        <w:rPr>
          <w:rFonts w:ascii="Calibri" w:hAnsi="Calibri"/>
          <w:bCs/>
          <w:sz w:val="22"/>
          <w:szCs w:val="22"/>
        </w:rPr>
        <w:t xml:space="preserve">objednateli v místě plnění a objednatel je povinen </w:t>
      </w:r>
      <w:r w:rsidR="000679E8" w:rsidRPr="00B17FC2">
        <w:rPr>
          <w:rFonts w:ascii="Calibri" w:hAnsi="Calibri"/>
          <w:bCs/>
          <w:sz w:val="22"/>
          <w:szCs w:val="22"/>
        </w:rPr>
        <w:t>j</w:t>
      </w:r>
      <w:r w:rsidR="002460E6" w:rsidRPr="00B17FC2">
        <w:rPr>
          <w:rFonts w:ascii="Calibri" w:hAnsi="Calibri"/>
          <w:bCs/>
          <w:sz w:val="22"/>
          <w:szCs w:val="22"/>
        </w:rPr>
        <w:t>ej</w:t>
      </w:r>
      <w:r w:rsidR="000679E8" w:rsidRPr="00B17FC2">
        <w:rPr>
          <w:rFonts w:ascii="Calibri" w:hAnsi="Calibri"/>
          <w:bCs/>
          <w:sz w:val="22"/>
          <w:szCs w:val="22"/>
        </w:rPr>
        <w:t xml:space="preserve"> </w:t>
      </w:r>
      <w:r w:rsidRPr="00B17FC2">
        <w:rPr>
          <w:rFonts w:ascii="Calibri" w:hAnsi="Calibri"/>
          <w:bCs/>
          <w:sz w:val="22"/>
          <w:szCs w:val="22"/>
        </w:rPr>
        <w:t>převzít</w:t>
      </w:r>
      <w:r w:rsidR="00583BF2" w:rsidRPr="00B17FC2">
        <w:rPr>
          <w:rFonts w:ascii="Calibri" w:hAnsi="Calibri"/>
          <w:bCs/>
          <w:sz w:val="22"/>
          <w:szCs w:val="22"/>
        </w:rPr>
        <w:t>, nebude-li vykazovat vady</w:t>
      </w:r>
      <w:r w:rsidRPr="00B17FC2">
        <w:rPr>
          <w:rFonts w:ascii="Calibri" w:hAnsi="Calibri"/>
          <w:bCs/>
          <w:sz w:val="22"/>
          <w:szCs w:val="22"/>
        </w:rPr>
        <w:t xml:space="preserve">. </w:t>
      </w:r>
      <w:r w:rsidR="00E83C5F" w:rsidRPr="00B17FC2">
        <w:rPr>
          <w:rFonts w:ascii="Calibri" w:hAnsi="Calibri"/>
          <w:bCs/>
          <w:sz w:val="22"/>
          <w:szCs w:val="22"/>
        </w:rPr>
        <w:t xml:space="preserve">Objednatel je oprávněn, nikoliv však povinen, </w:t>
      </w:r>
      <w:r w:rsidR="002460E6" w:rsidRPr="00B17FC2">
        <w:rPr>
          <w:rFonts w:ascii="Calibri" w:hAnsi="Calibri"/>
          <w:bCs/>
          <w:sz w:val="22"/>
          <w:szCs w:val="22"/>
        </w:rPr>
        <w:t>dílo</w:t>
      </w:r>
      <w:r w:rsidR="00AA5E75" w:rsidRPr="00B17FC2">
        <w:rPr>
          <w:rFonts w:ascii="Calibri" w:hAnsi="Calibri"/>
          <w:bCs/>
          <w:sz w:val="22"/>
          <w:szCs w:val="22"/>
        </w:rPr>
        <w:t xml:space="preserve"> </w:t>
      </w:r>
      <w:r w:rsidR="00E83C5F" w:rsidRPr="00B17FC2">
        <w:rPr>
          <w:rFonts w:ascii="Calibri" w:hAnsi="Calibri"/>
          <w:bCs/>
          <w:sz w:val="22"/>
          <w:szCs w:val="22"/>
        </w:rPr>
        <w:t xml:space="preserve">převzít i s ojedinělými drobnými vadami a nedodělky, které samy o sobě ani ve spojení s jinými nebrání užívání </w:t>
      </w:r>
      <w:r w:rsidR="003B2EDC" w:rsidRPr="00B17FC2">
        <w:rPr>
          <w:rFonts w:ascii="Calibri" w:hAnsi="Calibri"/>
          <w:bCs/>
          <w:sz w:val="22"/>
          <w:szCs w:val="22"/>
        </w:rPr>
        <w:t xml:space="preserve">díla </w:t>
      </w:r>
      <w:r w:rsidR="00E83C5F" w:rsidRPr="00B17FC2">
        <w:rPr>
          <w:rFonts w:ascii="Calibri" w:hAnsi="Calibri"/>
          <w:bCs/>
          <w:sz w:val="22"/>
          <w:szCs w:val="22"/>
        </w:rPr>
        <w:t xml:space="preserve">funkčně nebo esteticky, ani jeho užívání podstatným způsobem neomezují. </w:t>
      </w:r>
      <w:r w:rsidR="00F670DF" w:rsidRPr="00B17FC2">
        <w:rPr>
          <w:rFonts w:ascii="Calibri" w:hAnsi="Calibri"/>
          <w:bCs/>
          <w:sz w:val="22"/>
          <w:szCs w:val="22"/>
        </w:rPr>
        <w:t xml:space="preserve">K převzetí díla je zhotovitel povinen vyzvat objednatele </w:t>
      </w:r>
      <w:r w:rsidR="002C468C" w:rsidRPr="00B17FC2">
        <w:rPr>
          <w:rFonts w:ascii="Calibri" w:hAnsi="Calibri"/>
          <w:bCs/>
          <w:sz w:val="22"/>
          <w:szCs w:val="22"/>
        </w:rPr>
        <w:t>zápisem do stavebního deníku</w:t>
      </w:r>
      <w:r w:rsidR="00E437EA">
        <w:rPr>
          <w:rFonts w:ascii="Calibri" w:hAnsi="Calibri"/>
          <w:bCs/>
          <w:sz w:val="22"/>
          <w:szCs w:val="22"/>
        </w:rPr>
        <w:t xml:space="preserve"> i emailem nejméně 3 pracovní dny předem. </w:t>
      </w:r>
    </w:p>
    <w:p w14:paraId="6A527E2F" w14:textId="77777777" w:rsidR="00CE3068" w:rsidRPr="00B17FC2" w:rsidRDefault="00CE3068" w:rsidP="00B17FC2">
      <w:pPr>
        <w:numPr>
          <w:ilvl w:val="0"/>
          <w:numId w:val="18"/>
        </w:numPr>
        <w:spacing w:after="120" w:line="312" w:lineRule="auto"/>
        <w:ind w:left="426" w:hanging="426"/>
        <w:jc w:val="both"/>
        <w:rPr>
          <w:rFonts w:ascii="Calibri" w:hAnsi="Calibri"/>
          <w:bCs/>
          <w:sz w:val="22"/>
          <w:szCs w:val="22"/>
        </w:rPr>
      </w:pPr>
      <w:r w:rsidRPr="00B17FC2">
        <w:rPr>
          <w:rFonts w:ascii="Calibri" w:hAnsi="Calibri"/>
          <w:bCs/>
          <w:sz w:val="22"/>
          <w:szCs w:val="22"/>
        </w:rPr>
        <w:t xml:space="preserve">O předání a převzetí díla bude sepsán předávací protokol, ve kterém musí být výslovně uvedeno, zda objednatel dílo přebírá či nikoliv. Pokud objednatel dílo převezme s drobnými vadami či nedodělky, musí být tyto v předávacím protokolu uvedeny a musí být stanovena lhůta k jejich </w:t>
      </w:r>
      <w:r w:rsidRPr="00B17FC2">
        <w:rPr>
          <w:rFonts w:ascii="Calibri" w:hAnsi="Calibri"/>
          <w:bCs/>
          <w:sz w:val="22"/>
          <w:szCs w:val="22"/>
        </w:rPr>
        <w:lastRenderedPageBreak/>
        <w:t>odstranění. Nedohodnou-li se strany na lhůtách pro odstranění vad, je zhotovitel povinen vady odstranit do 15 dnů ode dne předání díla.</w:t>
      </w:r>
    </w:p>
    <w:p w14:paraId="79BFC822" w14:textId="77777777" w:rsidR="00A10208" w:rsidRPr="00B17FC2" w:rsidRDefault="00CE3068" w:rsidP="00B17FC2">
      <w:pPr>
        <w:numPr>
          <w:ilvl w:val="0"/>
          <w:numId w:val="18"/>
        </w:numPr>
        <w:spacing w:after="120" w:line="312" w:lineRule="auto"/>
        <w:ind w:left="426" w:hanging="426"/>
        <w:jc w:val="both"/>
        <w:rPr>
          <w:rFonts w:ascii="Calibri" w:hAnsi="Calibri"/>
          <w:bCs/>
          <w:sz w:val="22"/>
          <w:szCs w:val="22"/>
        </w:rPr>
      </w:pPr>
      <w:r w:rsidRPr="00B17FC2">
        <w:rPr>
          <w:rFonts w:ascii="Calibri" w:hAnsi="Calibri"/>
          <w:bCs/>
          <w:sz w:val="22"/>
          <w:szCs w:val="22"/>
        </w:rPr>
        <w:t>Dílo se považuje za předané okamžikem, kdy je předání a převzetí díla potvrzeno oběma smluvními stranami podpisem předávacího protokolu.</w:t>
      </w:r>
    </w:p>
    <w:p w14:paraId="4D6DBDB5" w14:textId="77777777" w:rsidR="00954E41" w:rsidRDefault="00954E41" w:rsidP="00AD0181">
      <w:pPr>
        <w:tabs>
          <w:tab w:val="left" w:pos="284"/>
        </w:tabs>
        <w:spacing w:line="312" w:lineRule="auto"/>
        <w:jc w:val="both"/>
        <w:rPr>
          <w:rFonts w:ascii="Calibri" w:hAnsi="Calibri" w:cs="Arial"/>
          <w:sz w:val="22"/>
          <w:szCs w:val="22"/>
        </w:rPr>
      </w:pPr>
    </w:p>
    <w:p w14:paraId="06139E40" w14:textId="77777777" w:rsidR="00B85361" w:rsidRPr="007767FE" w:rsidRDefault="00975DF9" w:rsidP="000B0FF7">
      <w:pPr>
        <w:tabs>
          <w:tab w:val="left" w:pos="284"/>
        </w:tabs>
        <w:spacing w:after="240" w:line="312" w:lineRule="auto"/>
        <w:ind w:left="425" w:hanging="425"/>
        <w:jc w:val="center"/>
        <w:rPr>
          <w:rFonts w:ascii="Calibri" w:hAnsi="Calibri" w:cs="Arial"/>
          <w:b/>
          <w:bCs/>
          <w:sz w:val="22"/>
          <w:szCs w:val="22"/>
        </w:rPr>
      </w:pPr>
      <w:r>
        <w:rPr>
          <w:rFonts w:ascii="Calibri" w:hAnsi="Calibri" w:cs="Arial"/>
          <w:b/>
          <w:bCs/>
          <w:sz w:val="22"/>
          <w:szCs w:val="22"/>
        </w:rPr>
        <w:t>VII</w:t>
      </w:r>
      <w:r w:rsidR="0072268C" w:rsidRPr="00F609A2">
        <w:rPr>
          <w:rFonts w:ascii="Calibri" w:hAnsi="Calibri" w:cs="Arial"/>
          <w:b/>
          <w:bCs/>
          <w:sz w:val="22"/>
          <w:szCs w:val="22"/>
        </w:rPr>
        <w:t>.</w:t>
      </w:r>
      <w:r w:rsidR="00583BF2" w:rsidRPr="00F609A2">
        <w:rPr>
          <w:rFonts w:ascii="Calibri" w:hAnsi="Calibri" w:cs="Arial"/>
          <w:b/>
          <w:bCs/>
          <w:sz w:val="22"/>
          <w:szCs w:val="22"/>
        </w:rPr>
        <w:t xml:space="preserve"> Záruka za jakost a odpovědnost za vady</w:t>
      </w:r>
    </w:p>
    <w:p w14:paraId="39AABA64" w14:textId="5CE4BC46" w:rsidR="000A1AC6" w:rsidRPr="00770C55" w:rsidRDefault="00B85361" w:rsidP="00770C55">
      <w:pPr>
        <w:numPr>
          <w:ilvl w:val="0"/>
          <w:numId w:val="19"/>
        </w:numPr>
        <w:spacing w:after="120" w:line="312" w:lineRule="auto"/>
        <w:ind w:left="426" w:hanging="426"/>
        <w:jc w:val="both"/>
        <w:rPr>
          <w:rFonts w:ascii="Calibri" w:hAnsi="Calibri"/>
          <w:bCs/>
          <w:sz w:val="22"/>
          <w:szCs w:val="22"/>
        </w:rPr>
      </w:pPr>
      <w:r w:rsidRPr="00770C55">
        <w:rPr>
          <w:rFonts w:ascii="Calibri" w:hAnsi="Calibri"/>
          <w:bCs/>
          <w:sz w:val="22"/>
          <w:szCs w:val="22"/>
        </w:rPr>
        <w:t>Zhotovitel poskytuje záruku za jakost díla</w:t>
      </w:r>
      <w:r w:rsidR="0047315D" w:rsidRPr="00770C55">
        <w:rPr>
          <w:rFonts w:ascii="Calibri" w:hAnsi="Calibri"/>
          <w:bCs/>
          <w:sz w:val="22"/>
          <w:szCs w:val="22"/>
        </w:rPr>
        <w:t xml:space="preserve"> v délce </w:t>
      </w:r>
      <w:r w:rsidR="000A1AC6" w:rsidRPr="00507913">
        <w:rPr>
          <w:rFonts w:ascii="Calibri" w:hAnsi="Calibri"/>
          <w:bCs/>
          <w:sz w:val="22"/>
          <w:szCs w:val="22"/>
        </w:rPr>
        <w:t>36 měsíců</w:t>
      </w:r>
      <w:r w:rsidR="007D5820">
        <w:rPr>
          <w:rFonts w:ascii="Calibri" w:hAnsi="Calibri"/>
          <w:bCs/>
          <w:sz w:val="22"/>
          <w:szCs w:val="22"/>
        </w:rPr>
        <w:t xml:space="preserve"> od předání díla objednateli</w:t>
      </w:r>
      <w:r w:rsidR="0047315D" w:rsidRPr="00507913">
        <w:rPr>
          <w:rFonts w:ascii="Calibri" w:hAnsi="Calibri"/>
          <w:bCs/>
          <w:sz w:val="22"/>
          <w:szCs w:val="22"/>
        </w:rPr>
        <w:t>.</w:t>
      </w:r>
    </w:p>
    <w:p w14:paraId="65BD708F" w14:textId="1A87B137" w:rsidR="00B85361" w:rsidRPr="00770C55" w:rsidRDefault="00B85361" w:rsidP="00770C55">
      <w:pPr>
        <w:numPr>
          <w:ilvl w:val="0"/>
          <w:numId w:val="19"/>
        </w:numPr>
        <w:spacing w:after="120" w:line="312" w:lineRule="auto"/>
        <w:ind w:left="426" w:hanging="426"/>
        <w:jc w:val="both"/>
        <w:rPr>
          <w:rFonts w:ascii="Calibri" w:hAnsi="Calibri"/>
          <w:bCs/>
          <w:sz w:val="22"/>
          <w:szCs w:val="22"/>
        </w:rPr>
      </w:pPr>
      <w:r w:rsidRPr="00770C55">
        <w:rPr>
          <w:rFonts w:ascii="Calibri" w:hAnsi="Calibri"/>
          <w:bCs/>
          <w:sz w:val="22"/>
          <w:szCs w:val="22"/>
        </w:rPr>
        <w:t>Smluvní strany sjednávají nárok objednatele na bezplatné odstranění veškerých vad díla reklamovaných kdykoliv během záruční doby bez ohledu na dispozitivní ustanovení zákona</w:t>
      </w:r>
      <w:r w:rsidR="007D5820">
        <w:rPr>
          <w:rFonts w:ascii="Calibri" w:hAnsi="Calibri"/>
          <w:bCs/>
          <w:sz w:val="22"/>
          <w:szCs w:val="22"/>
        </w:rPr>
        <w:t xml:space="preserve">, </w:t>
      </w:r>
      <w:r w:rsidR="007D5820" w:rsidRPr="007D5820">
        <w:rPr>
          <w:rFonts w:ascii="Calibri" w:hAnsi="Calibri"/>
          <w:bCs/>
          <w:sz w:val="22"/>
          <w:szCs w:val="22"/>
        </w:rPr>
        <w:t>zejména pak bez ohledu na to, kdy vady zjistil nebo měl zjistit</w:t>
      </w:r>
      <w:r w:rsidRPr="00770C55">
        <w:rPr>
          <w:rFonts w:ascii="Calibri" w:hAnsi="Calibri"/>
          <w:bCs/>
          <w:sz w:val="22"/>
          <w:szCs w:val="22"/>
        </w:rPr>
        <w:t>. Zhotovitel je povinen tyto vady odstranit ve lhůtě 15 dnů ode dne jejich oznámení.</w:t>
      </w:r>
    </w:p>
    <w:p w14:paraId="2F93FCCF" w14:textId="43E9D53E" w:rsidR="00C039AC" w:rsidRDefault="00C039AC" w:rsidP="00770C55">
      <w:pPr>
        <w:numPr>
          <w:ilvl w:val="0"/>
          <w:numId w:val="19"/>
        </w:numPr>
        <w:spacing w:after="120" w:line="312" w:lineRule="auto"/>
        <w:ind w:left="426" w:hanging="426"/>
        <w:jc w:val="both"/>
        <w:rPr>
          <w:rFonts w:ascii="Calibri" w:hAnsi="Calibri"/>
          <w:bCs/>
          <w:sz w:val="22"/>
          <w:szCs w:val="22"/>
        </w:rPr>
      </w:pPr>
      <w:r w:rsidRPr="00770C55">
        <w:rPr>
          <w:rFonts w:ascii="Calibri" w:hAnsi="Calibri"/>
          <w:bCs/>
          <w:sz w:val="22"/>
          <w:szCs w:val="22"/>
        </w:rPr>
        <w:t xml:space="preserve"> V případě, že zhotovitel nenastoupí k odstranění vady či neodstraní vadu ve shora uveden</w:t>
      </w:r>
      <w:r w:rsidR="005E7145" w:rsidRPr="00770C55">
        <w:rPr>
          <w:rFonts w:ascii="Calibri" w:hAnsi="Calibri"/>
          <w:bCs/>
          <w:sz w:val="22"/>
          <w:szCs w:val="22"/>
        </w:rPr>
        <w:t>é</w:t>
      </w:r>
      <w:r w:rsidRPr="00770C55">
        <w:rPr>
          <w:rFonts w:ascii="Calibri" w:hAnsi="Calibri"/>
          <w:bCs/>
          <w:sz w:val="22"/>
          <w:szCs w:val="22"/>
        </w:rPr>
        <w:t xml:space="preserve"> lhůt</w:t>
      </w:r>
      <w:r w:rsidR="005E7145" w:rsidRPr="00770C55">
        <w:rPr>
          <w:rFonts w:ascii="Calibri" w:hAnsi="Calibri"/>
          <w:bCs/>
          <w:sz w:val="22"/>
          <w:szCs w:val="22"/>
        </w:rPr>
        <w:t>ě</w:t>
      </w:r>
      <w:r w:rsidRPr="00770C55">
        <w:rPr>
          <w:rFonts w:ascii="Calibri" w:hAnsi="Calibri"/>
          <w:bCs/>
          <w:sz w:val="22"/>
          <w:szCs w:val="22"/>
        </w:rPr>
        <w:t xml:space="preserve"> ani v dodatečné lhůtě, kterou mu k tomu objednatel stanoví, má objednatel právo zadat odstranění vady jinému subjektu za cenu obvyklou, a zhotovitel je povinen objednateli takto vzniklé náklady nahradit. </w:t>
      </w:r>
    </w:p>
    <w:p w14:paraId="5B566963" w14:textId="77777777" w:rsidR="000942DA" w:rsidRPr="00D1376D" w:rsidRDefault="0030171E" w:rsidP="000B0FF7">
      <w:pPr>
        <w:tabs>
          <w:tab w:val="left" w:pos="284"/>
        </w:tabs>
        <w:spacing w:after="240" w:line="312" w:lineRule="auto"/>
        <w:ind w:left="425" w:hanging="425"/>
        <w:jc w:val="center"/>
        <w:rPr>
          <w:rFonts w:ascii="Calibri" w:hAnsi="Calibri" w:cs="Arial"/>
          <w:b/>
          <w:bCs/>
          <w:sz w:val="22"/>
          <w:szCs w:val="22"/>
        </w:rPr>
      </w:pPr>
      <w:r>
        <w:rPr>
          <w:rFonts w:ascii="Calibri" w:hAnsi="Calibri" w:cs="Arial"/>
          <w:b/>
          <w:bCs/>
          <w:sz w:val="22"/>
          <w:szCs w:val="22"/>
        </w:rPr>
        <w:t>V</w:t>
      </w:r>
      <w:r w:rsidR="00975DF9">
        <w:rPr>
          <w:rFonts w:ascii="Calibri" w:hAnsi="Calibri" w:cs="Arial"/>
          <w:b/>
          <w:bCs/>
          <w:sz w:val="22"/>
          <w:szCs w:val="22"/>
        </w:rPr>
        <w:t>I</w:t>
      </w:r>
      <w:r>
        <w:rPr>
          <w:rFonts w:ascii="Calibri" w:hAnsi="Calibri" w:cs="Arial"/>
          <w:b/>
          <w:bCs/>
          <w:sz w:val="22"/>
          <w:szCs w:val="22"/>
        </w:rPr>
        <w:t>II</w:t>
      </w:r>
      <w:r w:rsidR="0072268C" w:rsidRPr="00D1376D">
        <w:rPr>
          <w:rFonts w:ascii="Calibri" w:hAnsi="Calibri" w:cs="Arial"/>
          <w:b/>
          <w:bCs/>
          <w:sz w:val="22"/>
          <w:szCs w:val="22"/>
        </w:rPr>
        <w:t>.</w:t>
      </w:r>
      <w:r w:rsidR="005C65FA" w:rsidRPr="00D1376D">
        <w:rPr>
          <w:rFonts w:ascii="Calibri" w:hAnsi="Calibri" w:cs="Arial"/>
          <w:b/>
          <w:bCs/>
          <w:sz w:val="22"/>
          <w:szCs w:val="22"/>
        </w:rPr>
        <w:t xml:space="preserve"> </w:t>
      </w:r>
      <w:r w:rsidR="0072268C" w:rsidRPr="00D1376D">
        <w:rPr>
          <w:rFonts w:ascii="Calibri" w:hAnsi="Calibri" w:cs="Arial"/>
          <w:b/>
          <w:bCs/>
          <w:sz w:val="22"/>
          <w:szCs w:val="22"/>
        </w:rPr>
        <w:t>Smluvní pokuty</w:t>
      </w:r>
    </w:p>
    <w:p w14:paraId="1D15F327" w14:textId="06C5EF97" w:rsidR="00B32F91" w:rsidRPr="0076730D" w:rsidRDefault="00331380" w:rsidP="0076730D">
      <w:pPr>
        <w:numPr>
          <w:ilvl w:val="0"/>
          <w:numId w:val="20"/>
        </w:numPr>
        <w:spacing w:after="120" w:line="312" w:lineRule="auto"/>
        <w:ind w:left="426" w:hanging="426"/>
        <w:jc w:val="both"/>
        <w:rPr>
          <w:rFonts w:ascii="Calibri" w:hAnsi="Calibri"/>
          <w:bCs/>
          <w:sz w:val="22"/>
          <w:szCs w:val="22"/>
        </w:rPr>
      </w:pPr>
      <w:r w:rsidRPr="0076730D">
        <w:rPr>
          <w:rFonts w:ascii="Calibri" w:hAnsi="Calibri"/>
          <w:bCs/>
          <w:sz w:val="22"/>
          <w:szCs w:val="22"/>
        </w:rPr>
        <w:t xml:space="preserve">V případě prodlení zhotovitele s provedením </w:t>
      </w:r>
      <w:r w:rsidR="00A90DD3" w:rsidRPr="0076730D">
        <w:rPr>
          <w:rFonts w:ascii="Calibri" w:hAnsi="Calibri"/>
          <w:bCs/>
          <w:sz w:val="22"/>
          <w:szCs w:val="22"/>
        </w:rPr>
        <w:t>díla</w:t>
      </w:r>
      <w:r w:rsidRPr="0076730D">
        <w:rPr>
          <w:rFonts w:ascii="Calibri" w:hAnsi="Calibri"/>
          <w:bCs/>
          <w:sz w:val="22"/>
          <w:szCs w:val="22"/>
        </w:rPr>
        <w:t xml:space="preserve"> je zhotovitel povinen zaplatit objednateli smluvní pokutu ve výši 0,1</w:t>
      </w:r>
      <w:r w:rsidR="00212343">
        <w:rPr>
          <w:rFonts w:ascii="Calibri" w:hAnsi="Calibri"/>
          <w:bCs/>
          <w:sz w:val="22"/>
          <w:szCs w:val="22"/>
        </w:rPr>
        <w:t xml:space="preserve"> </w:t>
      </w:r>
      <w:r w:rsidRPr="0076730D">
        <w:rPr>
          <w:rFonts w:ascii="Calibri" w:hAnsi="Calibri"/>
          <w:bCs/>
          <w:sz w:val="22"/>
          <w:szCs w:val="22"/>
        </w:rPr>
        <w:t xml:space="preserve">% z ceny díla </w:t>
      </w:r>
      <w:r w:rsidR="00050279" w:rsidRPr="0076730D">
        <w:rPr>
          <w:rFonts w:ascii="Calibri" w:hAnsi="Calibri"/>
          <w:bCs/>
          <w:sz w:val="22"/>
          <w:szCs w:val="22"/>
        </w:rPr>
        <w:t>bez</w:t>
      </w:r>
      <w:r w:rsidRPr="0076730D">
        <w:rPr>
          <w:rFonts w:ascii="Calibri" w:hAnsi="Calibri"/>
          <w:bCs/>
          <w:sz w:val="22"/>
          <w:szCs w:val="22"/>
        </w:rPr>
        <w:t xml:space="preserve"> DPH za každý započatý den prodlení.</w:t>
      </w:r>
    </w:p>
    <w:p w14:paraId="6E1DE021" w14:textId="72852CA6" w:rsidR="00B32F91" w:rsidRPr="0076730D" w:rsidRDefault="00331380" w:rsidP="0076730D">
      <w:pPr>
        <w:numPr>
          <w:ilvl w:val="0"/>
          <w:numId w:val="20"/>
        </w:numPr>
        <w:spacing w:after="120" w:line="312" w:lineRule="auto"/>
        <w:ind w:left="426" w:hanging="426"/>
        <w:jc w:val="both"/>
        <w:rPr>
          <w:rFonts w:ascii="Calibri" w:hAnsi="Calibri"/>
          <w:bCs/>
          <w:sz w:val="22"/>
          <w:szCs w:val="22"/>
        </w:rPr>
      </w:pPr>
      <w:r w:rsidRPr="0076730D">
        <w:rPr>
          <w:rFonts w:ascii="Calibri" w:hAnsi="Calibri"/>
          <w:bCs/>
          <w:sz w:val="22"/>
          <w:szCs w:val="22"/>
        </w:rPr>
        <w:t>V případě prodlení zhotovitele s odstraněním vady díla je zhotovitel povinen zaplatit objednateli smluvní pokutu ve výši 0,05</w:t>
      </w:r>
      <w:r w:rsidR="00212343">
        <w:rPr>
          <w:rFonts w:ascii="Calibri" w:hAnsi="Calibri"/>
          <w:bCs/>
          <w:sz w:val="22"/>
          <w:szCs w:val="22"/>
        </w:rPr>
        <w:t xml:space="preserve"> </w:t>
      </w:r>
      <w:r w:rsidRPr="0076730D">
        <w:rPr>
          <w:rFonts w:ascii="Calibri" w:hAnsi="Calibri"/>
          <w:bCs/>
          <w:sz w:val="22"/>
          <w:szCs w:val="22"/>
        </w:rPr>
        <w:t>% z ceny</w:t>
      </w:r>
      <w:r w:rsidR="00C039AC" w:rsidRPr="0076730D">
        <w:rPr>
          <w:rFonts w:ascii="Calibri" w:hAnsi="Calibri"/>
          <w:bCs/>
          <w:sz w:val="22"/>
          <w:szCs w:val="22"/>
        </w:rPr>
        <w:t xml:space="preserve"> </w:t>
      </w:r>
      <w:r w:rsidR="005E7145" w:rsidRPr="0076730D">
        <w:rPr>
          <w:rFonts w:ascii="Calibri" w:hAnsi="Calibri"/>
          <w:bCs/>
          <w:sz w:val="22"/>
          <w:szCs w:val="22"/>
        </w:rPr>
        <w:t xml:space="preserve">díla </w:t>
      </w:r>
      <w:r w:rsidR="00050279" w:rsidRPr="0076730D">
        <w:rPr>
          <w:rFonts w:ascii="Calibri" w:hAnsi="Calibri"/>
          <w:bCs/>
          <w:sz w:val="22"/>
          <w:szCs w:val="22"/>
        </w:rPr>
        <w:t>bez</w:t>
      </w:r>
      <w:r w:rsidRPr="0076730D">
        <w:rPr>
          <w:rFonts w:ascii="Calibri" w:hAnsi="Calibri"/>
          <w:bCs/>
          <w:sz w:val="22"/>
          <w:szCs w:val="22"/>
        </w:rPr>
        <w:t xml:space="preserve"> DPH za každou vadu a každý započatý den prodlení.</w:t>
      </w:r>
    </w:p>
    <w:p w14:paraId="0B2C3E57" w14:textId="7A0ED05E" w:rsidR="00331380" w:rsidRPr="0076730D" w:rsidRDefault="00331380" w:rsidP="0076730D">
      <w:pPr>
        <w:numPr>
          <w:ilvl w:val="0"/>
          <w:numId w:val="20"/>
        </w:numPr>
        <w:spacing w:after="120" w:line="312" w:lineRule="auto"/>
        <w:ind w:left="426" w:hanging="426"/>
        <w:jc w:val="both"/>
        <w:rPr>
          <w:rFonts w:ascii="Calibri" w:hAnsi="Calibri"/>
          <w:bCs/>
          <w:sz w:val="22"/>
          <w:szCs w:val="22"/>
        </w:rPr>
      </w:pPr>
      <w:r w:rsidRPr="0076730D">
        <w:rPr>
          <w:rFonts w:ascii="Calibri" w:hAnsi="Calibri"/>
          <w:bCs/>
          <w:sz w:val="22"/>
          <w:szCs w:val="22"/>
        </w:rPr>
        <w:t>V případě porušení jiné povinnosti zhotovitele, pokud nezajistil nápravu ani v objednatelem dodatečně poskytnuté přiměřené lhůtě, je zhotovitel povinen zaplatit objednateli smluvní pokutu ve výši 0,05</w:t>
      </w:r>
      <w:r w:rsidR="00212343">
        <w:rPr>
          <w:rFonts w:ascii="Calibri" w:hAnsi="Calibri"/>
          <w:bCs/>
          <w:sz w:val="22"/>
          <w:szCs w:val="22"/>
        </w:rPr>
        <w:t xml:space="preserve"> </w:t>
      </w:r>
      <w:r w:rsidRPr="0076730D">
        <w:rPr>
          <w:rFonts w:ascii="Calibri" w:hAnsi="Calibri"/>
          <w:bCs/>
          <w:sz w:val="22"/>
          <w:szCs w:val="22"/>
        </w:rPr>
        <w:t>% z</w:t>
      </w:r>
      <w:r w:rsidR="005E7145" w:rsidRPr="0076730D">
        <w:rPr>
          <w:rFonts w:ascii="Calibri" w:hAnsi="Calibri"/>
          <w:bCs/>
          <w:sz w:val="22"/>
          <w:szCs w:val="22"/>
        </w:rPr>
        <w:t xml:space="preserve"> ceny </w:t>
      </w:r>
      <w:r w:rsidRPr="0076730D">
        <w:rPr>
          <w:rFonts w:ascii="Calibri" w:hAnsi="Calibri"/>
          <w:bCs/>
          <w:sz w:val="22"/>
          <w:szCs w:val="22"/>
        </w:rPr>
        <w:t xml:space="preserve">díla </w:t>
      </w:r>
      <w:r w:rsidR="00050279" w:rsidRPr="0076730D">
        <w:rPr>
          <w:rFonts w:ascii="Calibri" w:hAnsi="Calibri"/>
          <w:bCs/>
          <w:sz w:val="22"/>
          <w:szCs w:val="22"/>
        </w:rPr>
        <w:t>bez</w:t>
      </w:r>
      <w:r w:rsidRPr="0076730D">
        <w:rPr>
          <w:rFonts w:ascii="Calibri" w:hAnsi="Calibri"/>
          <w:bCs/>
          <w:sz w:val="22"/>
          <w:szCs w:val="22"/>
        </w:rPr>
        <w:t xml:space="preserve"> DPH za každý jednotlivý případ a každý započatý den, kdy porušení povinnosti zhotovitele trvá.</w:t>
      </w:r>
    </w:p>
    <w:p w14:paraId="3B6035E5" w14:textId="6ABD869A" w:rsidR="00331380" w:rsidRPr="0076730D" w:rsidRDefault="00331380" w:rsidP="0076730D">
      <w:pPr>
        <w:numPr>
          <w:ilvl w:val="0"/>
          <w:numId w:val="20"/>
        </w:numPr>
        <w:spacing w:after="120" w:line="312" w:lineRule="auto"/>
        <w:ind w:left="426" w:hanging="426"/>
        <w:jc w:val="both"/>
        <w:rPr>
          <w:rFonts w:ascii="Calibri" w:hAnsi="Calibri"/>
          <w:bCs/>
          <w:sz w:val="22"/>
          <w:szCs w:val="22"/>
        </w:rPr>
      </w:pPr>
      <w:r w:rsidRPr="0076730D">
        <w:rPr>
          <w:rFonts w:ascii="Calibri" w:hAnsi="Calibri"/>
          <w:bCs/>
          <w:sz w:val="22"/>
          <w:szCs w:val="22"/>
        </w:rPr>
        <w:t>Výše smluvní pokuty za každé jednotlivé porušení povinnosti se dohodou smluvních stran omezuje na maximálně 10</w:t>
      </w:r>
      <w:r w:rsidR="00212343">
        <w:rPr>
          <w:rFonts w:ascii="Calibri" w:hAnsi="Calibri"/>
          <w:bCs/>
          <w:sz w:val="22"/>
          <w:szCs w:val="22"/>
        </w:rPr>
        <w:t xml:space="preserve"> </w:t>
      </w:r>
      <w:r w:rsidRPr="0076730D">
        <w:rPr>
          <w:rFonts w:ascii="Calibri" w:hAnsi="Calibri"/>
          <w:bCs/>
          <w:sz w:val="22"/>
          <w:szCs w:val="22"/>
        </w:rPr>
        <w:t xml:space="preserve">% z celkové ceny díla </w:t>
      </w:r>
      <w:r w:rsidR="00050279" w:rsidRPr="0076730D">
        <w:rPr>
          <w:rFonts w:ascii="Calibri" w:hAnsi="Calibri"/>
          <w:bCs/>
          <w:sz w:val="22"/>
          <w:szCs w:val="22"/>
        </w:rPr>
        <w:t>bez</w:t>
      </w:r>
      <w:r w:rsidRPr="0076730D">
        <w:rPr>
          <w:rFonts w:ascii="Calibri" w:hAnsi="Calibri"/>
          <w:bCs/>
          <w:sz w:val="22"/>
          <w:szCs w:val="22"/>
        </w:rPr>
        <w:t xml:space="preserve"> DPH. V případě prodlení s provedením </w:t>
      </w:r>
      <w:r w:rsidR="00A90DD3" w:rsidRPr="0076730D">
        <w:rPr>
          <w:rFonts w:ascii="Calibri" w:hAnsi="Calibri"/>
          <w:bCs/>
          <w:sz w:val="22"/>
          <w:szCs w:val="22"/>
        </w:rPr>
        <w:t>díla</w:t>
      </w:r>
      <w:r w:rsidRPr="0076730D">
        <w:rPr>
          <w:rFonts w:ascii="Calibri" w:hAnsi="Calibri"/>
          <w:bCs/>
          <w:sz w:val="22"/>
          <w:szCs w:val="22"/>
        </w:rPr>
        <w:t xml:space="preserve"> nebo s odstraněním vady díla se výše smluvní pokuty omezuje na 50</w:t>
      </w:r>
      <w:r w:rsidR="00212343">
        <w:rPr>
          <w:rFonts w:ascii="Calibri" w:hAnsi="Calibri"/>
          <w:bCs/>
          <w:sz w:val="22"/>
          <w:szCs w:val="22"/>
        </w:rPr>
        <w:t xml:space="preserve"> </w:t>
      </w:r>
      <w:r w:rsidRPr="0076730D">
        <w:rPr>
          <w:rFonts w:ascii="Calibri" w:hAnsi="Calibri"/>
          <w:bCs/>
          <w:sz w:val="22"/>
          <w:szCs w:val="22"/>
        </w:rPr>
        <w:t xml:space="preserve">% z celkové ceny díla </w:t>
      </w:r>
      <w:r w:rsidR="00050279" w:rsidRPr="0076730D">
        <w:rPr>
          <w:rFonts w:ascii="Calibri" w:hAnsi="Calibri"/>
          <w:bCs/>
          <w:sz w:val="22"/>
          <w:szCs w:val="22"/>
        </w:rPr>
        <w:t>bez</w:t>
      </w:r>
      <w:r w:rsidRPr="0076730D">
        <w:rPr>
          <w:rFonts w:ascii="Calibri" w:hAnsi="Calibri"/>
          <w:bCs/>
          <w:sz w:val="22"/>
          <w:szCs w:val="22"/>
        </w:rPr>
        <w:t xml:space="preserve"> DPH.</w:t>
      </w:r>
    </w:p>
    <w:p w14:paraId="7500650F" w14:textId="77777777" w:rsidR="00A8441D" w:rsidRPr="0076730D" w:rsidRDefault="002B5FFD" w:rsidP="0076730D">
      <w:pPr>
        <w:numPr>
          <w:ilvl w:val="0"/>
          <w:numId w:val="20"/>
        </w:numPr>
        <w:spacing w:after="120" w:line="312" w:lineRule="auto"/>
        <w:ind w:left="426" w:hanging="426"/>
        <w:jc w:val="both"/>
        <w:rPr>
          <w:rFonts w:ascii="Calibri" w:hAnsi="Calibri"/>
          <w:bCs/>
          <w:sz w:val="22"/>
          <w:szCs w:val="22"/>
        </w:rPr>
      </w:pPr>
      <w:r w:rsidRPr="0076730D">
        <w:rPr>
          <w:rFonts w:ascii="Calibri" w:hAnsi="Calibri"/>
          <w:bCs/>
          <w:sz w:val="22"/>
          <w:szCs w:val="22"/>
        </w:rPr>
        <w:t>Vedle smluvní pokuty má objednatel právo na náhradu škody v plné výši.</w:t>
      </w:r>
    </w:p>
    <w:p w14:paraId="2B31EC9B" w14:textId="77777777" w:rsidR="0005574C" w:rsidRPr="007767FE" w:rsidRDefault="0005574C" w:rsidP="00AD0181">
      <w:pPr>
        <w:tabs>
          <w:tab w:val="left" w:pos="709"/>
        </w:tabs>
        <w:spacing w:line="312" w:lineRule="auto"/>
        <w:jc w:val="both"/>
        <w:rPr>
          <w:rFonts w:ascii="Calibri" w:hAnsi="Calibri" w:cs="Arial"/>
          <w:sz w:val="22"/>
          <w:szCs w:val="22"/>
        </w:rPr>
      </w:pPr>
    </w:p>
    <w:p w14:paraId="354ECF66" w14:textId="77777777" w:rsidR="000942DA" w:rsidRPr="007767FE" w:rsidRDefault="0030171E" w:rsidP="00B45864">
      <w:pPr>
        <w:tabs>
          <w:tab w:val="left" w:pos="284"/>
        </w:tabs>
        <w:spacing w:after="240" w:line="312" w:lineRule="auto"/>
        <w:ind w:left="425" w:hanging="425"/>
        <w:jc w:val="center"/>
        <w:rPr>
          <w:rFonts w:ascii="Calibri" w:hAnsi="Calibri" w:cs="Arial"/>
          <w:b/>
          <w:bCs/>
          <w:sz w:val="22"/>
          <w:szCs w:val="22"/>
        </w:rPr>
      </w:pPr>
      <w:r>
        <w:rPr>
          <w:rFonts w:ascii="Calibri" w:hAnsi="Calibri" w:cs="Arial"/>
          <w:b/>
          <w:bCs/>
          <w:sz w:val="22"/>
          <w:szCs w:val="22"/>
        </w:rPr>
        <w:t>I</w:t>
      </w:r>
      <w:r w:rsidR="0072268C" w:rsidRPr="007767FE">
        <w:rPr>
          <w:rFonts w:ascii="Calibri" w:hAnsi="Calibri" w:cs="Arial"/>
          <w:b/>
          <w:bCs/>
          <w:sz w:val="22"/>
          <w:szCs w:val="22"/>
        </w:rPr>
        <w:t>X.</w:t>
      </w:r>
      <w:r w:rsidR="005C65FA" w:rsidRPr="007767FE">
        <w:rPr>
          <w:rFonts w:ascii="Calibri" w:hAnsi="Calibri" w:cs="Arial"/>
          <w:b/>
          <w:bCs/>
          <w:sz w:val="22"/>
          <w:szCs w:val="22"/>
        </w:rPr>
        <w:t xml:space="preserve"> </w:t>
      </w:r>
      <w:r w:rsidR="0072268C" w:rsidRPr="007767FE">
        <w:rPr>
          <w:rFonts w:ascii="Calibri" w:hAnsi="Calibri" w:cs="Arial"/>
          <w:b/>
          <w:bCs/>
          <w:sz w:val="22"/>
          <w:szCs w:val="22"/>
        </w:rPr>
        <w:t>Odstoupení od smlouvy</w:t>
      </w:r>
    </w:p>
    <w:p w14:paraId="2B7754C5" w14:textId="77777777" w:rsidR="000942DA" w:rsidRDefault="00D74EE4" w:rsidP="009B1740">
      <w:pPr>
        <w:numPr>
          <w:ilvl w:val="0"/>
          <w:numId w:val="21"/>
        </w:numPr>
        <w:spacing w:after="120" w:line="312" w:lineRule="auto"/>
        <w:ind w:left="426" w:hanging="426"/>
        <w:jc w:val="both"/>
        <w:rPr>
          <w:rFonts w:ascii="Calibri" w:hAnsi="Calibri" w:cs="Arial"/>
          <w:sz w:val="22"/>
          <w:szCs w:val="22"/>
        </w:rPr>
      </w:pPr>
      <w:r w:rsidRPr="007767FE">
        <w:rPr>
          <w:rFonts w:ascii="Calibri" w:hAnsi="Calibri" w:cs="Arial"/>
          <w:sz w:val="22"/>
          <w:szCs w:val="22"/>
        </w:rPr>
        <w:t xml:space="preserve">Odstoupení </w:t>
      </w:r>
      <w:r w:rsidRPr="009B1740">
        <w:rPr>
          <w:rFonts w:ascii="Calibri" w:hAnsi="Calibri"/>
          <w:bCs/>
          <w:sz w:val="22"/>
          <w:szCs w:val="22"/>
        </w:rPr>
        <w:t>od</w:t>
      </w:r>
      <w:r w:rsidRPr="007767FE">
        <w:rPr>
          <w:rFonts w:ascii="Calibri" w:hAnsi="Calibri" w:cs="Arial"/>
          <w:sz w:val="22"/>
          <w:szCs w:val="22"/>
        </w:rPr>
        <w:t xml:space="preserve"> smlouvy se řídí příslušnými ustanoveními </w:t>
      </w:r>
      <w:r w:rsidR="0082454C" w:rsidRPr="007767FE">
        <w:rPr>
          <w:rFonts w:ascii="Calibri" w:hAnsi="Calibri" w:cs="Arial"/>
          <w:sz w:val="22"/>
          <w:szCs w:val="22"/>
        </w:rPr>
        <w:t>občanského</w:t>
      </w:r>
      <w:r w:rsidRPr="007767FE">
        <w:rPr>
          <w:rFonts w:ascii="Calibri" w:hAnsi="Calibri" w:cs="Arial"/>
          <w:sz w:val="22"/>
          <w:szCs w:val="22"/>
        </w:rPr>
        <w:t xml:space="preserve"> zákoníku.</w:t>
      </w:r>
    </w:p>
    <w:p w14:paraId="1BFBE5CE" w14:textId="77777777" w:rsidR="002B5FFD" w:rsidRPr="002B5FFD" w:rsidRDefault="002B5FFD" w:rsidP="009B1740">
      <w:pPr>
        <w:numPr>
          <w:ilvl w:val="0"/>
          <w:numId w:val="21"/>
        </w:numPr>
        <w:spacing w:after="120" w:line="312" w:lineRule="auto"/>
        <w:ind w:left="426" w:hanging="426"/>
        <w:jc w:val="both"/>
        <w:rPr>
          <w:rFonts w:ascii="Calibri" w:hAnsi="Calibri" w:cs="Arial"/>
          <w:sz w:val="22"/>
          <w:szCs w:val="22"/>
        </w:rPr>
      </w:pPr>
      <w:r w:rsidRPr="009B1740">
        <w:rPr>
          <w:rFonts w:ascii="Calibri" w:hAnsi="Calibri"/>
          <w:bCs/>
          <w:sz w:val="22"/>
          <w:szCs w:val="22"/>
        </w:rPr>
        <w:t>Smluvní</w:t>
      </w:r>
      <w:r w:rsidRPr="002B5FFD">
        <w:rPr>
          <w:rFonts w:ascii="Calibri" w:hAnsi="Calibri" w:cs="Arial"/>
          <w:sz w:val="22"/>
          <w:szCs w:val="22"/>
        </w:rPr>
        <w:t xml:space="preserve"> strany tímto sjednávají, že případné prodlení zhotovitele s provedením díla považují za podstatné porušení povinnosti.</w:t>
      </w:r>
    </w:p>
    <w:p w14:paraId="29ABDA51" w14:textId="77777777" w:rsidR="0026671D" w:rsidRDefault="004C4BAD" w:rsidP="00AD0181">
      <w:pPr>
        <w:tabs>
          <w:tab w:val="left" w:pos="284"/>
        </w:tabs>
        <w:spacing w:line="312" w:lineRule="auto"/>
        <w:ind w:left="720"/>
        <w:jc w:val="both"/>
        <w:rPr>
          <w:rFonts w:ascii="Calibri" w:hAnsi="Calibri" w:cs="Arial"/>
          <w:sz w:val="22"/>
          <w:szCs w:val="22"/>
        </w:rPr>
      </w:pPr>
      <w:r w:rsidRPr="007767FE">
        <w:rPr>
          <w:rFonts w:ascii="Calibri" w:hAnsi="Calibri" w:cs="Arial"/>
          <w:sz w:val="22"/>
          <w:szCs w:val="22"/>
        </w:rPr>
        <w:lastRenderedPageBreak/>
        <w:tab/>
        <w:t xml:space="preserve"> </w:t>
      </w:r>
    </w:p>
    <w:p w14:paraId="40E31E08" w14:textId="77777777" w:rsidR="00D74EE4" w:rsidRPr="007767FE" w:rsidRDefault="0072268C" w:rsidP="00354E2B">
      <w:pPr>
        <w:keepNext/>
        <w:tabs>
          <w:tab w:val="left" w:pos="284"/>
        </w:tabs>
        <w:spacing w:after="240" w:line="312" w:lineRule="auto"/>
        <w:ind w:left="425" w:hanging="425"/>
        <w:jc w:val="center"/>
        <w:rPr>
          <w:rFonts w:ascii="Calibri" w:hAnsi="Calibri" w:cs="Arial"/>
          <w:b/>
          <w:bCs/>
          <w:sz w:val="22"/>
          <w:szCs w:val="22"/>
        </w:rPr>
      </w:pPr>
      <w:r w:rsidRPr="007767FE">
        <w:rPr>
          <w:rFonts w:ascii="Calibri" w:hAnsi="Calibri" w:cs="Arial"/>
          <w:b/>
          <w:bCs/>
          <w:sz w:val="22"/>
          <w:szCs w:val="22"/>
        </w:rPr>
        <w:t>X.</w:t>
      </w:r>
      <w:r w:rsidR="00D74EE4" w:rsidRPr="007767FE">
        <w:rPr>
          <w:rFonts w:ascii="Calibri" w:hAnsi="Calibri" w:cs="Arial"/>
          <w:b/>
          <w:bCs/>
          <w:sz w:val="22"/>
          <w:szCs w:val="22"/>
        </w:rPr>
        <w:t xml:space="preserve"> </w:t>
      </w:r>
      <w:r w:rsidRPr="007767FE">
        <w:rPr>
          <w:rFonts w:ascii="Calibri" w:hAnsi="Calibri" w:cs="Arial"/>
          <w:b/>
          <w:bCs/>
          <w:sz w:val="22"/>
          <w:szCs w:val="22"/>
        </w:rPr>
        <w:t>Další práva a povinnosti</w:t>
      </w:r>
    </w:p>
    <w:p w14:paraId="6403F31E" w14:textId="77777777" w:rsidR="00003844" w:rsidRPr="00F0412B" w:rsidRDefault="002B5FFD" w:rsidP="009B1740">
      <w:pPr>
        <w:numPr>
          <w:ilvl w:val="0"/>
          <w:numId w:val="22"/>
        </w:numPr>
        <w:spacing w:after="120" w:line="312" w:lineRule="auto"/>
        <w:ind w:left="426" w:hanging="426"/>
        <w:jc w:val="both"/>
        <w:rPr>
          <w:rFonts w:ascii="Calibri" w:hAnsi="Calibri" w:cs="Arial"/>
          <w:sz w:val="22"/>
          <w:szCs w:val="22"/>
        </w:rPr>
      </w:pPr>
      <w:r w:rsidRPr="002B5FFD">
        <w:rPr>
          <w:rFonts w:ascii="Calibri" w:hAnsi="Calibri" w:cs="Arial"/>
          <w:sz w:val="22"/>
          <w:szCs w:val="22"/>
        </w:rPr>
        <w:t xml:space="preserve">Zhotovitel je oprávněn provádět dílo prostřednictvím třetí osoby, avšak vůči objednateli odpovídá tak, jako kdyby dílo prováděl sám. O </w:t>
      </w:r>
      <w:r>
        <w:rPr>
          <w:rFonts w:ascii="Calibri" w:hAnsi="Calibri" w:cs="Arial"/>
          <w:sz w:val="22"/>
          <w:szCs w:val="22"/>
        </w:rPr>
        <w:t>pod</w:t>
      </w:r>
      <w:r w:rsidRPr="002B5FFD">
        <w:rPr>
          <w:rFonts w:ascii="Calibri" w:hAnsi="Calibri" w:cs="Arial"/>
          <w:sz w:val="22"/>
          <w:szCs w:val="22"/>
        </w:rPr>
        <w:t>dodavatelích, jejichž prostřednictvím bude dílo provádět, je zhotovitel povinen objednatele předem informovat.</w:t>
      </w:r>
    </w:p>
    <w:p w14:paraId="0692BA6A" w14:textId="77777777" w:rsidR="000942DA" w:rsidRPr="00F0412B" w:rsidRDefault="00C55D7F" w:rsidP="009B1740">
      <w:pPr>
        <w:numPr>
          <w:ilvl w:val="0"/>
          <w:numId w:val="22"/>
        </w:numPr>
        <w:spacing w:after="120" w:line="312" w:lineRule="auto"/>
        <w:ind w:left="426" w:hanging="426"/>
        <w:jc w:val="both"/>
        <w:rPr>
          <w:rFonts w:ascii="Calibri" w:hAnsi="Calibri" w:cs="Arial"/>
          <w:sz w:val="22"/>
          <w:szCs w:val="22"/>
        </w:rPr>
      </w:pPr>
      <w:r w:rsidRPr="007767FE">
        <w:rPr>
          <w:rFonts w:ascii="Calibri" w:hAnsi="Calibri" w:cs="Arial"/>
          <w:sz w:val="22"/>
          <w:szCs w:val="22"/>
        </w:rPr>
        <w:t xml:space="preserve">Nebezpečí škody na díle nese zhotovitel ode dne převzetí staveniště do </w:t>
      </w:r>
      <w:r w:rsidR="00796AD5" w:rsidRPr="007767FE">
        <w:rPr>
          <w:rFonts w:ascii="Calibri" w:hAnsi="Calibri" w:cs="Arial"/>
          <w:sz w:val="22"/>
          <w:szCs w:val="22"/>
        </w:rPr>
        <w:t>převzetí díla</w:t>
      </w:r>
      <w:r w:rsidR="0026320A" w:rsidRPr="007767FE">
        <w:rPr>
          <w:rFonts w:ascii="Calibri" w:hAnsi="Calibri" w:cs="Arial"/>
          <w:sz w:val="22"/>
          <w:szCs w:val="22"/>
        </w:rPr>
        <w:t xml:space="preserve"> </w:t>
      </w:r>
      <w:r w:rsidR="00796AD5" w:rsidRPr="007767FE">
        <w:rPr>
          <w:rFonts w:ascii="Calibri" w:hAnsi="Calibri" w:cs="Arial"/>
          <w:sz w:val="22"/>
          <w:szCs w:val="22"/>
        </w:rPr>
        <w:t>objednatelem.</w:t>
      </w:r>
      <w:r w:rsidR="00885A31">
        <w:rPr>
          <w:rFonts w:ascii="Calibri" w:hAnsi="Calibri" w:cs="Arial"/>
          <w:sz w:val="22"/>
          <w:szCs w:val="22"/>
        </w:rPr>
        <w:t xml:space="preserve"> </w:t>
      </w:r>
    </w:p>
    <w:p w14:paraId="4606394B" w14:textId="77777777" w:rsidR="00C23A54" w:rsidRPr="009B1740" w:rsidRDefault="00D74EE4" w:rsidP="009B1740">
      <w:pPr>
        <w:numPr>
          <w:ilvl w:val="0"/>
          <w:numId w:val="22"/>
        </w:numPr>
        <w:spacing w:after="120" w:line="312" w:lineRule="auto"/>
        <w:ind w:left="426" w:hanging="426"/>
        <w:jc w:val="both"/>
        <w:rPr>
          <w:rFonts w:ascii="Calibri" w:hAnsi="Calibri" w:cs="Arial"/>
          <w:sz w:val="22"/>
          <w:szCs w:val="22"/>
        </w:rPr>
      </w:pPr>
      <w:r w:rsidRPr="009B1740">
        <w:rPr>
          <w:rFonts w:ascii="Calibri" w:hAnsi="Calibri" w:cs="Arial"/>
          <w:sz w:val="22"/>
          <w:szCs w:val="22"/>
        </w:rPr>
        <w:t>Účastníci se zavazují, že v případě sporů v souvislosti s touto smlouvou vynaloží veškeré úsilí, které lze spravedlivě požadovat, k tomu, aby tyto spory byly vyřešeny smírnou cestou, a teprve nebude-li dosaženo dohody, obrátí se na soud</w:t>
      </w:r>
      <w:r w:rsidR="007D1981" w:rsidRPr="009B1740">
        <w:rPr>
          <w:rFonts w:ascii="Calibri" w:hAnsi="Calibri" w:cs="Arial"/>
          <w:sz w:val="22"/>
          <w:szCs w:val="22"/>
        </w:rPr>
        <w:t>.</w:t>
      </w:r>
    </w:p>
    <w:p w14:paraId="12BD3B4B" w14:textId="77777777" w:rsidR="00212343" w:rsidRPr="00212343" w:rsidRDefault="00212343" w:rsidP="00212343">
      <w:pPr>
        <w:numPr>
          <w:ilvl w:val="0"/>
          <w:numId w:val="22"/>
        </w:numPr>
        <w:spacing w:after="120" w:line="312" w:lineRule="auto"/>
        <w:ind w:left="426" w:hanging="426"/>
        <w:jc w:val="both"/>
        <w:rPr>
          <w:rFonts w:asciiTheme="minorHAnsi" w:hAnsiTheme="minorHAnsi" w:cstheme="minorHAnsi"/>
          <w:sz w:val="22"/>
          <w:szCs w:val="22"/>
        </w:rPr>
      </w:pPr>
      <w:r w:rsidRPr="00212343">
        <w:rPr>
          <w:rFonts w:asciiTheme="minorHAnsi" w:hAnsiTheme="minorHAnsi" w:cstheme="minorHAnsi"/>
          <w:sz w:val="22"/>
          <w:szCs w:val="22"/>
        </w:rPr>
        <w:t>Zhotovitel se zavazuje umístit v blízkosti staveniště informační tabuli, která mu bude předána objednatelem a tuto informační tabuli udržovat na staveništi po celou dobu realizace díla. Po dokončení díla se zhotovitel zavazuje informační tabuli vrátit zpět objednateli ve stavu, v jakém jí od objednatele převzal, s přihlédnutím k běžnému opotřebení.</w:t>
      </w:r>
    </w:p>
    <w:p w14:paraId="77D0C257" w14:textId="6855B9F8" w:rsidR="00482801" w:rsidRDefault="00482801" w:rsidP="009B1740">
      <w:pPr>
        <w:numPr>
          <w:ilvl w:val="0"/>
          <w:numId w:val="22"/>
        </w:numPr>
        <w:spacing w:after="120" w:line="312" w:lineRule="auto"/>
        <w:ind w:left="426" w:hanging="426"/>
        <w:jc w:val="both"/>
        <w:rPr>
          <w:rFonts w:ascii="Calibri" w:hAnsi="Calibri" w:cs="Arial"/>
          <w:sz w:val="22"/>
          <w:szCs w:val="22"/>
        </w:rPr>
      </w:pPr>
      <w:r w:rsidRPr="009B1740">
        <w:rPr>
          <w:rFonts w:ascii="Calibri" w:hAnsi="Calibri" w:cs="Arial"/>
          <w:sz w:val="22"/>
          <w:szCs w:val="22"/>
        </w:rPr>
        <w:t>Zhotovitel není oprávněn postoupit jakákoliv práva, povinnosti či pohledávky z této smlouvy třetí osobě bez výslovného písemného souhlasu objednatele.</w:t>
      </w:r>
    </w:p>
    <w:p w14:paraId="0977BD90" w14:textId="77777777" w:rsidR="00D8647F" w:rsidRDefault="00D8647F" w:rsidP="00D8647F">
      <w:pPr>
        <w:numPr>
          <w:ilvl w:val="0"/>
          <w:numId w:val="22"/>
        </w:numPr>
        <w:spacing w:after="120" w:line="312" w:lineRule="auto"/>
        <w:ind w:left="426" w:hanging="426"/>
        <w:jc w:val="both"/>
        <w:rPr>
          <w:rFonts w:ascii="Calibri" w:hAnsi="Calibri" w:cs="Arial"/>
          <w:sz w:val="22"/>
          <w:szCs w:val="22"/>
        </w:rPr>
      </w:pPr>
      <w:r w:rsidRPr="00D8647F">
        <w:rPr>
          <w:rFonts w:ascii="Calibri" w:hAnsi="Calibri" w:cs="Arial"/>
          <w:sz w:val="22"/>
          <w:szCs w:val="22"/>
        </w:rPr>
        <w:t xml:space="preserve">Dílo musí být realizováno v souladu s cíli a zásadami udržitelného rozvoje a zásadou „významně nepoškozovat“ („DNSH“) v oblasti životního prostředí.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Pro plnění podmínky DNSH není nutné splnit definici odpadu dle zákona č. 541/2020 Sb., o odpadech – lze započítat i další druhy materiálů, které jsou ihned využity na staveništi a které se formálně nestanou odpadem dle zákona. </w:t>
      </w:r>
    </w:p>
    <w:p w14:paraId="3F9E514C" w14:textId="3D8FE042" w:rsidR="00D8647F" w:rsidRDefault="00BD6618" w:rsidP="00D8647F">
      <w:pPr>
        <w:spacing w:after="120" w:line="312" w:lineRule="auto"/>
        <w:ind w:left="426"/>
        <w:jc w:val="both"/>
        <w:rPr>
          <w:rFonts w:ascii="Calibri" w:hAnsi="Calibri" w:cs="Arial"/>
          <w:sz w:val="22"/>
          <w:szCs w:val="22"/>
        </w:rPr>
      </w:pPr>
      <w:r>
        <w:rPr>
          <w:rFonts w:ascii="Calibri" w:hAnsi="Calibri" w:cs="Arial"/>
          <w:sz w:val="22"/>
          <w:szCs w:val="22"/>
        </w:rPr>
        <w:t xml:space="preserve">Zhotovitel je povinen při stavbě používat takové </w:t>
      </w:r>
      <w:r w:rsidR="00D8647F" w:rsidRPr="00D8647F">
        <w:rPr>
          <w:rFonts w:ascii="Calibri" w:hAnsi="Calibri" w:cs="Arial"/>
          <w:sz w:val="22"/>
          <w:szCs w:val="22"/>
        </w:rPr>
        <w:t>stavební prvk</w:t>
      </w:r>
      <w:r>
        <w:rPr>
          <w:rFonts w:ascii="Calibri" w:hAnsi="Calibri" w:cs="Arial"/>
          <w:sz w:val="22"/>
          <w:szCs w:val="22"/>
        </w:rPr>
        <w:t>y</w:t>
      </w:r>
      <w:r w:rsidR="00D8647F" w:rsidRPr="00D8647F">
        <w:rPr>
          <w:rFonts w:ascii="Calibri" w:hAnsi="Calibri" w:cs="Arial"/>
          <w:sz w:val="22"/>
          <w:szCs w:val="22"/>
        </w:rPr>
        <w:t xml:space="preserve"> a materiál</w:t>
      </w:r>
      <w:r>
        <w:rPr>
          <w:rFonts w:ascii="Calibri" w:hAnsi="Calibri" w:cs="Arial"/>
          <w:sz w:val="22"/>
          <w:szCs w:val="22"/>
        </w:rPr>
        <w:t>y</w:t>
      </w:r>
      <w:r w:rsidR="00D8647F" w:rsidRPr="00D8647F">
        <w:rPr>
          <w:rFonts w:ascii="Calibri" w:hAnsi="Calibri" w:cs="Arial"/>
          <w:sz w:val="22"/>
          <w:szCs w:val="22"/>
        </w:rPr>
        <w:t xml:space="preserve">, které mohou přijít do styku s uživateli, </w:t>
      </w:r>
      <w:r>
        <w:rPr>
          <w:rFonts w:ascii="Calibri" w:hAnsi="Calibri" w:cs="Arial"/>
          <w:sz w:val="22"/>
          <w:szCs w:val="22"/>
        </w:rPr>
        <w:t xml:space="preserve">ze kterých </w:t>
      </w:r>
      <w:r w:rsidR="00D8647F" w:rsidRPr="00D8647F">
        <w:rPr>
          <w:rFonts w:ascii="Calibri" w:hAnsi="Calibri" w:cs="Arial"/>
          <w:sz w:val="22"/>
          <w:szCs w:val="22"/>
        </w:rPr>
        <w:t xml:space="preserve">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w14:paraId="0C419E44" w14:textId="20E6F63E" w:rsidR="00D8647F" w:rsidRDefault="00BD6618" w:rsidP="00D8647F">
      <w:pPr>
        <w:spacing w:after="120" w:line="312" w:lineRule="auto"/>
        <w:ind w:left="426"/>
        <w:jc w:val="both"/>
        <w:rPr>
          <w:rFonts w:ascii="Calibri" w:hAnsi="Calibri" w:cs="Arial"/>
          <w:sz w:val="22"/>
          <w:szCs w:val="22"/>
        </w:rPr>
      </w:pPr>
      <w:r>
        <w:rPr>
          <w:rFonts w:ascii="Calibri" w:hAnsi="Calibri" w:cs="Arial"/>
          <w:sz w:val="22"/>
          <w:szCs w:val="22"/>
        </w:rPr>
        <w:t>Zhotovitel je povinen při realizaci díla p</w:t>
      </w:r>
      <w:r w:rsidR="00D8647F" w:rsidRPr="00D8647F">
        <w:rPr>
          <w:rFonts w:ascii="Calibri" w:hAnsi="Calibri" w:cs="Arial"/>
          <w:sz w:val="22"/>
          <w:szCs w:val="22"/>
        </w:rPr>
        <w:t xml:space="preserve">řijímat opatření ke snížení hluku, prachu a emisí znečišťujících látek. </w:t>
      </w:r>
    </w:p>
    <w:p w14:paraId="69EF526A" w14:textId="0A434633" w:rsidR="00D8647F" w:rsidRDefault="00D8647F" w:rsidP="00D8647F">
      <w:pPr>
        <w:spacing w:after="120" w:line="312" w:lineRule="auto"/>
        <w:ind w:left="426"/>
        <w:jc w:val="both"/>
        <w:rPr>
          <w:rFonts w:ascii="Calibri" w:hAnsi="Calibri" w:cs="Arial"/>
          <w:sz w:val="22"/>
          <w:szCs w:val="22"/>
        </w:rPr>
      </w:pPr>
      <w:r w:rsidRPr="00D8647F">
        <w:rPr>
          <w:rFonts w:ascii="Calibri" w:hAnsi="Calibri" w:cs="Arial"/>
          <w:sz w:val="22"/>
          <w:szCs w:val="22"/>
        </w:rPr>
        <w:lastRenderedPageBreak/>
        <w:t>Zhotovitel po dokončení prací popíše způsob naložení s odpadem v Závěrečné Zprávě o realizaci (</w:t>
      </w:r>
      <w:proofErr w:type="spellStart"/>
      <w:r w:rsidRPr="00D8647F">
        <w:rPr>
          <w:rFonts w:ascii="Calibri" w:hAnsi="Calibri" w:cs="Arial"/>
          <w:sz w:val="22"/>
          <w:szCs w:val="22"/>
        </w:rPr>
        <w:t>ZZoR</w:t>
      </w:r>
      <w:proofErr w:type="spellEnd"/>
      <w:r w:rsidRPr="00D8647F">
        <w:rPr>
          <w:rFonts w:ascii="Calibri" w:hAnsi="Calibri" w:cs="Arial"/>
          <w:sz w:val="22"/>
          <w:szCs w:val="22"/>
        </w:rPr>
        <w:t>). Popis by měl vhodně navazovat/reagovat na plán přípravy z PD předložený se žádostí o finanční podporu</w:t>
      </w:r>
      <w:r w:rsidR="00C027D3">
        <w:rPr>
          <w:rFonts w:ascii="Calibri" w:hAnsi="Calibri" w:cs="Arial"/>
          <w:sz w:val="22"/>
          <w:szCs w:val="22"/>
        </w:rPr>
        <w:t>, který zhotoviteli objednatel na jeho žádost poskytne</w:t>
      </w:r>
      <w:r w:rsidRPr="00D8647F">
        <w:rPr>
          <w:rFonts w:ascii="Calibri" w:hAnsi="Calibri" w:cs="Arial"/>
          <w:sz w:val="22"/>
          <w:szCs w:val="22"/>
        </w:rPr>
        <w:t xml:space="preserve">. </w:t>
      </w:r>
    </w:p>
    <w:p w14:paraId="5C265308" w14:textId="1DE901AB" w:rsidR="00F5469A" w:rsidRDefault="00D8647F" w:rsidP="00D8647F">
      <w:pPr>
        <w:spacing w:after="120" w:line="312" w:lineRule="auto"/>
        <w:ind w:left="426"/>
        <w:jc w:val="both"/>
        <w:rPr>
          <w:rFonts w:ascii="Calibri" w:hAnsi="Calibri" w:cs="Arial"/>
          <w:sz w:val="22"/>
          <w:szCs w:val="22"/>
        </w:rPr>
      </w:pPr>
      <w:r w:rsidRPr="00D8647F">
        <w:rPr>
          <w:rFonts w:ascii="Calibri" w:hAnsi="Calibri" w:cs="Arial"/>
          <w:sz w:val="22"/>
          <w:szCs w:val="22"/>
        </w:rPr>
        <w:t xml:space="preserve">Plnění podmínek DNSH </w:t>
      </w:r>
      <w:r w:rsidR="00C027D3">
        <w:rPr>
          <w:rFonts w:ascii="Calibri" w:hAnsi="Calibri" w:cs="Arial"/>
          <w:sz w:val="22"/>
          <w:szCs w:val="22"/>
        </w:rPr>
        <w:t>je zhotovitel povinen objednateli</w:t>
      </w:r>
      <w:r w:rsidRPr="00D8647F">
        <w:rPr>
          <w:rFonts w:ascii="Calibri" w:hAnsi="Calibri" w:cs="Arial"/>
          <w:sz w:val="22"/>
          <w:szCs w:val="22"/>
        </w:rPr>
        <w:t xml:space="preserve"> doložit</w:t>
      </w:r>
      <w:r w:rsidR="00C027D3">
        <w:rPr>
          <w:rFonts w:ascii="Calibri" w:hAnsi="Calibri" w:cs="Arial"/>
          <w:sz w:val="22"/>
          <w:szCs w:val="22"/>
        </w:rPr>
        <w:t xml:space="preserve"> při předání díla, a to</w:t>
      </w:r>
      <w:r w:rsidRPr="00D8647F">
        <w:rPr>
          <w:rFonts w:ascii="Calibri" w:hAnsi="Calibri" w:cs="Arial"/>
          <w:sz w:val="22"/>
          <w:szCs w:val="22"/>
        </w:rPr>
        <w:t xml:space="preserve"> např.  </w:t>
      </w:r>
    </w:p>
    <w:p w14:paraId="02AEBA7C" w14:textId="77777777" w:rsidR="00F5469A" w:rsidRDefault="00D8647F" w:rsidP="00C027D3">
      <w:pPr>
        <w:pStyle w:val="Odstavecseseznamem"/>
        <w:numPr>
          <w:ilvl w:val="1"/>
          <w:numId w:val="21"/>
        </w:numPr>
        <w:spacing w:after="120" w:line="312" w:lineRule="auto"/>
        <w:ind w:left="851" w:hanging="284"/>
        <w:jc w:val="both"/>
        <w:rPr>
          <w:rFonts w:cs="Arial"/>
        </w:rPr>
      </w:pPr>
      <w:r w:rsidRPr="00F5469A">
        <w:rPr>
          <w:rFonts w:cs="Arial"/>
        </w:rPr>
        <w:t xml:space="preserve">kopií smlouvy o zajištění předání produkovaných stavebních a demoličních odpadů do zařízení určeného pro nakládání s daným druhem a kategorií odpadu dle § 15 odst. 2 písm. c) zákona č. 541/2020 Sb., o odpadech; </w:t>
      </w:r>
    </w:p>
    <w:p w14:paraId="16C064F3" w14:textId="77777777" w:rsidR="00C027D3" w:rsidRDefault="00D8647F" w:rsidP="00C027D3">
      <w:pPr>
        <w:pStyle w:val="Odstavecseseznamem"/>
        <w:numPr>
          <w:ilvl w:val="1"/>
          <w:numId w:val="21"/>
        </w:numPr>
        <w:spacing w:after="120" w:line="312" w:lineRule="auto"/>
        <w:ind w:left="851" w:hanging="284"/>
        <w:jc w:val="both"/>
        <w:rPr>
          <w:rFonts w:cs="Arial"/>
        </w:rPr>
      </w:pPr>
      <w:r w:rsidRPr="00F5469A">
        <w:rPr>
          <w:rFonts w:cs="Arial"/>
        </w:rPr>
        <w:t xml:space="preserve">dokladem o převzetí odpadů od provozovatele zařízení dle § 17 odst. 1 písm. c) zákona č. 541/2020 Sb., o odpadech. </w:t>
      </w:r>
    </w:p>
    <w:p w14:paraId="44320F75" w14:textId="69E565AE" w:rsidR="00D8647F" w:rsidRPr="00F5469A" w:rsidRDefault="00D8647F" w:rsidP="00C027D3">
      <w:pPr>
        <w:pStyle w:val="Odstavecseseznamem"/>
        <w:spacing w:after="120" w:line="312" w:lineRule="auto"/>
        <w:ind w:left="567"/>
        <w:jc w:val="both"/>
        <w:rPr>
          <w:rFonts w:cs="Arial"/>
        </w:rPr>
      </w:pPr>
      <w:r w:rsidRPr="00F5469A">
        <w:rPr>
          <w:rFonts w:cs="Arial"/>
        </w:rPr>
        <w:t xml:space="preserve">Pokud by došlo k odchylkám oproti plánu přípravy, </w:t>
      </w:r>
      <w:r w:rsidR="00C027D3">
        <w:rPr>
          <w:rFonts w:cs="Arial"/>
        </w:rPr>
        <w:t>zhotovitel</w:t>
      </w:r>
      <w:r w:rsidR="00C027D3" w:rsidRPr="00F5469A">
        <w:rPr>
          <w:rFonts w:cs="Arial"/>
        </w:rPr>
        <w:t xml:space="preserve"> </w:t>
      </w:r>
      <w:r w:rsidRPr="00F5469A">
        <w:rPr>
          <w:rFonts w:cs="Arial"/>
        </w:rPr>
        <w:t xml:space="preserve">tuto skutečnost zdůrazní, popíše a odůvodní v </w:t>
      </w:r>
      <w:proofErr w:type="spellStart"/>
      <w:r w:rsidRPr="00F5469A">
        <w:rPr>
          <w:rFonts w:cs="Arial"/>
        </w:rPr>
        <w:t>ZZoR</w:t>
      </w:r>
      <w:proofErr w:type="spellEnd"/>
      <w:r w:rsidRPr="00F5469A">
        <w:rPr>
          <w:rFonts w:cs="Arial"/>
        </w:rPr>
        <w:t xml:space="preserve">. Pokud ve výsledku nebylo připraveno k opětovnému použití minimálně stanovené množství, lze takovou odchylku odůvodnit jen dříve neodhalenými okolnostmi nezaviněnými </w:t>
      </w:r>
      <w:r w:rsidR="00C027D3">
        <w:rPr>
          <w:rFonts w:cs="Arial"/>
        </w:rPr>
        <w:t>zhotovitelem</w:t>
      </w:r>
      <w:r w:rsidRPr="00F5469A">
        <w:rPr>
          <w:rFonts w:cs="Arial"/>
        </w:rPr>
        <w:t>.</w:t>
      </w:r>
    </w:p>
    <w:p w14:paraId="4F87C6BB" w14:textId="568410BB" w:rsidR="00D8647F" w:rsidRDefault="00D8647F" w:rsidP="00D8647F">
      <w:pPr>
        <w:numPr>
          <w:ilvl w:val="0"/>
          <w:numId w:val="22"/>
        </w:numPr>
        <w:spacing w:after="120" w:line="312" w:lineRule="auto"/>
        <w:ind w:left="426" w:hanging="426"/>
        <w:jc w:val="both"/>
        <w:rPr>
          <w:rFonts w:ascii="Calibri" w:hAnsi="Calibri" w:cs="Arial"/>
          <w:sz w:val="22"/>
          <w:szCs w:val="22"/>
        </w:rPr>
      </w:pPr>
      <w:r w:rsidRPr="00D8647F">
        <w:rPr>
          <w:rFonts w:ascii="Calibri" w:hAnsi="Calibri" w:cs="Arial"/>
          <w:sz w:val="22"/>
          <w:szCs w:val="22"/>
        </w:rPr>
        <w:t>Zhotovitel je povinen uchovávat veškerou dokumentaci související s realizací projektu včetně účetních dokladů. Každá faktura musí být označena názvem a registračním číslem projektu. Zhotovitel je povinen minimálně do 31. 12. 2035 poskytovat požadované informace a dokumentaci související s realizací projektu zaměstnancům nebo zmocněncům pověřených orgánů (Centra</w:t>
      </w:r>
      <w:r w:rsidR="00A462F9">
        <w:rPr>
          <w:rFonts w:ascii="Calibri" w:hAnsi="Calibri" w:cs="Arial"/>
          <w:sz w:val="22"/>
          <w:szCs w:val="22"/>
        </w:rPr>
        <w:t xml:space="preserve"> pro regionální rozvoj</w:t>
      </w:r>
      <w:r w:rsidRPr="00D8647F">
        <w:rPr>
          <w:rFonts w:ascii="Calibri" w:hAnsi="Calibri" w:cs="Arial"/>
          <w:sz w:val="22"/>
          <w:szCs w:val="22"/>
        </w:rPr>
        <w:t xml:space="preserve">,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 Pokud je v českých právních předpisech stanovena lhůta delší, musí ji žadatel/příjemce použít. Po celou výše uvedenou dobu musí příjemci zajistit dostupnost dokumentů a dokladů k projektu pro kontroly, prováděné oprávněnými osobami. Příjemcům se doporučuje vytvořit úplný soubor všech dokumentů a dokladů vztahujících se k projektu. Pokud soubor obsahuje kopie dokumentů a dokladů, doporučuje se, aby na nich byl vyznačen odkaz na uložení originálu. </w:t>
      </w:r>
    </w:p>
    <w:p w14:paraId="0BE6FD55" w14:textId="198ADF4B" w:rsidR="006832E6" w:rsidRPr="006832E6" w:rsidRDefault="004C08B7" w:rsidP="00012D02">
      <w:pPr>
        <w:pStyle w:val="Odstavecseseznamem"/>
        <w:numPr>
          <w:ilvl w:val="0"/>
          <w:numId w:val="22"/>
        </w:numPr>
        <w:spacing w:after="120" w:line="360" w:lineRule="auto"/>
        <w:ind w:left="426" w:hanging="426"/>
        <w:jc w:val="both"/>
        <w:rPr>
          <w:rFonts w:asciiTheme="minorHAnsi" w:hAnsiTheme="minorHAnsi" w:cstheme="minorHAnsi"/>
          <w:color w:val="000000"/>
        </w:rPr>
      </w:pPr>
      <w:r w:rsidRPr="004C08B7">
        <w:rPr>
          <w:rFonts w:cs="Arial"/>
        </w:rPr>
        <w:t xml:space="preserve">Zhotovitel se zavazuje nejpozději spolu s dílem předat objednateli geodetická zaměření díla a všech jeho součástí ve formě a v rozsahu uvedeném v příloze č. </w:t>
      </w:r>
      <w:r w:rsidR="00D06200">
        <w:rPr>
          <w:rFonts w:cs="Arial"/>
        </w:rPr>
        <w:t>2</w:t>
      </w:r>
      <w:r>
        <w:rPr>
          <w:rFonts w:cs="Arial"/>
        </w:rPr>
        <w:t xml:space="preserve"> </w:t>
      </w:r>
      <w:r w:rsidRPr="004C08B7">
        <w:rPr>
          <w:rFonts w:cs="Arial"/>
        </w:rPr>
        <w:t>této smlouvy</w:t>
      </w:r>
      <w:r w:rsidR="006832E6" w:rsidRPr="006832E6">
        <w:rPr>
          <w:rFonts w:asciiTheme="minorHAnsi" w:hAnsiTheme="minorHAnsi" w:cstheme="minorHAnsi"/>
          <w:color w:val="000000"/>
        </w:rPr>
        <w:t xml:space="preserve">). </w:t>
      </w:r>
    </w:p>
    <w:p w14:paraId="26DFDBDC" w14:textId="2BEA5068" w:rsidR="00D8647F" w:rsidRDefault="00D8647F" w:rsidP="00C93A81">
      <w:pPr>
        <w:numPr>
          <w:ilvl w:val="0"/>
          <w:numId w:val="22"/>
        </w:numPr>
        <w:spacing w:after="120" w:line="276" w:lineRule="auto"/>
        <w:ind w:left="426" w:hanging="426"/>
        <w:jc w:val="both"/>
        <w:rPr>
          <w:rFonts w:ascii="Calibri" w:hAnsi="Calibri" w:cs="Arial"/>
          <w:sz w:val="22"/>
          <w:szCs w:val="22"/>
        </w:rPr>
      </w:pPr>
      <w:r w:rsidRPr="00D8647F">
        <w:rPr>
          <w:rFonts w:ascii="Calibri" w:hAnsi="Calibri" w:cs="Arial"/>
          <w:sz w:val="22"/>
          <w:szCs w:val="22"/>
        </w:rPr>
        <w:t xml:space="preserve">Zhotovitel je povinen umožnit pořízení foto či videodokumentace za účelem propagace výstupů projektu. </w:t>
      </w:r>
    </w:p>
    <w:p w14:paraId="5388F91E" w14:textId="77777777" w:rsidR="00C93A81" w:rsidRPr="00C93A81" w:rsidRDefault="00C93A81" w:rsidP="00C93A81">
      <w:pPr>
        <w:numPr>
          <w:ilvl w:val="0"/>
          <w:numId w:val="22"/>
        </w:numPr>
        <w:spacing w:after="120"/>
        <w:ind w:left="426"/>
        <w:jc w:val="both"/>
        <w:rPr>
          <w:rFonts w:asciiTheme="minorHAnsi" w:hAnsiTheme="minorHAnsi" w:cstheme="minorHAnsi"/>
          <w:sz w:val="22"/>
          <w:szCs w:val="22"/>
        </w:rPr>
      </w:pPr>
      <w:r w:rsidRPr="00C93A81">
        <w:rPr>
          <w:rFonts w:asciiTheme="minorHAnsi" w:hAnsiTheme="minorHAnsi" w:cstheme="minorHAnsi"/>
          <w:sz w:val="22"/>
          <w:szCs w:val="22"/>
        </w:rPr>
        <w:t>Za smluvní strany jsou oprávněni jednat ve věcech technických, avšak bez oprávnění měnit smlouvu:</w:t>
      </w:r>
      <w:r w:rsidRPr="00C93A81">
        <w:rPr>
          <w:rFonts w:asciiTheme="minorHAnsi" w:hAnsiTheme="minorHAnsi" w:cstheme="minorHAnsi"/>
          <w:sz w:val="22"/>
          <w:szCs w:val="22"/>
        </w:rPr>
        <w:tab/>
      </w:r>
    </w:p>
    <w:p w14:paraId="0003878E" w14:textId="577054D2" w:rsidR="00C93A81" w:rsidRPr="00C93A81" w:rsidRDefault="00C93A81" w:rsidP="00454D9C">
      <w:pPr>
        <w:ind w:left="426" w:hanging="69"/>
        <w:rPr>
          <w:rFonts w:asciiTheme="minorHAnsi" w:hAnsiTheme="minorHAnsi" w:cstheme="minorHAnsi"/>
          <w:sz w:val="22"/>
          <w:szCs w:val="22"/>
        </w:rPr>
      </w:pPr>
      <w:r w:rsidRPr="00C93A81">
        <w:rPr>
          <w:rFonts w:asciiTheme="minorHAnsi" w:hAnsiTheme="minorHAnsi" w:cstheme="minorHAnsi"/>
          <w:sz w:val="22"/>
          <w:szCs w:val="22"/>
        </w:rPr>
        <w:t xml:space="preserve">a) za objednatele: </w:t>
      </w:r>
      <w:r w:rsidR="00454D9C">
        <w:rPr>
          <w:rFonts w:asciiTheme="minorHAnsi" w:hAnsiTheme="minorHAnsi" w:cstheme="minorHAnsi"/>
          <w:sz w:val="22"/>
          <w:szCs w:val="22"/>
        </w:rPr>
        <w:br/>
        <w:t>Martin Kunz</w:t>
      </w:r>
      <w:r>
        <w:rPr>
          <w:rFonts w:asciiTheme="minorHAnsi" w:hAnsiTheme="minorHAnsi" w:cstheme="minorHAnsi"/>
          <w:sz w:val="22"/>
          <w:szCs w:val="22"/>
        </w:rPr>
        <w:t xml:space="preserve">, </w:t>
      </w:r>
      <w:r w:rsidRPr="00C93A81">
        <w:rPr>
          <w:rFonts w:asciiTheme="minorHAnsi" w:hAnsiTheme="minorHAnsi" w:cstheme="minorHAnsi"/>
          <w:sz w:val="22"/>
          <w:szCs w:val="22"/>
        </w:rPr>
        <w:t xml:space="preserve">tel.: </w:t>
      </w:r>
      <w:r>
        <w:rPr>
          <w:rFonts w:asciiTheme="minorHAnsi" w:hAnsiTheme="minorHAnsi" w:cstheme="minorHAnsi"/>
          <w:sz w:val="22"/>
          <w:szCs w:val="22"/>
        </w:rPr>
        <w:t xml:space="preserve">+420 </w:t>
      </w:r>
      <w:r w:rsidRPr="00C93A81">
        <w:rPr>
          <w:rFonts w:asciiTheme="minorHAnsi" w:hAnsiTheme="minorHAnsi" w:cstheme="minorHAnsi"/>
          <w:sz w:val="22"/>
          <w:szCs w:val="22"/>
        </w:rPr>
        <w:t>474 637</w:t>
      </w:r>
      <w:r>
        <w:rPr>
          <w:rFonts w:asciiTheme="minorHAnsi" w:hAnsiTheme="minorHAnsi" w:cstheme="minorHAnsi"/>
          <w:sz w:val="22"/>
          <w:szCs w:val="22"/>
        </w:rPr>
        <w:t> </w:t>
      </w:r>
      <w:r w:rsidR="00454D9C">
        <w:rPr>
          <w:rFonts w:asciiTheme="minorHAnsi" w:hAnsiTheme="minorHAnsi" w:cstheme="minorHAnsi"/>
          <w:sz w:val="22"/>
          <w:szCs w:val="22"/>
        </w:rPr>
        <w:t>128</w:t>
      </w:r>
      <w:r>
        <w:rPr>
          <w:rFonts w:asciiTheme="minorHAnsi" w:hAnsiTheme="minorHAnsi" w:cstheme="minorHAnsi"/>
          <w:sz w:val="22"/>
          <w:szCs w:val="22"/>
        </w:rPr>
        <w:t xml:space="preserve">, </w:t>
      </w:r>
      <w:r w:rsidRPr="00C93A81">
        <w:rPr>
          <w:rFonts w:asciiTheme="minorHAnsi" w:hAnsiTheme="minorHAnsi" w:cstheme="minorHAnsi"/>
          <w:sz w:val="22"/>
          <w:szCs w:val="22"/>
        </w:rPr>
        <w:t xml:space="preserve">e-mail: </w:t>
      </w:r>
      <w:hyperlink r:id="rId9" w:history="1">
        <w:r w:rsidR="00454D9C" w:rsidRPr="00627B3C">
          <w:rPr>
            <w:rStyle w:val="Hypertextovodkaz"/>
            <w:rFonts w:asciiTheme="minorHAnsi" w:hAnsiTheme="minorHAnsi" w:cstheme="minorHAnsi"/>
            <w:sz w:val="22"/>
            <w:szCs w:val="22"/>
          </w:rPr>
          <w:t>m.kunz@chomutov.cz</w:t>
        </w:r>
      </w:hyperlink>
      <w:r w:rsidR="00454D9C">
        <w:rPr>
          <w:rFonts w:asciiTheme="minorHAnsi" w:hAnsiTheme="minorHAnsi" w:cstheme="minorHAnsi"/>
          <w:sz w:val="22"/>
          <w:szCs w:val="22"/>
        </w:rPr>
        <w:t xml:space="preserve"> </w:t>
      </w:r>
      <w:r w:rsidRPr="00C93A81">
        <w:rPr>
          <w:rFonts w:asciiTheme="minorHAnsi" w:hAnsiTheme="minorHAnsi" w:cstheme="minorHAnsi"/>
          <w:sz w:val="22"/>
          <w:szCs w:val="22"/>
        </w:rPr>
        <w:t>osoba jednající ve věcech technických</w:t>
      </w:r>
      <w:r w:rsidRPr="00C93A81">
        <w:rPr>
          <w:rFonts w:asciiTheme="minorHAnsi" w:hAnsiTheme="minorHAnsi" w:cstheme="minorHAnsi"/>
          <w:sz w:val="22"/>
          <w:szCs w:val="22"/>
        </w:rPr>
        <w:tab/>
      </w:r>
    </w:p>
    <w:p w14:paraId="2273F1E8" w14:textId="77777777" w:rsidR="00C93A81" w:rsidRPr="00C93A81" w:rsidRDefault="00C93A81" w:rsidP="00C93A81">
      <w:pPr>
        <w:tabs>
          <w:tab w:val="left" w:pos="284"/>
          <w:tab w:val="left" w:pos="709"/>
        </w:tabs>
        <w:ind w:hanging="709"/>
        <w:rPr>
          <w:rFonts w:asciiTheme="minorHAnsi" w:hAnsiTheme="minorHAnsi" w:cstheme="minorHAnsi"/>
          <w:sz w:val="22"/>
          <w:szCs w:val="22"/>
        </w:rPr>
      </w:pPr>
    </w:p>
    <w:p w14:paraId="55142846" w14:textId="77777777" w:rsidR="00C93A81" w:rsidRPr="00C93A81" w:rsidRDefault="00C93A81" w:rsidP="00C93A81">
      <w:pPr>
        <w:tabs>
          <w:tab w:val="left" w:pos="0"/>
          <w:tab w:val="left" w:pos="3969"/>
          <w:tab w:val="left" w:pos="6237"/>
        </w:tabs>
        <w:ind w:left="340" w:hanging="340"/>
        <w:rPr>
          <w:rFonts w:asciiTheme="minorHAnsi" w:hAnsiTheme="minorHAnsi" w:cstheme="minorHAnsi"/>
          <w:sz w:val="22"/>
          <w:szCs w:val="22"/>
        </w:rPr>
      </w:pPr>
      <w:r w:rsidRPr="00C93A81">
        <w:rPr>
          <w:rFonts w:asciiTheme="minorHAnsi" w:hAnsiTheme="minorHAnsi" w:cstheme="minorHAnsi"/>
          <w:sz w:val="22"/>
          <w:szCs w:val="22"/>
        </w:rPr>
        <w:tab/>
      </w:r>
      <w:r w:rsidRPr="00C93A81">
        <w:rPr>
          <w:rFonts w:asciiTheme="minorHAnsi" w:hAnsiTheme="minorHAnsi" w:cstheme="minorHAnsi"/>
          <w:sz w:val="22"/>
          <w:szCs w:val="22"/>
          <w:highlight w:val="yellow"/>
        </w:rPr>
        <w:t xml:space="preserve">b) za zhotovitele: </w:t>
      </w:r>
      <w:proofErr w:type="spellStart"/>
      <w:r w:rsidRPr="00C93A81">
        <w:rPr>
          <w:rFonts w:asciiTheme="minorHAnsi" w:hAnsiTheme="minorHAnsi" w:cstheme="minorHAnsi"/>
          <w:sz w:val="22"/>
          <w:szCs w:val="22"/>
          <w:highlight w:val="yellow"/>
        </w:rPr>
        <w:t>xx</w:t>
      </w:r>
      <w:proofErr w:type="spellEnd"/>
      <w:r w:rsidRPr="00C93A81">
        <w:rPr>
          <w:rFonts w:asciiTheme="minorHAnsi" w:hAnsiTheme="minorHAnsi" w:cstheme="minorHAnsi"/>
          <w:sz w:val="22"/>
          <w:szCs w:val="22"/>
          <w:highlight w:val="yellow"/>
        </w:rPr>
        <w:tab/>
        <w:t xml:space="preserve">tel.: </w:t>
      </w:r>
      <w:proofErr w:type="spellStart"/>
      <w:r w:rsidRPr="00C93A81">
        <w:rPr>
          <w:rFonts w:asciiTheme="minorHAnsi" w:hAnsiTheme="minorHAnsi" w:cstheme="minorHAnsi"/>
          <w:sz w:val="22"/>
          <w:szCs w:val="22"/>
          <w:highlight w:val="yellow"/>
        </w:rPr>
        <w:t>xx</w:t>
      </w:r>
      <w:proofErr w:type="spellEnd"/>
      <w:r w:rsidRPr="00C93A81">
        <w:rPr>
          <w:rFonts w:asciiTheme="minorHAnsi" w:hAnsiTheme="minorHAnsi" w:cstheme="minorHAnsi"/>
          <w:sz w:val="22"/>
          <w:szCs w:val="22"/>
          <w:highlight w:val="yellow"/>
        </w:rPr>
        <w:tab/>
        <w:t>e-mail: xxx@xx.cz</w:t>
      </w:r>
    </w:p>
    <w:p w14:paraId="0159E8AD" w14:textId="0EAE0D19" w:rsidR="00C93A81" w:rsidRDefault="00C93A81" w:rsidP="00C93A81">
      <w:pPr>
        <w:tabs>
          <w:tab w:val="left" w:pos="0"/>
          <w:tab w:val="left" w:pos="3969"/>
          <w:tab w:val="left" w:pos="6237"/>
        </w:tabs>
        <w:rPr>
          <w:rFonts w:asciiTheme="minorHAnsi" w:hAnsiTheme="minorHAnsi" w:cstheme="minorHAnsi"/>
          <w:sz w:val="22"/>
          <w:szCs w:val="22"/>
        </w:rPr>
      </w:pPr>
      <w:r w:rsidRPr="00C93A81">
        <w:rPr>
          <w:rFonts w:asciiTheme="minorHAnsi" w:hAnsiTheme="minorHAnsi" w:cstheme="minorHAnsi"/>
          <w:sz w:val="22"/>
          <w:szCs w:val="22"/>
        </w:rPr>
        <w:lastRenderedPageBreak/>
        <w:t xml:space="preserve">            odborný pracovník – dohled nad stavbou, osoba zmocněná jednat ve věcech technických</w:t>
      </w:r>
    </w:p>
    <w:p w14:paraId="46392BDC" w14:textId="1A545E1B" w:rsidR="00012D02" w:rsidRDefault="00012D02" w:rsidP="00C93A81">
      <w:pPr>
        <w:tabs>
          <w:tab w:val="left" w:pos="0"/>
          <w:tab w:val="left" w:pos="3969"/>
          <w:tab w:val="left" w:pos="6237"/>
        </w:tabs>
        <w:rPr>
          <w:rFonts w:asciiTheme="minorHAnsi" w:hAnsiTheme="minorHAnsi" w:cstheme="minorHAnsi"/>
          <w:sz w:val="22"/>
          <w:szCs w:val="22"/>
        </w:rPr>
      </w:pPr>
    </w:p>
    <w:p w14:paraId="31AAFAB7" w14:textId="77777777" w:rsidR="00012D02" w:rsidRPr="00C93A81" w:rsidRDefault="00012D02" w:rsidP="00C93A81">
      <w:pPr>
        <w:tabs>
          <w:tab w:val="left" w:pos="0"/>
          <w:tab w:val="left" w:pos="3969"/>
          <w:tab w:val="left" w:pos="6237"/>
        </w:tabs>
        <w:rPr>
          <w:rFonts w:asciiTheme="minorHAnsi" w:hAnsiTheme="minorHAnsi" w:cstheme="minorHAnsi"/>
          <w:sz w:val="22"/>
          <w:szCs w:val="22"/>
        </w:rPr>
      </w:pPr>
    </w:p>
    <w:p w14:paraId="4219425C" w14:textId="77777777" w:rsidR="007D1981" w:rsidRPr="007767FE" w:rsidRDefault="00975DF9" w:rsidP="00B45864">
      <w:pPr>
        <w:tabs>
          <w:tab w:val="left" w:pos="284"/>
        </w:tabs>
        <w:spacing w:after="240" w:line="312" w:lineRule="auto"/>
        <w:ind w:left="425" w:hanging="425"/>
        <w:jc w:val="center"/>
        <w:rPr>
          <w:rFonts w:ascii="Calibri" w:hAnsi="Calibri" w:cs="Arial"/>
          <w:b/>
          <w:bCs/>
          <w:sz w:val="22"/>
          <w:szCs w:val="22"/>
        </w:rPr>
      </w:pPr>
      <w:r>
        <w:rPr>
          <w:rFonts w:ascii="Calibri" w:hAnsi="Calibri" w:cs="Arial"/>
          <w:b/>
          <w:bCs/>
          <w:sz w:val="22"/>
          <w:szCs w:val="22"/>
        </w:rPr>
        <w:t>XI</w:t>
      </w:r>
      <w:r w:rsidR="00F52B76">
        <w:rPr>
          <w:rFonts w:ascii="Calibri" w:hAnsi="Calibri" w:cs="Arial"/>
          <w:b/>
          <w:bCs/>
          <w:sz w:val="22"/>
          <w:szCs w:val="22"/>
        </w:rPr>
        <w:t xml:space="preserve">. </w:t>
      </w:r>
      <w:r w:rsidR="002B6A75" w:rsidRPr="007767FE">
        <w:rPr>
          <w:rFonts w:ascii="Calibri" w:hAnsi="Calibri" w:cs="Arial"/>
          <w:b/>
          <w:bCs/>
          <w:sz w:val="22"/>
          <w:szCs w:val="22"/>
        </w:rPr>
        <w:t>Závěrečná ustanovení</w:t>
      </w:r>
    </w:p>
    <w:p w14:paraId="33B2981A" w14:textId="77777777" w:rsidR="00D720C2" w:rsidRDefault="0078332A" w:rsidP="00D720C2">
      <w:pPr>
        <w:numPr>
          <w:ilvl w:val="0"/>
          <w:numId w:val="23"/>
        </w:numPr>
        <w:spacing w:after="120" w:line="312" w:lineRule="auto"/>
        <w:ind w:left="426" w:hanging="426"/>
        <w:jc w:val="both"/>
        <w:rPr>
          <w:rFonts w:ascii="Calibri" w:hAnsi="Calibri" w:cs="Arial"/>
          <w:sz w:val="22"/>
          <w:szCs w:val="22"/>
        </w:rPr>
      </w:pPr>
      <w:r w:rsidRPr="007767FE">
        <w:rPr>
          <w:rFonts w:ascii="Calibri" w:hAnsi="Calibri" w:cs="Arial"/>
          <w:sz w:val="22"/>
          <w:szCs w:val="22"/>
        </w:rPr>
        <w:t>Tato smlouva se řídí ob</w:t>
      </w:r>
      <w:r w:rsidR="00ED25B9" w:rsidRPr="007767FE">
        <w:rPr>
          <w:rFonts w:ascii="Calibri" w:hAnsi="Calibri" w:cs="Arial"/>
          <w:sz w:val="22"/>
          <w:szCs w:val="22"/>
        </w:rPr>
        <w:t>čanským</w:t>
      </w:r>
      <w:r w:rsidRPr="007767FE">
        <w:rPr>
          <w:rFonts w:ascii="Calibri" w:hAnsi="Calibri" w:cs="Arial"/>
          <w:sz w:val="22"/>
          <w:szCs w:val="22"/>
        </w:rPr>
        <w:t xml:space="preserve"> zákoníkem.</w:t>
      </w:r>
    </w:p>
    <w:p w14:paraId="1C17030A" w14:textId="3CDADF3A" w:rsidR="00D720C2" w:rsidRPr="00D720C2" w:rsidRDefault="00D720C2" w:rsidP="00D720C2">
      <w:pPr>
        <w:numPr>
          <w:ilvl w:val="0"/>
          <w:numId w:val="23"/>
        </w:numPr>
        <w:spacing w:after="120" w:line="312" w:lineRule="auto"/>
        <w:ind w:left="426" w:hanging="426"/>
        <w:jc w:val="both"/>
        <w:rPr>
          <w:rFonts w:ascii="Calibri" w:hAnsi="Calibri" w:cs="Arial"/>
          <w:sz w:val="22"/>
          <w:szCs w:val="22"/>
        </w:rPr>
      </w:pPr>
      <w:r w:rsidRPr="00D720C2">
        <w:rPr>
          <w:rFonts w:ascii="Calibri" w:hAnsi="Calibri" w:cs="Arial"/>
          <w:sz w:val="22"/>
          <w:szCs w:val="22"/>
        </w:rPr>
        <w:t>Tato smlouva může být měněna nebo doplňována pouze písemnou formou.</w:t>
      </w:r>
    </w:p>
    <w:p w14:paraId="33FA68B1" w14:textId="77777777" w:rsidR="00847D5F" w:rsidRPr="00416440" w:rsidRDefault="000D4D59" w:rsidP="00416440">
      <w:pPr>
        <w:numPr>
          <w:ilvl w:val="0"/>
          <w:numId w:val="23"/>
        </w:numPr>
        <w:spacing w:after="120" w:line="312" w:lineRule="auto"/>
        <w:ind w:left="426" w:hanging="426"/>
        <w:jc w:val="both"/>
        <w:rPr>
          <w:rFonts w:ascii="Calibri" w:hAnsi="Calibri" w:cs="Arial"/>
          <w:sz w:val="22"/>
          <w:szCs w:val="22"/>
        </w:rPr>
      </w:pPr>
      <w:r w:rsidRPr="000D4D59">
        <w:rPr>
          <w:rFonts w:ascii="Calibri" w:hAnsi="Calibri" w:cs="Arial"/>
          <w:sz w:val="22"/>
          <w:szCs w:val="22"/>
        </w:rPr>
        <w:t>Smluvní strany berou na vědomí,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 Smluvní strany dále souhlasí se zveřejněním této smlouvy a jejích případných dodatků v registru smluv zřízeném zák. č. 340/2015 Sb.</w:t>
      </w:r>
    </w:p>
    <w:p w14:paraId="288F1389" w14:textId="7FA4F73D" w:rsidR="00F670DF" w:rsidRPr="00F670DF" w:rsidRDefault="00F670DF" w:rsidP="00416440">
      <w:pPr>
        <w:numPr>
          <w:ilvl w:val="0"/>
          <w:numId w:val="23"/>
        </w:numPr>
        <w:spacing w:after="120" w:line="312" w:lineRule="auto"/>
        <w:ind w:left="426" w:hanging="426"/>
        <w:jc w:val="both"/>
        <w:rPr>
          <w:rFonts w:ascii="Calibri" w:hAnsi="Calibri" w:cs="Arial"/>
          <w:sz w:val="22"/>
          <w:szCs w:val="22"/>
        </w:rPr>
      </w:pPr>
      <w:r w:rsidRPr="008669D3">
        <w:rPr>
          <w:rFonts w:ascii="Calibri" w:hAnsi="Calibri" w:cs="Arial"/>
          <w:sz w:val="22"/>
          <w:szCs w:val="22"/>
        </w:rPr>
        <w:t>O uzavření této smlouvy rozhodl</w:t>
      </w:r>
      <w:r w:rsidR="0026671D">
        <w:rPr>
          <w:rFonts w:ascii="Calibri" w:hAnsi="Calibri" w:cs="Arial"/>
          <w:sz w:val="22"/>
          <w:szCs w:val="22"/>
        </w:rPr>
        <w:t xml:space="preserve"> </w:t>
      </w:r>
      <w:r w:rsidR="0029246D">
        <w:rPr>
          <w:rFonts w:ascii="Calibri" w:hAnsi="Calibri" w:cs="Arial"/>
          <w:sz w:val="22"/>
          <w:szCs w:val="22"/>
        </w:rPr>
        <w:t xml:space="preserve">Ing. Lukáš Pöselt, </w:t>
      </w:r>
      <w:r w:rsidR="00213E13">
        <w:rPr>
          <w:rFonts w:ascii="Calibri" w:hAnsi="Calibri" w:cs="Arial"/>
          <w:sz w:val="22"/>
          <w:szCs w:val="22"/>
        </w:rPr>
        <w:t xml:space="preserve">MPA, </w:t>
      </w:r>
      <w:r w:rsidR="00BE5C80">
        <w:rPr>
          <w:rFonts w:ascii="Calibri" w:hAnsi="Calibri" w:cs="Arial"/>
          <w:sz w:val="22"/>
          <w:szCs w:val="22"/>
        </w:rPr>
        <w:t>MBA</w:t>
      </w:r>
      <w:r w:rsidR="0029246D">
        <w:rPr>
          <w:rFonts w:ascii="Calibri" w:hAnsi="Calibri" w:cs="Arial"/>
          <w:sz w:val="22"/>
          <w:szCs w:val="22"/>
        </w:rPr>
        <w:t>,</w:t>
      </w:r>
      <w:r w:rsidR="0026671D">
        <w:rPr>
          <w:rFonts w:ascii="Calibri" w:hAnsi="Calibri" w:cs="Arial"/>
          <w:sz w:val="22"/>
          <w:szCs w:val="22"/>
        </w:rPr>
        <w:t xml:space="preserve"> </w:t>
      </w:r>
      <w:r w:rsidR="0029246D">
        <w:rPr>
          <w:rFonts w:ascii="Calibri" w:hAnsi="Calibri" w:cs="Arial"/>
          <w:sz w:val="22"/>
          <w:szCs w:val="22"/>
        </w:rPr>
        <w:t>vedoucí odboru informačních technologií</w:t>
      </w:r>
      <w:r w:rsidR="00B642B3">
        <w:rPr>
          <w:rFonts w:ascii="Calibri" w:hAnsi="Calibri" w:cs="Arial"/>
          <w:sz w:val="22"/>
          <w:szCs w:val="22"/>
        </w:rPr>
        <w:t xml:space="preserve"> statutárního města Chomutova</w:t>
      </w:r>
      <w:r w:rsidRPr="008669D3">
        <w:rPr>
          <w:rFonts w:ascii="Calibri" w:hAnsi="Calibri" w:cs="Arial"/>
          <w:sz w:val="22"/>
          <w:szCs w:val="22"/>
        </w:rPr>
        <w:t xml:space="preserve"> v </w:t>
      </w:r>
      <w:r w:rsidR="00F967E9" w:rsidRPr="00F967E9">
        <w:rPr>
          <w:rFonts w:ascii="Calibri" w:hAnsi="Calibri" w:cs="Arial"/>
          <w:sz w:val="22"/>
          <w:szCs w:val="22"/>
        </w:rPr>
        <w:t>souladu se Směrnicí RSMCH č. 2023-4</w:t>
      </w:r>
      <w:r w:rsidR="00B76ED2">
        <w:rPr>
          <w:rFonts w:ascii="Calibri" w:hAnsi="Calibri" w:cs="Arial"/>
          <w:sz w:val="22"/>
        </w:rPr>
        <w:t>7</w:t>
      </w:r>
      <w:r w:rsidR="00B76ED2" w:rsidRPr="00C939E8">
        <w:rPr>
          <w:rFonts w:ascii="Calibri" w:hAnsi="Calibri" w:cs="Arial"/>
          <w:sz w:val="22"/>
        </w:rPr>
        <w:t xml:space="preserve"> schválen</w:t>
      </w:r>
      <w:r w:rsidR="00B76ED2">
        <w:rPr>
          <w:rFonts w:ascii="Calibri" w:hAnsi="Calibri" w:cs="Arial"/>
          <w:sz w:val="22"/>
        </w:rPr>
        <w:t>ou</w:t>
      </w:r>
      <w:r w:rsidR="00B76ED2" w:rsidRPr="00C939E8">
        <w:rPr>
          <w:rFonts w:ascii="Calibri" w:hAnsi="Calibri" w:cs="Arial"/>
          <w:sz w:val="22"/>
        </w:rPr>
        <w:t xml:space="preserve"> usnesením Rady </w:t>
      </w:r>
      <w:r w:rsidR="00B76ED2">
        <w:rPr>
          <w:rFonts w:ascii="Calibri" w:hAnsi="Calibri" w:cs="Arial"/>
          <w:sz w:val="22"/>
        </w:rPr>
        <w:t>statutárního města Chomutova č. 163/24</w:t>
      </w:r>
      <w:r w:rsidR="00B76ED2" w:rsidRPr="00C939E8">
        <w:rPr>
          <w:rFonts w:ascii="Calibri" w:hAnsi="Calibri" w:cs="Arial"/>
          <w:sz w:val="22"/>
        </w:rPr>
        <w:t xml:space="preserve"> ze dne </w:t>
      </w:r>
      <w:r w:rsidR="00B76ED2">
        <w:rPr>
          <w:rFonts w:ascii="Calibri" w:hAnsi="Calibri" w:cs="Arial"/>
          <w:sz w:val="22"/>
        </w:rPr>
        <w:t>27.2.2024 v platném znění</w:t>
      </w:r>
      <w:r w:rsidR="00F967E9">
        <w:rPr>
          <w:rFonts w:ascii="Calibri" w:hAnsi="Calibri" w:cs="Arial"/>
          <w:sz w:val="22"/>
          <w:szCs w:val="22"/>
        </w:rPr>
        <w:t>.</w:t>
      </w:r>
    </w:p>
    <w:p w14:paraId="73B98176" w14:textId="77777777" w:rsidR="009114A5" w:rsidRPr="009114A5" w:rsidRDefault="009114A5" w:rsidP="009114A5">
      <w:pPr>
        <w:numPr>
          <w:ilvl w:val="0"/>
          <w:numId w:val="23"/>
        </w:numPr>
        <w:spacing w:after="120" w:line="312" w:lineRule="auto"/>
        <w:ind w:left="426" w:hanging="426"/>
        <w:jc w:val="both"/>
        <w:rPr>
          <w:rFonts w:ascii="Calibri" w:hAnsi="Calibri" w:cs="Arial"/>
          <w:sz w:val="22"/>
          <w:szCs w:val="22"/>
        </w:rPr>
      </w:pPr>
      <w:r w:rsidRPr="009114A5">
        <w:rPr>
          <w:rFonts w:ascii="Calibri" w:hAnsi="Calibri" w:cs="Arial"/>
          <w:sz w:val="22"/>
          <w:szCs w:val="22"/>
        </w:rPr>
        <w:t>Tato smlouva je vyhotovena v elektronické podobě, a to s uznávanými elektronickými podpisy zástupců smluvních stran (zaručený elektronický podpis založený na kvalifikovaném certifikátu pro elektronický podpis nebo kvalifikovaný elektronický podpis).</w:t>
      </w:r>
    </w:p>
    <w:p w14:paraId="1015E536" w14:textId="77777777" w:rsidR="00F670DF" w:rsidRPr="00416440" w:rsidRDefault="00F670DF" w:rsidP="00416440">
      <w:pPr>
        <w:numPr>
          <w:ilvl w:val="0"/>
          <w:numId w:val="23"/>
        </w:numPr>
        <w:spacing w:after="120" w:line="312" w:lineRule="auto"/>
        <w:ind w:left="426" w:hanging="426"/>
        <w:jc w:val="both"/>
        <w:rPr>
          <w:rFonts w:ascii="Calibri" w:hAnsi="Calibri" w:cs="Arial"/>
          <w:sz w:val="22"/>
          <w:szCs w:val="22"/>
        </w:rPr>
      </w:pPr>
      <w:r w:rsidRPr="00F670DF">
        <w:rPr>
          <w:rFonts w:ascii="Calibri" w:hAnsi="Calibri" w:cs="Arial"/>
          <w:sz w:val="22"/>
          <w:szCs w:val="22"/>
        </w:rPr>
        <w:t xml:space="preserve">Smluvní strany si tuto smlouvu řádně přečetly a svůj souhlas s jejím obsahem stvrzují svými </w:t>
      </w:r>
      <w:r w:rsidRPr="00416440">
        <w:rPr>
          <w:rFonts w:ascii="Calibri" w:hAnsi="Calibri" w:cs="Arial"/>
          <w:sz w:val="22"/>
          <w:szCs w:val="22"/>
        </w:rPr>
        <w:t>podpisy.</w:t>
      </w:r>
    </w:p>
    <w:p w14:paraId="3306FC8B" w14:textId="0BB7A60F" w:rsidR="00D77BA2" w:rsidRDefault="00D77BA2" w:rsidP="00AD0181">
      <w:pPr>
        <w:pStyle w:val="Odstavecseseznamem"/>
        <w:spacing w:line="312" w:lineRule="auto"/>
        <w:ind w:left="0"/>
        <w:contextualSpacing w:val="0"/>
        <w:jc w:val="both"/>
        <w:rPr>
          <w:rFonts w:cs="Arial"/>
        </w:rPr>
      </w:pPr>
    </w:p>
    <w:p w14:paraId="1F6A3730" w14:textId="7BA0877F" w:rsidR="00D06200" w:rsidRDefault="00D06200" w:rsidP="00D06200">
      <w:pPr>
        <w:pStyle w:val="Odstavecseseznamem"/>
        <w:tabs>
          <w:tab w:val="left" w:pos="1276"/>
        </w:tabs>
        <w:spacing w:line="312" w:lineRule="auto"/>
        <w:ind w:left="0"/>
        <w:contextualSpacing w:val="0"/>
        <w:jc w:val="both"/>
        <w:rPr>
          <w:rFonts w:cs="Arial"/>
        </w:rPr>
      </w:pPr>
      <w:r>
        <w:rPr>
          <w:rFonts w:cs="Arial"/>
        </w:rPr>
        <w:t>Přílohy:</w:t>
      </w:r>
      <w:r>
        <w:rPr>
          <w:rFonts w:cs="Arial"/>
        </w:rPr>
        <w:tab/>
        <w:t>1 – změnový list</w:t>
      </w:r>
    </w:p>
    <w:p w14:paraId="007BD106" w14:textId="3195634A" w:rsidR="00D06200" w:rsidRPr="008E2364" w:rsidRDefault="00D06200" w:rsidP="00D06200">
      <w:pPr>
        <w:pStyle w:val="Odstavecseseznamem"/>
        <w:tabs>
          <w:tab w:val="left" w:pos="1276"/>
        </w:tabs>
        <w:spacing w:line="312" w:lineRule="auto"/>
        <w:ind w:left="0"/>
        <w:contextualSpacing w:val="0"/>
        <w:jc w:val="both"/>
        <w:rPr>
          <w:rFonts w:cs="Arial"/>
        </w:rPr>
      </w:pPr>
      <w:r>
        <w:rPr>
          <w:rFonts w:cs="Arial"/>
        </w:rPr>
        <w:tab/>
        <w:t xml:space="preserve">2 </w:t>
      </w:r>
      <w:r w:rsidR="0028070E">
        <w:rPr>
          <w:rFonts w:cs="Arial"/>
        </w:rPr>
        <w:t>–</w:t>
      </w:r>
      <w:r>
        <w:rPr>
          <w:rFonts w:cs="Arial"/>
        </w:rPr>
        <w:t xml:space="preserve"> </w:t>
      </w:r>
      <w:r w:rsidR="0028070E">
        <w:rPr>
          <w:rFonts w:cs="Arial"/>
        </w:rPr>
        <w:t>požadavky na předání geodetických zaměření</w:t>
      </w:r>
    </w:p>
    <w:p w14:paraId="2E13359E" w14:textId="77777777" w:rsidR="007D56E6" w:rsidRDefault="007D56E6" w:rsidP="00AD0181">
      <w:pPr>
        <w:pStyle w:val="Zkladntext"/>
        <w:tabs>
          <w:tab w:val="left" w:pos="4962"/>
        </w:tabs>
        <w:spacing w:line="312" w:lineRule="auto"/>
        <w:rPr>
          <w:rFonts w:ascii="Calibri" w:hAnsi="Calibri" w:cs="Arial"/>
          <w:sz w:val="22"/>
          <w:szCs w:val="22"/>
          <w:lang w:val="cs-CZ"/>
        </w:rPr>
      </w:pPr>
    </w:p>
    <w:p w14:paraId="31FCAF10" w14:textId="77777777" w:rsidR="004B4517" w:rsidRDefault="004B4517" w:rsidP="00AD0181">
      <w:pPr>
        <w:pStyle w:val="Zkladntext"/>
        <w:tabs>
          <w:tab w:val="left" w:pos="4962"/>
        </w:tabs>
        <w:spacing w:line="312" w:lineRule="auto"/>
        <w:rPr>
          <w:rFonts w:ascii="Calibri" w:hAnsi="Calibri" w:cs="Arial"/>
          <w:sz w:val="22"/>
          <w:szCs w:val="22"/>
          <w:lang w:val="cs-CZ"/>
        </w:rPr>
      </w:pPr>
    </w:p>
    <w:p w14:paraId="45D4C949" w14:textId="77777777" w:rsidR="00E569C9" w:rsidRPr="007767FE" w:rsidRDefault="00DB28BD" w:rsidP="00AD0181">
      <w:pPr>
        <w:pStyle w:val="Zkladntext"/>
        <w:tabs>
          <w:tab w:val="left" w:pos="4962"/>
        </w:tabs>
        <w:spacing w:line="312" w:lineRule="auto"/>
        <w:rPr>
          <w:rFonts w:ascii="Calibri" w:hAnsi="Calibri" w:cs="Arial"/>
          <w:sz w:val="22"/>
          <w:szCs w:val="22"/>
        </w:rPr>
      </w:pPr>
      <w:r>
        <w:rPr>
          <w:rFonts w:ascii="Calibri" w:hAnsi="Calibri" w:cs="Arial"/>
          <w:sz w:val="22"/>
          <w:szCs w:val="22"/>
        </w:rPr>
        <w:t>V </w:t>
      </w:r>
      <w:r>
        <w:rPr>
          <w:rFonts w:ascii="Calibri" w:hAnsi="Calibri" w:cs="Arial"/>
          <w:sz w:val="22"/>
          <w:szCs w:val="22"/>
          <w:lang w:val="cs-CZ"/>
        </w:rPr>
        <w:t xml:space="preserve">Chomutově </w:t>
      </w:r>
      <w:r w:rsidR="004756EF" w:rsidRPr="007767FE">
        <w:rPr>
          <w:rFonts w:ascii="Calibri" w:hAnsi="Calibri" w:cs="Arial"/>
          <w:sz w:val="22"/>
          <w:szCs w:val="22"/>
        </w:rPr>
        <w:t>dne ..................</w:t>
      </w:r>
      <w:r>
        <w:rPr>
          <w:rFonts w:ascii="Calibri" w:hAnsi="Calibri" w:cs="Arial"/>
          <w:sz w:val="22"/>
          <w:szCs w:val="22"/>
          <w:lang w:val="cs-CZ"/>
        </w:rPr>
        <w:t>...</w:t>
      </w:r>
      <w:r w:rsidR="00E569C9" w:rsidRPr="007767FE">
        <w:rPr>
          <w:rFonts w:ascii="Calibri" w:hAnsi="Calibri" w:cs="Arial"/>
          <w:sz w:val="22"/>
          <w:szCs w:val="22"/>
        </w:rPr>
        <w:tab/>
        <w:t>V .......................... dne ..................</w:t>
      </w:r>
    </w:p>
    <w:p w14:paraId="0F3AD282" w14:textId="77777777" w:rsidR="002B6A75" w:rsidRPr="002B5FFD" w:rsidRDefault="002B6A75" w:rsidP="00AD0181">
      <w:pPr>
        <w:pStyle w:val="Zkladntext"/>
        <w:spacing w:line="312" w:lineRule="auto"/>
        <w:rPr>
          <w:rFonts w:ascii="Calibri" w:hAnsi="Calibri" w:cs="Arial"/>
          <w:sz w:val="22"/>
          <w:szCs w:val="22"/>
          <w:lang w:val="cs-CZ"/>
        </w:rPr>
      </w:pPr>
    </w:p>
    <w:p w14:paraId="5EAA88A9" w14:textId="77777777" w:rsidR="00580A2C" w:rsidRDefault="00580A2C" w:rsidP="00AD0181">
      <w:pPr>
        <w:pStyle w:val="Zkladntext"/>
        <w:spacing w:line="312" w:lineRule="auto"/>
        <w:rPr>
          <w:rFonts w:ascii="Calibri" w:hAnsi="Calibri" w:cs="Arial"/>
          <w:sz w:val="22"/>
          <w:szCs w:val="22"/>
          <w:lang w:val="cs-CZ"/>
        </w:rPr>
      </w:pPr>
    </w:p>
    <w:p w14:paraId="4F49A784" w14:textId="77777777" w:rsidR="004B4517" w:rsidRDefault="004B4517" w:rsidP="009A6D23">
      <w:pPr>
        <w:pStyle w:val="Zkladntext"/>
        <w:rPr>
          <w:rFonts w:ascii="Calibri" w:hAnsi="Calibri" w:cs="Arial"/>
          <w:sz w:val="22"/>
          <w:szCs w:val="22"/>
          <w:lang w:val="cs-CZ"/>
        </w:rPr>
      </w:pPr>
    </w:p>
    <w:p w14:paraId="57AC50E9" w14:textId="77777777" w:rsidR="004B4517" w:rsidRDefault="004B4517" w:rsidP="009A6D23">
      <w:pPr>
        <w:pStyle w:val="Zkladntext"/>
        <w:rPr>
          <w:rFonts w:ascii="Calibri" w:hAnsi="Calibri" w:cs="Arial"/>
          <w:sz w:val="22"/>
          <w:szCs w:val="22"/>
          <w:lang w:val="cs-CZ"/>
        </w:rPr>
      </w:pPr>
    </w:p>
    <w:p w14:paraId="08A8F24F" w14:textId="77777777" w:rsidR="002B6A75" w:rsidRPr="007767FE" w:rsidRDefault="002B6A75" w:rsidP="009A6D23">
      <w:pPr>
        <w:pStyle w:val="Zkladntext"/>
        <w:rPr>
          <w:rFonts w:ascii="Calibri" w:hAnsi="Calibri" w:cs="Arial"/>
          <w:sz w:val="22"/>
          <w:szCs w:val="22"/>
        </w:rPr>
      </w:pPr>
      <w:r w:rsidRPr="007767FE">
        <w:rPr>
          <w:rFonts w:ascii="Calibri" w:hAnsi="Calibri" w:cs="Arial"/>
          <w:sz w:val="22"/>
          <w:szCs w:val="22"/>
        </w:rPr>
        <w:t xml:space="preserve">……………………………………                            </w:t>
      </w:r>
      <w:r w:rsidRPr="007767FE">
        <w:rPr>
          <w:rFonts w:ascii="Calibri" w:hAnsi="Calibri" w:cs="Arial"/>
          <w:sz w:val="22"/>
          <w:szCs w:val="22"/>
        </w:rPr>
        <w:tab/>
      </w:r>
      <w:r w:rsidR="00E569C9" w:rsidRPr="007767FE">
        <w:rPr>
          <w:rFonts w:ascii="Calibri" w:hAnsi="Calibri" w:cs="Arial"/>
          <w:sz w:val="22"/>
          <w:szCs w:val="22"/>
        </w:rPr>
        <w:tab/>
      </w:r>
      <w:r w:rsidR="00E569C9" w:rsidRPr="007767FE">
        <w:rPr>
          <w:rFonts w:ascii="Calibri" w:hAnsi="Calibri" w:cs="Arial"/>
          <w:sz w:val="22"/>
          <w:szCs w:val="22"/>
        </w:rPr>
        <w:tab/>
      </w:r>
      <w:r w:rsidRPr="007767FE">
        <w:rPr>
          <w:rFonts w:ascii="Calibri" w:hAnsi="Calibri" w:cs="Arial"/>
          <w:sz w:val="22"/>
          <w:szCs w:val="22"/>
        </w:rPr>
        <w:t>……………………………………</w:t>
      </w:r>
    </w:p>
    <w:p w14:paraId="5464773F" w14:textId="77777777" w:rsidR="002B6A75" w:rsidRPr="00890196" w:rsidRDefault="005842B1" w:rsidP="009A6D23">
      <w:pPr>
        <w:pStyle w:val="Zkladntext"/>
        <w:rPr>
          <w:rFonts w:ascii="Calibri" w:hAnsi="Calibri" w:cs="Arial"/>
          <w:sz w:val="22"/>
          <w:szCs w:val="22"/>
          <w:lang w:val="cs-CZ"/>
        </w:rPr>
      </w:pPr>
      <w:r w:rsidRPr="005842B1">
        <w:rPr>
          <w:rFonts w:ascii="Calibri" w:hAnsi="Calibri" w:cs="Arial"/>
          <w:b/>
          <w:sz w:val="22"/>
          <w:szCs w:val="22"/>
        </w:rPr>
        <w:t>STATUTÁRNÍ MĚSTO CHOMUTOV</w:t>
      </w:r>
      <w:r w:rsidRPr="007767FE">
        <w:rPr>
          <w:rFonts w:ascii="Calibri" w:hAnsi="Calibri" w:cs="Arial"/>
          <w:sz w:val="22"/>
          <w:szCs w:val="22"/>
        </w:rPr>
        <w:t xml:space="preserve">                        </w:t>
      </w:r>
      <w:r w:rsidR="002B6A75" w:rsidRPr="007767FE">
        <w:rPr>
          <w:rFonts w:ascii="Calibri" w:hAnsi="Calibri" w:cs="Arial"/>
          <w:sz w:val="22"/>
          <w:szCs w:val="22"/>
        </w:rPr>
        <w:tab/>
      </w:r>
      <w:proofErr w:type="spellStart"/>
      <w:r w:rsidR="00232670" w:rsidRPr="00232670">
        <w:rPr>
          <w:rFonts w:ascii="Calibri" w:hAnsi="Calibri" w:cs="Arial"/>
          <w:b/>
          <w:sz w:val="22"/>
          <w:szCs w:val="22"/>
          <w:highlight w:val="yellow"/>
          <w:lang w:val="cs-CZ"/>
        </w:rPr>
        <w:t>xxxxxxxxxx</w:t>
      </w:r>
      <w:proofErr w:type="spellEnd"/>
    </w:p>
    <w:p w14:paraId="2D3F8EB8" w14:textId="039250BA" w:rsidR="002B6A75" w:rsidRPr="004B4517" w:rsidRDefault="009114A5" w:rsidP="009A6D23">
      <w:pPr>
        <w:pStyle w:val="Zkladntext"/>
        <w:rPr>
          <w:rFonts w:ascii="Calibri" w:hAnsi="Calibri" w:cs="Arial"/>
          <w:sz w:val="22"/>
          <w:szCs w:val="22"/>
          <w:lang w:val="cs-CZ"/>
        </w:rPr>
      </w:pPr>
      <w:r>
        <w:rPr>
          <w:rFonts w:ascii="Calibri" w:hAnsi="Calibri" w:cs="Arial"/>
          <w:sz w:val="22"/>
          <w:szCs w:val="22"/>
          <w:lang w:val="cs-CZ"/>
        </w:rPr>
        <w:t xml:space="preserve">JUDr. </w:t>
      </w:r>
      <w:r w:rsidR="00FF5FA2">
        <w:rPr>
          <w:rFonts w:ascii="Calibri" w:hAnsi="Calibri" w:cs="Arial"/>
          <w:sz w:val="22"/>
          <w:szCs w:val="22"/>
          <w:lang w:val="cs-CZ"/>
        </w:rPr>
        <w:t xml:space="preserve">Milan </w:t>
      </w:r>
      <w:proofErr w:type="spellStart"/>
      <w:r w:rsidR="00FF5FA2">
        <w:rPr>
          <w:rFonts w:ascii="Calibri" w:hAnsi="Calibri" w:cs="Arial"/>
          <w:sz w:val="22"/>
          <w:szCs w:val="22"/>
          <w:lang w:val="cs-CZ"/>
        </w:rPr>
        <w:t>Petrilák</w:t>
      </w:r>
      <w:proofErr w:type="spellEnd"/>
      <w:r w:rsidR="004B4517">
        <w:rPr>
          <w:rFonts w:ascii="Calibri" w:hAnsi="Calibri" w:cs="Arial"/>
          <w:sz w:val="22"/>
          <w:szCs w:val="22"/>
          <w:lang w:val="cs-CZ"/>
        </w:rPr>
        <w:t xml:space="preserve">                                                         </w:t>
      </w:r>
      <w:r w:rsidR="00FF5FA2">
        <w:rPr>
          <w:rFonts w:ascii="Calibri" w:hAnsi="Calibri" w:cs="Arial"/>
          <w:sz w:val="22"/>
          <w:szCs w:val="22"/>
          <w:lang w:val="cs-CZ"/>
        </w:rPr>
        <w:tab/>
      </w:r>
      <w:proofErr w:type="spellStart"/>
      <w:r w:rsidR="00232670" w:rsidRPr="00232670">
        <w:rPr>
          <w:rFonts w:ascii="Calibri" w:hAnsi="Calibri" w:cs="Arial"/>
          <w:sz w:val="22"/>
          <w:szCs w:val="22"/>
          <w:highlight w:val="yellow"/>
          <w:lang w:val="cs-CZ"/>
        </w:rPr>
        <w:t>xxxxxxxxxxxxxxxxxxxx</w:t>
      </w:r>
      <w:proofErr w:type="spellEnd"/>
    </w:p>
    <w:p w14:paraId="65158488" w14:textId="77777777" w:rsidR="00EA5960" w:rsidRDefault="00EA5960" w:rsidP="008E2364">
      <w:pPr>
        <w:pStyle w:val="Odstavecseseznamem"/>
        <w:ind w:left="0"/>
        <w:contextualSpacing w:val="0"/>
        <w:jc w:val="both"/>
        <w:rPr>
          <w:rFonts w:cs="Arial"/>
        </w:rPr>
      </w:pPr>
    </w:p>
    <w:p w14:paraId="215494C9" w14:textId="77777777" w:rsidR="00EA5960" w:rsidRDefault="00EA5960" w:rsidP="008E2364">
      <w:pPr>
        <w:pStyle w:val="Odstavecseseznamem"/>
        <w:ind w:left="0"/>
        <w:contextualSpacing w:val="0"/>
        <w:jc w:val="both"/>
        <w:rPr>
          <w:rFonts w:cs="Arial"/>
        </w:rPr>
      </w:pPr>
    </w:p>
    <w:p w14:paraId="3FB69AF8" w14:textId="77777777" w:rsidR="00EA5960" w:rsidRDefault="00EA5960" w:rsidP="008E2364">
      <w:pPr>
        <w:pStyle w:val="Odstavecseseznamem"/>
        <w:ind w:left="0"/>
        <w:contextualSpacing w:val="0"/>
        <w:jc w:val="both"/>
        <w:rPr>
          <w:rFonts w:cs="Arial"/>
        </w:rPr>
        <w:sectPr w:rsidR="00EA5960" w:rsidSect="000252DF">
          <w:headerReference w:type="default" r:id="rId10"/>
          <w:footerReference w:type="default" r:id="rId11"/>
          <w:pgSz w:w="11906" w:h="16838"/>
          <w:pgMar w:top="1820" w:right="1417" w:bottom="426" w:left="1417" w:header="709" w:footer="709" w:gutter="0"/>
          <w:cols w:space="708"/>
          <w:docGrid w:linePitch="360"/>
        </w:sectPr>
      </w:pPr>
    </w:p>
    <w:p w14:paraId="7A52F2B8" w14:textId="77777777" w:rsidR="00D2588E" w:rsidRDefault="00D2588E" w:rsidP="008E2364">
      <w:pPr>
        <w:pStyle w:val="Odstavecseseznamem"/>
        <w:ind w:left="0"/>
        <w:contextualSpacing w:val="0"/>
        <w:jc w:val="both"/>
        <w:rPr>
          <w:rFonts w:cs="Arial"/>
        </w:rPr>
      </w:pPr>
    </w:p>
    <w:p w14:paraId="21ED8562" w14:textId="77777777" w:rsidR="00EA5960" w:rsidRDefault="00EA5960" w:rsidP="008E2364">
      <w:pPr>
        <w:pStyle w:val="Odstavecseseznamem"/>
        <w:ind w:left="0"/>
        <w:contextualSpacing w:val="0"/>
        <w:jc w:val="both"/>
        <w:rPr>
          <w:rFonts w:cs="Arial"/>
        </w:rPr>
      </w:pPr>
    </w:p>
    <w:p w14:paraId="3F26AC25" w14:textId="77777777" w:rsidR="00EA5960" w:rsidRDefault="00EA5960" w:rsidP="008E2364">
      <w:pPr>
        <w:pStyle w:val="Odstavecseseznamem"/>
        <w:ind w:left="0"/>
        <w:contextualSpacing w:val="0"/>
        <w:jc w:val="both"/>
        <w:rPr>
          <w:rFonts w:cs="Arial"/>
        </w:rPr>
      </w:pPr>
    </w:p>
    <w:p w14:paraId="204BADC8" w14:textId="77777777" w:rsidR="00EA5960" w:rsidRDefault="00EA5960" w:rsidP="008E2364">
      <w:pPr>
        <w:pStyle w:val="Odstavecseseznamem"/>
        <w:ind w:left="0"/>
        <w:contextualSpacing w:val="0"/>
        <w:jc w:val="both"/>
        <w:rPr>
          <w:rFonts w:cs="Arial"/>
        </w:rPr>
      </w:pPr>
    </w:p>
    <w:p w14:paraId="1E7D2129" w14:textId="77777777" w:rsidR="00EA5960" w:rsidRDefault="00EA5960" w:rsidP="008E2364">
      <w:pPr>
        <w:pStyle w:val="Odstavecseseznamem"/>
        <w:ind w:left="0"/>
        <w:contextualSpacing w:val="0"/>
        <w:jc w:val="both"/>
        <w:rPr>
          <w:rFonts w:cs="Arial"/>
        </w:rPr>
      </w:pPr>
    </w:p>
    <w:p w14:paraId="30850DD2" w14:textId="77777777" w:rsidR="00EA5960" w:rsidRDefault="00EA5960" w:rsidP="008E2364">
      <w:pPr>
        <w:pStyle w:val="Odstavecseseznamem"/>
        <w:ind w:left="0"/>
        <w:contextualSpacing w:val="0"/>
        <w:jc w:val="both"/>
        <w:rPr>
          <w:rFonts w:cs="Arial"/>
        </w:rPr>
      </w:pPr>
    </w:p>
    <w:p w14:paraId="468A8A92" w14:textId="77777777" w:rsidR="00EA5960" w:rsidRDefault="00EA5960" w:rsidP="00EA5960">
      <w:pPr>
        <w:rPr>
          <w:rFonts w:asciiTheme="minorHAnsi" w:hAnsiTheme="minorHAnsi"/>
        </w:rPr>
      </w:pPr>
      <w:r>
        <w:rPr>
          <w:rFonts w:asciiTheme="minorHAnsi" w:hAnsiTheme="minorHAnsi"/>
        </w:rPr>
        <w:lastRenderedPageBreak/>
        <w:t>Přílo</w:t>
      </w:r>
      <w:r w:rsidRPr="00FE4AF9">
        <w:rPr>
          <w:rFonts w:asciiTheme="minorHAnsi" w:hAnsiTheme="minorHAnsi"/>
        </w:rPr>
        <w:t xml:space="preserve">ha č. </w:t>
      </w:r>
      <w:r>
        <w:rPr>
          <w:rFonts w:asciiTheme="minorHAnsi" w:hAnsiTheme="minorHAnsi"/>
        </w:rPr>
        <w:t>1</w:t>
      </w:r>
      <w:r w:rsidRPr="00FE4AF9">
        <w:rPr>
          <w:rFonts w:asciiTheme="minorHAnsi" w:hAnsiTheme="minorHAnsi"/>
        </w:rPr>
        <w:t xml:space="preserve"> Smlouvy o dílo </w:t>
      </w:r>
    </w:p>
    <w:p w14:paraId="4BF2D5E9" w14:textId="77777777" w:rsidR="00EA5960" w:rsidRDefault="00EA5960" w:rsidP="00EA5960">
      <w:pPr>
        <w:rPr>
          <w:rFonts w:asciiTheme="minorHAnsi" w:hAnsiTheme="minorHAnsi"/>
        </w:rPr>
      </w:pPr>
    </w:p>
    <w:tbl>
      <w:tblPr>
        <w:tblW w:w="5000" w:type="pct"/>
        <w:tblCellMar>
          <w:left w:w="70" w:type="dxa"/>
          <w:right w:w="70" w:type="dxa"/>
        </w:tblCellMar>
        <w:tblLook w:val="04A0" w:firstRow="1" w:lastRow="0" w:firstColumn="1" w:lastColumn="0" w:noHBand="0" w:noVBand="1"/>
      </w:tblPr>
      <w:tblGrid>
        <w:gridCol w:w="4576"/>
        <w:gridCol w:w="940"/>
        <w:gridCol w:w="3556"/>
      </w:tblGrid>
      <w:tr w:rsidR="00EA5960" w:rsidRPr="00FE4AF9" w14:paraId="7C2F5F27" w14:textId="77777777" w:rsidTr="006F0B3C">
        <w:trPr>
          <w:trHeight w:val="300"/>
        </w:trPr>
        <w:tc>
          <w:tcPr>
            <w:tcW w:w="2522" w:type="pct"/>
            <w:tcBorders>
              <w:top w:val="nil"/>
              <w:left w:val="nil"/>
              <w:bottom w:val="nil"/>
              <w:right w:val="nil"/>
            </w:tcBorders>
            <w:shd w:val="clear" w:color="auto" w:fill="auto"/>
            <w:noWrap/>
            <w:vAlign w:val="bottom"/>
            <w:hideMark/>
          </w:tcPr>
          <w:p w14:paraId="65E09EB3" w14:textId="77777777" w:rsidR="00EA5960" w:rsidRPr="00FE4AF9" w:rsidRDefault="00EA5960" w:rsidP="006F0B3C">
            <w:pPr>
              <w:rPr>
                <w:rFonts w:asciiTheme="minorHAnsi" w:hAnsiTheme="minorHAnsi"/>
                <w:color w:val="000000"/>
              </w:rPr>
            </w:pPr>
          </w:p>
        </w:tc>
        <w:tc>
          <w:tcPr>
            <w:tcW w:w="518" w:type="pct"/>
            <w:tcBorders>
              <w:top w:val="nil"/>
              <w:left w:val="nil"/>
              <w:bottom w:val="nil"/>
              <w:right w:val="nil"/>
            </w:tcBorders>
            <w:shd w:val="clear" w:color="auto" w:fill="auto"/>
            <w:noWrap/>
            <w:vAlign w:val="bottom"/>
            <w:hideMark/>
          </w:tcPr>
          <w:p w14:paraId="75353122" w14:textId="77777777" w:rsidR="00EA5960" w:rsidRPr="00FE4AF9" w:rsidRDefault="00EA5960" w:rsidP="006F0B3C">
            <w:pPr>
              <w:rPr>
                <w:rFonts w:asciiTheme="minorHAnsi" w:hAnsiTheme="minorHAnsi"/>
                <w:color w:val="000000"/>
              </w:rPr>
            </w:pPr>
          </w:p>
        </w:tc>
        <w:tc>
          <w:tcPr>
            <w:tcW w:w="1960" w:type="pct"/>
            <w:tcBorders>
              <w:top w:val="nil"/>
              <w:left w:val="nil"/>
              <w:bottom w:val="nil"/>
              <w:right w:val="nil"/>
            </w:tcBorders>
            <w:shd w:val="clear" w:color="auto" w:fill="auto"/>
            <w:noWrap/>
            <w:vAlign w:val="bottom"/>
            <w:hideMark/>
          </w:tcPr>
          <w:p w14:paraId="14AAEC13" w14:textId="77777777" w:rsidR="00EA5960" w:rsidRPr="00FE4AF9" w:rsidRDefault="00EA5960" w:rsidP="006F0B3C">
            <w:pPr>
              <w:rPr>
                <w:rFonts w:asciiTheme="minorHAnsi" w:hAnsiTheme="minorHAnsi"/>
                <w:color w:val="000000"/>
              </w:rPr>
            </w:pPr>
          </w:p>
        </w:tc>
      </w:tr>
      <w:tr w:rsidR="00EA5960" w:rsidRPr="00FE4AF9" w14:paraId="1860BCF3" w14:textId="77777777" w:rsidTr="006F0B3C">
        <w:trPr>
          <w:trHeight w:val="405"/>
        </w:trPr>
        <w:tc>
          <w:tcPr>
            <w:tcW w:w="5000" w:type="pct"/>
            <w:gridSpan w:val="3"/>
            <w:tcBorders>
              <w:top w:val="nil"/>
              <w:left w:val="nil"/>
              <w:bottom w:val="nil"/>
              <w:right w:val="nil"/>
            </w:tcBorders>
            <w:shd w:val="clear" w:color="auto" w:fill="auto"/>
            <w:noWrap/>
            <w:vAlign w:val="center"/>
            <w:hideMark/>
          </w:tcPr>
          <w:p w14:paraId="40625B98" w14:textId="77777777" w:rsidR="00EA5960" w:rsidRPr="00FE4AF9" w:rsidRDefault="00EA5960" w:rsidP="006F0B3C">
            <w:pPr>
              <w:jc w:val="center"/>
              <w:rPr>
                <w:rFonts w:asciiTheme="minorHAnsi" w:hAnsiTheme="minorHAnsi"/>
                <w:b/>
                <w:bCs/>
                <w:color w:val="000000"/>
                <w:sz w:val="32"/>
                <w:szCs w:val="32"/>
              </w:rPr>
            </w:pPr>
            <w:r w:rsidRPr="00FE4AF9">
              <w:rPr>
                <w:rFonts w:asciiTheme="minorHAnsi" w:hAnsiTheme="minorHAnsi"/>
                <w:b/>
                <w:bCs/>
                <w:color w:val="000000"/>
                <w:sz w:val="32"/>
                <w:szCs w:val="32"/>
              </w:rPr>
              <w:t xml:space="preserve">Změnový list č.        ze dne </w:t>
            </w:r>
          </w:p>
        </w:tc>
      </w:tr>
      <w:tr w:rsidR="00EA5960" w:rsidRPr="00FE4AF9" w14:paraId="538AC769" w14:textId="77777777" w:rsidTr="006F0B3C">
        <w:trPr>
          <w:trHeight w:val="360"/>
        </w:trPr>
        <w:tc>
          <w:tcPr>
            <w:tcW w:w="2522" w:type="pct"/>
            <w:tcBorders>
              <w:top w:val="nil"/>
              <w:left w:val="nil"/>
              <w:bottom w:val="nil"/>
              <w:right w:val="nil"/>
            </w:tcBorders>
            <w:shd w:val="clear" w:color="auto" w:fill="auto"/>
            <w:noWrap/>
            <w:vAlign w:val="bottom"/>
            <w:hideMark/>
          </w:tcPr>
          <w:p w14:paraId="523D6AE0" w14:textId="77777777" w:rsidR="00EA5960" w:rsidRPr="00FE4AF9" w:rsidRDefault="00EA5960" w:rsidP="006F0B3C">
            <w:pPr>
              <w:rPr>
                <w:rFonts w:asciiTheme="minorHAnsi" w:hAnsiTheme="minorHAnsi"/>
                <w:color w:val="000000"/>
              </w:rPr>
            </w:pPr>
          </w:p>
        </w:tc>
        <w:tc>
          <w:tcPr>
            <w:tcW w:w="518" w:type="pct"/>
            <w:tcBorders>
              <w:top w:val="nil"/>
              <w:left w:val="nil"/>
              <w:bottom w:val="nil"/>
              <w:right w:val="nil"/>
            </w:tcBorders>
            <w:shd w:val="clear" w:color="auto" w:fill="auto"/>
            <w:noWrap/>
            <w:vAlign w:val="bottom"/>
            <w:hideMark/>
          </w:tcPr>
          <w:p w14:paraId="193A00D9" w14:textId="77777777" w:rsidR="00EA5960" w:rsidRPr="00FE4AF9" w:rsidRDefault="00EA5960" w:rsidP="006F0B3C">
            <w:pPr>
              <w:rPr>
                <w:rFonts w:asciiTheme="minorHAnsi" w:hAnsiTheme="minorHAnsi"/>
                <w:color w:val="000000"/>
              </w:rPr>
            </w:pPr>
          </w:p>
        </w:tc>
        <w:tc>
          <w:tcPr>
            <w:tcW w:w="1960" w:type="pct"/>
            <w:tcBorders>
              <w:top w:val="nil"/>
              <w:left w:val="nil"/>
              <w:bottom w:val="nil"/>
              <w:right w:val="nil"/>
            </w:tcBorders>
            <w:shd w:val="clear" w:color="auto" w:fill="auto"/>
            <w:noWrap/>
            <w:vAlign w:val="bottom"/>
            <w:hideMark/>
          </w:tcPr>
          <w:p w14:paraId="613F46C4" w14:textId="77777777" w:rsidR="00EA5960" w:rsidRPr="00FE4AF9" w:rsidRDefault="00EA5960" w:rsidP="006F0B3C">
            <w:pPr>
              <w:rPr>
                <w:rFonts w:asciiTheme="minorHAnsi" w:hAnsiTheme="minorHAnsi"/>
                <w:color w:val="000000"/>
              </w:rPr>
            </w:pPr>
          </w:p>
        </w:tc>
      </w:tr>
      <w:tr w:rsidR="00EA5960" w:rsidRPr="00FE4AF9" w14:paraId="0D3B6E6A" w14:textId="77777777" w:rsidTr="006F0B3C">
        <w:trPr>
          <w:trHeight w:val="499"/>
        </w:trPr>
        <w:tc>
          <w:tcPr>
            <w:tcW w:w="2522" w:type="pct"/>
            <w:tcBorders>
              <w:top w:val="single" w:sz="8" w:space="0" w:color="auto"/>
              <w:left w:val="single" w:sz="8" w:space="0" w:color="auto"/>
              <w:bottom w:val="single" w:sz="4" w:space="0" w:color="auto"/>
              <w:right w:val="single" w:sz="4" w:space="0" w:color="auto"/>
            </w:tcBorders>
            <w:shd w:val="clear" w:color="auto" w:fill="auto"/>
            <w:noWrap/>
            <w:hideMark/>
          </w:tcPr>
          <w:p w14:paraId="0E10EACD" w14:textId="77777777" w:rsidR="00EA5960" w:rsidRPr="00FE4AF9" w:rsidRDefault="00EA5960" w:rsidP="006F0B3C">
            <w:pPr>
              <w:tabs>
                <w:tab w:val="left" w:pos="2910"/>
              </w:tabs>
              <w:rPr>
                <w:rFonts w:asciiTheme="minorHAnsi" w:hAnsiTheme="minorHAnsi"/>
                <w:color w:val="000000"/>
              </w:rPr>
            </w:pPr>
            <w:r w:rsidRPr="00FE4AF9">
              <w:rPr>
                <w:rFonts w:asciiTheme="minorHAnsi" w:hAnsiTheme="minorHAnsi"/>
                <w:color w:val="000000"/>
              </w:rPr>
              <w:t>Název stavby:</w:t>
            </w:r>
            <w:r w:rsidRPr="00FE4AF9">
              <w:rPr>
                <w:rFonts w:asciiTheme="minorHAnsi" w:hAnsiTheme="minorHAnsi"/>
                <w:color w:val="000000"/>
              </w:rPr>
              <w:tab/>
            </w:r>
          </w:p>
        </w:tc>
        <w:tc>
          <w:tcPr>
            <w:tcW w:w="2478" w:type="pct"/>
            <w:gridSpan w:val="2"/>
            <w:tcBorders>
              <w:top w:val="single" w:sz="8" w:space="0" w:color="auto"/>
              <w:left w:val="nil"/>
              <w:bottom w:val="single" w:sz="4" w:space="0" w:color="auto"/>
              <w:right w:val="single" w:sz="8" w:space="0" w:color="000000"/>
            </w:tcBorders>
            <w:shd w:val="clear" w:color="auto" w:fill="auto"/>
            <w:noWrap/>
            <w:vAlign w:val="bottom"/>
            <w:hideMark/>
          </w:tcPr>
          <w:p w14:paraId="3A0C8447" w14:textId="77777777" w:rsidR="00EA5960" w:rsidRPr="00FE4AF9" w:rsidRDefault="00EA5960" w:rsidP="006F0B3C">
            <w:pPr>
              <w:rPr>
                <w:rFonts w:asciiTheme="minorHAnsi" w:hAnsiTheme="minorHAnsi"/>
                <w:b/>
                <w:bCs/>
                <w:color w:val="000000"/>
              </w:rPr>
            </w:pPr>
          </w:p>
        </w:tc>
      </w:tr>
      <w:tr w:rsidR="00EA5960" w:rsidRPr="00FE4AF9" w14:paraId="3BD18B0C" w14:textId="77777777" w:rsidTr="006F0B3C">
        <w:trPr>
          <w:trHeight w:val="499"/>
        </w:trPr>
        <w:tc>
          <w:tcPr>
            <w:tcW w:w="2522" w:type="pct"/>
            <w:tcBorders>
              <w:top w:val="nil"/>
              <w:left w:val="single" w:sz="8" w:space="0" w:color="auto"/>
              <w:bottom w:val="single" w:sz="4" w:space="0" w:color="auto"/>
              <w:right w:val="single" w:sz="4" w:space="0" w:color="auto"/>
            </w:tcBorders>
            <w:shd w:val="clear" w:color="auto" w:fill="auto"/>
            <w:noWrap/>
            <w:hideMark/>
          </w:tcPr>
          <w:p w14:paraId="3C078B16" w14:textId="77777777" w:rsidR="00EA5960" w:rsidRPr="00FE4AF9" w:rsidRDefault="00EA5960" w:rsidP="006F0B3C">
            <w:pPr>
              <w:rPr>
                <w:rFonts w:asciiTheme="minorHAnsi" w:hAnsiTheme="minorHAnsi"/>
                <w:color w:val="000000"/>
              </w:rPr>
            </w:pPr>
            <w:r w:rsidRPr="00FE4AF9">
              <w:rPr>
                <w:rFonts w:asciiTheme="minorHAnsi" w:hAnsiTheme="minorHAnsi"/>
                <w:color w:val="000000"/>
              </w:rPr>
              <w:t>Číslo smluvního vztahu:</w:t>
            </w:r>
          </w:p>
        </w:tc>
        <w:tc>
          <w:tcPr>
            <w:tcW w:w="2478" w:type="pct"/>
            <w:gridSpan w:val="2"/>
            <w:tcBorders>
              <w:top w:val="single" w:sz="4" w:space="0" w:color="auto"/>
              <w:left w:val="nil"/>
              <w:bottom w:val="single" w:sz="4" w:space="0" w:color="auto"/>
              <w:right w:val="single" w:sz="8" w:space="0" w:color="000000"/>
            </w:tcBorders>
            <w:shd w:val="clear" w:color="auto" w:fill="auto"/>
            <w:noWrap/>
            <w:vAlign w:val="bottom"/>
            <w:hideMark/>
          </w:tcPr>
          <w:p w14:paraId="086F95C6" w14:textId="77777777" w:rsidR="00EA5960" w:rsidRPr="00FE4AF9" w:rsidRDefault="00EA5960" w:rsidP="006F0B3C">
            <w:pPr>
              <w:rPr>
                <w:rFonts w:asciiTheme="minorHAnsi" w:hAnsiTheme="minorHAnsi"/>
                <w:color w:val="000000"/>
              </w:rPr>
            </w:pPr>
            <w:r w:rsidRPr="00FE4AF9">
              <w:rPr>
                <w:rFonts w:asciiTheme="minorHAnsi" w:hAnsiTheme="minorHAnsi"/>
                <w:color w:val="000000"/>
              </w:rPr>
              <w:t> </w:t>
            </w:r>
          </w:p>
        </w:tc>
      </w:tr>
      <w:tr w:rsidR="00EA5960" w:rsidRPr="00FE4AF9" w14:paraId="37A27A80" w14:textId="77777777" w:rsidTr="006F0B3C">
        <w:trPr>
          <w:trHeight w:val="499"/>
        </w:trPr>
        <w:tc>
          <w:tcPr>
            <w:tcW w:w="2522" w:type="pct"/>
            <w:tcBorders>
              <w:top w:val="nil"/>
              <w:left w:val="single" w:sz="8" w:space="0" w:color="auto"/>
              <w:bottom w:val="nil"/>
              <w:right w:val="single" w:sz="4" w:space="0" w:color="auto"/>
            </w:tcBorders>
            <w:shd w:val="clear" w:color="auto" w:fill="auto"/>
            <w:noWrap/>
            <w:hideMark/>
          </w:tcPr>
          <w:p w14:paraId="70D01516" w14:textId="77777777" w:rsidR="00EA5960" w:rsidRPr="00FE4AF9" w:rsidRDefault="00EA5960" w:rsidP="006F0B3C">
            <w:pPr>
              <w:rPr>
                <w:rFonts w:asciiTheme="minorHAnsi" w:hAnsiTheme="minorHAnsi"/>
                <w:color w:val="000000"/>
              </w:rPr>
            </w:pPr>
            <w:r w:rsidRPr="00FE4AF9">
              <w:rPr>
                <w:rFonts w:asciiTheme="minorHAnsi" w:hAnsiTheme="minorHAnsi"/>
                <w:color w:val="000000"/>
              </w:rPr>
              <w:t>Název části stavby (PS, SO):</w:t>
            </w:r>
          </w:p>
        </w:tc>
        <w:tc>
          <w:tcPr>
            <w:tcW w:w="2478" w:type="pct"/>
            <w:gridSpan w:val="2"/>
            <w:tcBorders>
              <w:top w:val="single" w:sz="4" w:space="0" w:color="auto"/>
              <w:left w:val="nil"/>
              <w:bottom w:val="nil"/>
              <w:right w:val="single" w:sz="8" w:space="0" w:color="000000"/>
            </w:tcBorders>
            <w:shd w:val="clear" w:color="auto" w:fill="auto"/>
            <w:noWrap/>
            <w:vAlign w:val="bottom"/>
            <w:hideMark/>
          </w:tcPr>
          <w:p w14:paraId="79C5E300" w14:textId="77777777" w:rsidR="00EA5960" w:rsidRPr="00FE4AF9" w:rsidRDefault="00EA5960" w:rsidP="006F0B3C">
            <w:pPr>
              <w:rPr>
                <w:rFonts w:asciiTheme="minorHAnsi" w:hAnsiTheme="minorHAnsi"/>
                <w:color w:val="000000"/>
              </w:rPr>
            </w:pPr>
            <w:r w:rsidRPr="00FE4AF9">
              <w:rPr>
                <w:rFonts w:asciiTheme="minorHAnsi" w:hAnsiTheme="minorHAnsi"/>
                <w:color w:val="000000"/>
              </w:rPr>
              <w:t> </w:t>
            </w:r>
          </w:p>
        </w:tc>
      </w:tr>
      <w:tr w:rsidR="00EA5960" w:rsidRPr="00FE4AF9" w14:paraId="5E4E9BC3" w14:textId="77777777" w:rsidTr="006F0B3C">
        <w:trPr>
          <w:trHeight w:val="1305"/>
        </w:trPr>
        <w:tc>
          <w:tcPr>
            <w:tcW w:w="5000"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6F4251F2" w14:textId="77777777" w:rsidR="00EA5960" w:rsidRPr="00FE4AF9" w:rsidRDefault="00EA5960" w:rsidP="006F0B3C">
            <w:pPr>
              <w:jc w:val="center"/>
              <w:rPr>
                <w:rFonts w:asciiTheme="minorHAnsi" w:hAnsiTheme="minorHAnsi"/>
                <w:color w:val="000000"/>
              </w:rPr>
            </w:pPr>
            <w:r w:rsidRPr="00FE4AF9">
              <w:rPr>
                <w:rFonts w:asciiTheme="minorHAnsi" w:hAnsiTheme="minorHAnsi"/>
                <w:color w:val="000000"/>
              </w:rPr>
              <w:t xml:space="preserve">Na základě oznámení zhotovitele/objednatele o skutečnostech, které vyžadují provést změnu smluvní dokumentace ve smyslu objednávky/bodu </w:t>
            </w:r>
            <w:r w:rsidRPr="00FE4AF9">
              <w:rPr>
                <w:rFonts w:asciiTheme="minorHAnsi" w:hAnsiTheme="minorHAnsi"/>
                <w:color w:val="000000"/>
                <w:highlight w:val="yellow"/>
              </w:rPr>
              <w:t>doplnit odkazy</w:t>
            </w:r>
            <w:r w:rsidRPr="00FE4AF9">
              <w:rPr>
                <w:rFonts w:asciiTheme="minorHAnsi" w:hAnsiTheme="minorHAnsi"/>
                <w:color w:val="000000"/>
              </w:rPr>
              <w:t xml:space="preserve"> smlouvy o dílo. Změna se týká technického řešení díla s dopadem na jeho smluvní cenu/termín dokončení díla</w:t>
            </w:r>
          </w:p>
        </w:tc>
      </w:tr>
      <w:tr w:rsidR="00EA5960" w:rsidRPr="00FE4AF9" w14:paraId="7164A054" w14:textId="77777777" w:rsidTr="006F0B3C">
        <w:trPr>
          <w:trHeight w:val="684"/>
        </w:trPr>
        <w:tc>
          <w:tcPr>
            <w:tcW w:w="5000" w:type="pct"/>
            <w:gridSpan w:val="3"/>
            <w:tcBorders>
              <w:top w:val="nil"/>
              <w:left w:val="single" w:sz="8" w:space="0" w:color="auto"/>
              <w:bottom w:val="nil"/>
              <w:right w:val="single" w:sz="8" w:space="0" w:color="000000"/>
            </w:tcBorders>
            <w:shd w:val="clear" w:color="auto" w:fill="auto"/>
            <w:noWrap/>
            <w:hideMark/>
          </w:tcPr>
          <w:p w14:paraId="08BA6295" w14:textId="77777777" w:rsidR="00EA5960" w:rsidRPr="00FE4AF9" w:rsidRDefault="00EA5960" w:rsidP="006F0B3C">
            <w:pPr>
              <w:rPr>
                <w:rFonts w:asciiTheme="minorHAnsi" w:hAnsiTheme="minorHAnsi"/>
                <w:color w:val="000000"/>
                <w:u w:val="single"/>
              </w:rPr>
            </w:pPr>
            <w:r w:rsidRPr="00FE4AF9">
              <w:rPr>
                <w:rFonts w:asciiTheme="minorHAnsi" w:hAnsiTheme="minorHAnsi"/>
                <w:color w:val="000000"/>
                <w:u w:val="single"/>
              </w:rPr>
              <w:t>Původní řešení dle smluvní dokumentace:</w:t>
            </w:r>
          </w:p>
        </w:tc>
      </w:tr>
      <w:tr w:rsidR="00EA5960" w:rsidRPr="00FE4AF9" w14:paraId="701ED681" w14:textId="77777777" w:rsidTr="00EA5960">
        <w:trPr>
          <w:trHeight w:val="727"/>
        </w:trPr>
        <w:tc>
          <w:tcPr>
            <w:tcW w:w="5000" w:type="pct"/>
            <w:gridSpan w:val="3"/>
            <w:tcBorders>
              <w:top w:val="single" w:sz="4" w:space="0" w:color="auto"/>
              <w:left w:val="single" w:sz="8" w:space="0" w:color="auto"/>
              <w:bottom w:val="nil"/>
              <w:right w:val="single" w:sz="8" w:space="0" w:color="000000"/>
            </w:tcBorders>
            <w:shd w:val="clear" w:color="auto" w:fill="auto"/>
            <w:noWrap/>
            <w:hideMark/>
          </w:tcPr>
          <w:p w14:paraId="3C67AB2E" w14:textId="77777777" w:rsidR="00EA5960" w:rsidRPr="00FE4AF9" w:rsidRDefault="00EA5960" w:rsidP="006F0B3C">
            <w:pPr>
              <w:rPr>
                <w:rFonts w:asciiTheme="minorHAnsi" w:hAnsiTheme="minorHAnsi"/>
                <w:color w:val="000000"/>
                <w:u w:val="single"/>
              </w:rPr>
            </w:pPr>
            <w:r w:rsidRPr="00FE4AF9">
              <w:rPr>
                <w:rFonts w:asciiTheme="minorHAnsi" w:hAnsiTheme="minorHAnsi"/>
                <w:color w:val="000000"/>
                <w:u w:val="single"/>
              </w:rPr>
              <w:t>Nové řešení:</w:t>
            </w:r>
          </w:p>
        </w:tc>
      </w:tr>
      <w:tr w:rsidR="00EA5960" w:rsidRPr="00FE4AF9" w14:paraId="36F9B7DC" w14:textId="77777777" w:rsidTr="00EA5960">
        <w:trPr>
          <w:trHeight w:val="554"/>
        </w:trPr>
        <w:tc>
          <w:tcPr>
            <w:tcW w:w="5000" w:type="pct"/>
            <w:gridSpan w:val="3"/>
            <w:tcBorders>
              <w:top w:val="single" w:sz="4" w:space="0" w:color="auto"/>
              <w:left w:val="single" w:sz="8" w:space="0" w:color="auto"/>
              <w:bottom w:val="single" w:sz="8" w:space="0" w:color="auto"/>
              <w:right w:val="single" w:sz="8" w:space="0" w:color="000000"/>
            </w:tcBorders>
            <w:shd w:val="clear" w:color="auto" w:fill="auto"/>
            <w:noWrap/>
            <w:hideMark/>
          </w:tcPr>
          <w:p w14:paraId="6A18080D" w14:textId="77777777" w:rsidR="00EA5960" w:rsidRPr="00FE4AF9" w:rsidRDefault="00EA5960" w:rsidP="006F0B3C">
            <w:pPr>
              <w:rPr>
                <w:rFonts w:asciiTheme="minorHAnsi" w:hAnsiTheme="minorHAnsi"/>
                <w:color w:val="000000"/>
                <w:u w:val="single"/>
              </w:rPr>
            </w:pPr>
            <w:r w:rsidRPr="00FE4AF9">
              <w:rPr>
                <w:rFonts w:asciiTheme="minorHAnsi" w:hAnsiTheme="minorHAnsi"/>
                <w:color w:val="000000"/>
                <w:u w:val="single"/>
              </w:rPr>
              <w:t>Zdůvodnění změny:</w:t>
            </w:r>
          </w:p>
        </w:tc>
      </w:tr>
      <w:tr w:rsidR="00EA5960" w:rsidRPr="00FE4AF9" w14:paraId="55BBD520" w14:textId="77777777" w:rsidTr="006F0B3C">
        <w:trPr>
          <w:trHeight w:val="1455"/>
        </w:trPr>
        <w:tc>
          <w:tcPr>
            <w:tcW w:w="5000"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250F444C" w14:textId="77777777" w:rsidR="00EA5960" w:rsidRPr="00FE4AF9" w:rsidRDefault="00EA5960" w:rsidP="006F0B3C">
            <w:pPr>
              <w:jc w:val="center"/>
              <w:rPr>
                <w:rFonts w:asciiTheme="minorHAnsi" w:hAnsiTheme="minorHAnsi"/>
                <w:color w:val="000000"/>
              </w:rPr>
            </w:pPr>
            <w:r w:rsidRPr="00FE4AF9">
              <w:rPr>
                <w:rFonts w:asciiTheme="minorHAnsi" w:hAnsiTheme="minorHAnsi"/>
                <w:color w:val="000000"/>
              </w:rPr>
              <w:t>Realizací změny není dotčena kvalita díla ani ostatní smluvní podmínky a zůstává zachován charakter a účel díla definovaný v projektové dokumentaci a smluvních dokumentech. Případné dodatečné stavební práce plynoucí z realizace změny budou hrazeny v souladu s příslušnými smluvními podmínkami z prostředků objednatele.</w:t>
            </w:r>
          </w:p>
        </w:tc>
      </w:tr>
      <w:tr w:rsidR="00EA5960" w:rsidRPr="00FE4AF9" w14:paraId="777BAC7E" w14:textId="77777777" w:rsidTr="006F0B3C">
        <w:trPr>
          <w:trHeight w:val="285"/>
        </w:trPr>
        <w:tc>
          <w:tcPr>
            <w:tcW w:w="5000" w:type="pct"/>
            <w:gridSpan w:val="3"/>
            <w:tcBorders>
              <w:top w:val="single" w:sz="8" w:space="0" w:color="auto"/>
              <w:left w:val="nil"/>
              <w:bottom w:val="single" w:sz="4" w:space="0" w:color="auto"/>
              <w:right w:val="nil"/>
            </w:tcBorders>
            <w:shd w:val="clear" w:color="auto" w:fill="auto"/>
            <w:vAlign w:val="center"/>
            <w:hideMark/>
          </w:tcPr>
          <w:p w14:paraId="21EC0B56" w14:textId="77777777" w:rsidR="00EA5960" w:rsidRPr="00FE4AF9" w:rsidRDefault="00EA5960" w:rsidP="006F0B3C">
            <w:pPr>
              <w:jc w:val="center"/>
              <w:rPr>
                <w:rFonts w:asciiTheme="minorHAnsi" w:hAnsiTheme="minorHAnsi"/>
                <w:color w:val="000000"/>
              </w:rPr>
            </w:pPr>
            <w:r w:rsidRPr="00FE4AF9">
              <w:rPr>
                <w:rFonts w:asciiTheme="minorHAnsi" w:hAnsiTheme="minorHAnsi"/>
                <w:color w:val="000000"/>
              </w:rPr>
              <w:t> </w:t>
            </w:r>
          </w:p>
        </w:tc>
      </w:tr>
      <w:tr w:rsidR="00EA5960" w:rsidRPr="00FE4AF9" w14:paraId="29DBE594" w14:textId="77777777" w:rsidTr="006F0B3C">
        <w:trPr>
          <w:trHeight w:val="499"/>
        </w:trPr>
        <w:tc>
          <w:tcPr>
            <w:tcW w:w="304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55E33" w14:textId="77777777" w:rsidR="00EA5960" w:rsidRPr="00FE4AF9" w:rsidRDefault="00EA5960" w:rsidP="006F0B3C">
            <w:pPr>
              <w:rPr>
                <w:rFonts w:asciiTheme="minorHAnsi" w:hAnsiTheme="minorHAnsi"/>
                <w:color w:val="000000"/>
              </w:rPr>
            </w:pPr>
            <w:r w:rsidRPr="00FE4AF9">
              <w:rPr>
                <w:rFonts w:asciiTheme="minorHAnsi" w:hAnsiTheme="minorHAnsi"/>
                <w:color w:val="000000"/>
              </w:rPr>
              <w:t>Vliv změny na výkresovou dokumentaci:</w:t>
            </w:r>
          </w:p>
        </w:tc>
        <w:tc>
          <w:tcPr>
            <w:tcW w:w="19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BB142" w14:textId="77777777" w:rsidR="00EA5960" w:rsidRPr="00FE4AF9" w:rsidRDefault="00EA5960" w:rsidP="006F0B3C">
            <w:pPr>
              <w:jc w:val="center"/>
              <w:rPr>
                <w:rFonts w:asciiTheme="minorHAnsi" w:hAnsiTheme="minorHAnsi"/>
                <w:color w:val="000000"/>
              </w:rPr>
            </w:pPr>
            <w:r w:rsidRPr="00FE4AF9">
              <w:rPr>
                <w:rFonts w:asciiTheme="minorHAnsi" w:hAnsiTheme="minorHAnsi"/>
                <w:color w:val="000000"/>
              </w:rPr>
              <w:t>ano/ne</w:t>
            </w:r>
          </w:p>
        </w:tc>
      </w:tr>
      <w:tr w:rsidR="00EA5960" w:rsidRPr="00FE4AF9" w14:paraId="5F0804E8" w14:textId="77777777" w:rsidTr="006F0B3C">
        <w:trPr>
          <w:trHeight w:val="499"/>
        </w:trPr>
        <w:tc>
          <w:tcPr>
            <w:tcW w:w="3040" w:type="pct"/>
            <w:gridSpan w:val="2"/>
            <w:tcBorders>
              <w:top w:val="nil"/>
              <w:left w:val="single" w:sz="8" w:space="0" w:color="auto"/>
              <w:bottom w:val="single" w:sz="8" w:space="0" w:color="auto"/>
              <w:right w:val="single" w:sz="4" w:space="0" w:color="auto"/>
            </w:tcBorders>
            <w:shd w:val="clear" w:color="auto" w:fill="auto"/>
            <w:noWrap/>
            <w:vAlign w:val="bottom"/>
            <w:hideMark/>
          </w:tcPr>
          <w:p w14:paraId="740325DF" w14:textId="77777777" w:rsidR="00EA5960" w:rsidRPr="00FE4AF9" w:rsidRDefault="00EA5960" w:rsidP="006F0B3C">
            <w:pPr>
              <w:rPr>
                <w:rFonts w:asciiTheme="minorHAnsi" w:hAnsiTheme="minorHAnsi"/>
                <w:color w:val="000000"/>
              </w:rPr>
            </w:pPr>
            <w:r w:rsidRPr="00FE4AF9">
              <w:rPr>
                <w:rFonts w:asciiTheme="minorHAnsi" w:hAnsiTheme="minorHAnsi"/>
                <w:color w:val="000000"/>
              </w:rPr>
              <w:t>Výkresovou dokumentaci ke změně zpracoval: </w:t>
            </w:r>
          </w:p>
        </w:tc>
        <w:tc>
          <w:tcPr>
            <w:tcW w:w="19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0C450" w14:textId="77777777" w:rsidR="00EA5960" w:rsidRPr="00FE4AF9" w:rsidRDefault="00EA5960" w:rsidP="006F0B3C">
            <w:pPr>
              <w:rPr>
                <w:rFonts w:asciiTheme="minorHAnsi" w:hAnsiTheme="minorHAnsi"/>
                <w:color w:val="000000"/>
              </w:rPr>
            </w:pPr>
            <w:r w:rsidRPr="00FE4AF9">
              <w:rPr>
                <w:rFonts w:asciiTheme="minorHAnsi" w:hAnsiTheme="minorHAnsi"/>
                <w:color w:val="000000"/>
              </w:rPr>
              <w:t> </w:t>
            </w:r>
          </w:p>
        </w:tc>
      </w:tr>
      <w:tr w:rsidR="00EA5960" w:rsidRPr="00FE4AF9" w14:paraId="4265D9E4" w14:textId="77777777" w:rsidTr="006F0B3C">
        <w:trPr>
          <w:trHeight w:val="315"/>
        </w:trPr>
        <w:tc>
          <w:tcPr>
            <w:tcW w:w="3040" w:type="pct"/>
            <w:gridSpan w:val="2"/>
            <w:tcBorders>
              <w:top w:val="single" w:sz="8" w:space="0" w:color="auto"/>
              <w:left w:val="nil"/>
              <w:bottom w:val="nil"/>
              <w:right w:val="nil"/>
            </w:tcBorders>
            <w:shd w:val="clear" w:color="auto" w:fill="auto"/>
            <w:noWrap/>
            <w:vAlign w:val="bottom"/>
            <w:hideMark/>
          </w:tcPr>
          <w:p w14:paraId="51B11BEF" w14:textId="77777777" w:rsidR="00EA5960" w:rsidRPr="00FE4AF9" w:rsidRDefault="00EA5960" w:rsidP="006F0B3C">
            <w:pPr>
              <w:jc w:val="center"/>
              <w:rPr>
                <w:rFonts w:asciiTheme="minorHAnsi" w:hAnsiTheme="minorHAnsi"/>
                <w:color w:val="000000"/>
              </w:rPr>
            </w:pPr>
            <w:r w:rsidRPr="00FE4AF9">
              <w:rPr>
                <w:rFonts w:asciiTheme="minorHAnsi" w:hAnsiTheme="minorHAnsi"/>
                <w:color w:val="000000"/>
              </w:rPr>
              <w:t> </w:t>
            </w:r>
          </w:p>
        </w:tc>
        <w:tc>
          <w:tcPr>
            <w:tcW w:w="1960" w:type="pct"/>
            <w:tcBorders>
              <w:top w:val="single" w:sz="4" w:space="0" w:color="auto"/>
              <w:left w:val="nil"/>
              <w:bottom w:val="nil"/>
              <w:right w:val="nil"/>
            </w:tcBorders>
            <w:shd w:val="clear" w:color="auto" w:fill="auto"/>
            <w:noWrap/>
            <w:vAlign w:val="bottom"/>
            <w:hideMark/>
          </w:tcPr>
          <w:p w14:paraId="12898FFF" w14:textId="77777777" w:rsidR="00EA5960" w:rsidRPr="00FE4AF9" w:rsidRDefault="00EA5960" w:rsidP="006F0B3C">
            <w:pPr>
              <w:rPr>
                <w:rFonts w:asciiTheme="minorHAnsi" w:hAnsiTheme="minorHAnsi"/>
                <w:color w:val="000000"/>
              </w:rPr>
            </w:pPr>
          </w:p>
        </w:tc>
      </w:tr>
      <w:tr w:rsidR="00EA5960" w:rsidRPr="00FE4AF9" w14:paraId="43FEBC73" w14:textId="77777777" w:rsidTr="006F0B3C">
        <w:trPr>
          <w:trHeight w:val="499"/>
        </w:trPr>
        <w:tc>
          <w:tcPr>
            <w:tcW w:w="3040" w:type="pct"/>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864D8C4" w14:textId="77777777" w:rsidR="00EA5960" w:rsidRPr="00FE4AF9" w:rsidRDefault="00EA5960" w:rsidP="006F0B3C">
            <w:pPr>
              <w:rPr>
                <w:rFonts w:asciiTheme="minorHAnsi" w:hAnsiTheme="minorHAnsi"/>
                <w:color w:val="000000"/>
              </w:rPr>
            </w:pPr>
            <w:r w:rsidRPr="00FE4AF9">
              <w:rPr>
                <w:rFonts w:asciiTheme="minorHAnsi" w:hAnsiTheme="minorHAnsi"/>
                <w:color w:val="000000"/>
              </w:rPr>
              <w:t>Vliv změny na smluvní cenu:</w:t>
            </w:r>
          </w:p>
        </w:tc>
        <w:tc>
          <w:tcPr>
            <w:tcW w:w="1960" w:type="pct"/>
            <w:tcBorders>
              <w:top w:val="single" w:sz="8" w:space="0" w:color="auto"/>
              <w:left w:val="nil"/>
              <w:bottom w:val="single" w:sz="4" w:space="0" w:color="auto"/>
              <w:right w:val="single" w:sz="8" w:space="0" w:color="auto"/>
            </w:tcBorders>
            <w:shd w:val="clear" w:color="auto" w:fill="auto"/>
            <w:noWrap/>
            <w:vAlign w:val="bottom"/>
            <w:hideMark/>
          </w:tcPr>
          <w:p w14:paraId="2FDCC859" w14:textId="77777777" w:rsidR="00EA5960" w:rsidRPr="00FE4AF9" w:rsidRDefault="00EA5960" w:rsidP="006F0B3C">
            <w:pPr>
              <w:jc w:val="center"/>
              <w:rPr>
                <w:rFonts w:asciiTheme="minorHAnsi" w:hAnsiTheme="minorHAnsi"/>
                <w:color w:val="000000"/>
              </w:rPr>
            </w:pPr>
            <w:r w:rsidRPr="00FE4AF9">
              <w:rPr>
                <w:rFonts w:asciiTheme="minorHAnsi" w:hAnsiTheme="minorHAnsi"/>
                <w:color w:val="000000"/>
              </w:rPr>
              <w:t>ano/ne</w:t>
            </w:r>
          </w:p>
        </w:tc>
      </w:tr>
      <w:tr w:rsidR="00EA5960" w:rsidRPr="00FE4AF9" w14:paraId="3B01E970" w14:textId="77777777" w:rsidTr="006F0B3C">
        <w:trPr>
          <w:trHeight w:val="499"/>
        </w:trPr>
        <w:tc>
          <w:tcPr>
            <w:tcW w:w="3040" w:type="pct"/>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E905182" w14:textId="77777777" w:rsidR="00EA5960" w:rsidRPr="00FE4AF9" w:rsidRDefault="00EA5960" w:rsidP="006F0B3C">
            <w:pPr>
              <w:rPr>
                <w:rFonts w:asciiTheme="minorHAnsi" w:hAnsiTheme="minorHAnsi"/>
                <w:color w:val="000000"/>
              </w:rPr>
            </w:pPr>
            <w:r w:rsidRPr="00FE4AF9">
              <w:rPr>
                <w:rFonts w:asciiTheme="minorHAnsi" w:hAnsiTheme="minorHAnsi"/>
                <w:color w:val="000000"/>
                <w:szCs w:val="22"/>
              </w:rPr>
              <w:t>Cena díla dle smluvního vztahu vč. DPH:</w:t>
            </w:r>
          </w:p>
        </w:tc>
        <w:tc>
          <w:tcPr>
            <w:tcW w:w="1960" w:type="pct"/>
            <w:tcBorders>
              <w:top w:val="nil"/>
              <w:left w:val="nil"/>
              <w:bottom w:val="single" w:sz="4" w:space="0" w:color="auto"/>
              <w:right w:val="single" w:sz="8" w:space="0" w:color="auto"/>
            </w:tcBorders>
            <w:shd w:val="clear" w:color="auto" w:fill="auto"/>
            <w:noWrap/>
            <w:vAlign w:val="bottom"/>
            <w:hideMark/>
          </w:tcPr>
          <w:p w14:paraId="2193B7E1" w14:textId="77777777" w:rsidR="00EA5960" w:rsidRPr="00FE4AF9" w:rsidRDefault="00EA5960" w:rsidP="006F0B3C">
            <w:pPr>
              <w:jc w:val="center"/>
              <w:rPr>
                <w:rFonts w:asciiTheme="minorHAnsi" w:hAnsiTheme="minorHAnsi"/>
                <w:color w:val="000000"/>
              </w:rPr>
            </w:pPr>
            <w:r w:rsidRPr="00FE4AF9">
              <w:rPr>
                <w:rFonts w:asciiTheme="minorHAnsi" w:hAnsiTheme="minorHAnsi"/>
                <w:color w:val="000000"/>
              </w:rPr>
              <w:t> </w:t>
            </w:r>
          </w:p>
        </w:tc>
      </w:tr>
      <w:tr w:rsidR="00EA5960" w:rsidRPr="00FE4AF9" w14:paraId="5A382B64" w14:textId="77777777" w:rsidTr="006F0B3C">
        <w:trPr>
          <w:trHeight w:val="499"/>
        </w:trPr>
        <w:tc>
          <w:tcPr>
            <w:tcW w:w="3040" w:type="pct"/>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3653817" w14:textId="77777777" w:rsidR="00EA5960" w:rsidRPr="00FE4AF9" w:rsidRDefault="00EA5960" w:rsidP="006F0B3C">
            <w:pPr>
              <w:rPr>
                <w:rFonts w:asciiTheme="minorHAnsi" w:hAnsiTheme="minorHAnsi"/>
                <w:color w:val="000000"/>
              </w:rPr>
            </w:pPr>
            <w:r w:rsidRPr="00FE4AF9">
              <w:rPr>
                <w:rFonts w:asciiTheme="minorHAnsi" w:hAnsiTheme="minorHAnsi"/>
                <w:color w:val="000000"/>
              </w:rPr>
              <w:t>Ponížení/navýšení ceny díla vč. DPH:</w:t>
            </w:r>
          </w:p>
        </w:tc>
        <w:tc>
          <w:tcPr>
            <w:tcW w:w="1960" w:type="pct"/>
            <w:tcBorders>
              <w:top w:val="nil"/>
              <w:left w:val="nil"/>
              <w:bottom w:val="nil"/>
              <w:right w:val="single" w:sz="8" w:space="0" w:color="auto"/>
            </w:tcBorders>
            <w:shd w:val="clear" w:color="auto" w:fill="auto"/>
            <w:noWrap/>
            <w:vAlign w:val="bottom"/>
            <w:hideMark/>
          </w:tcPr>
          <w:p w14:paraId="6D25B25A" w14:textId="77777777" w:rsidR="00EA5960" w:rsidRPr="00FE4AF9" w:rsidRDefault="00EA5960" w:rsidP="006F0B3C">
            <w:pPr>
              <w:jc w:val="center"/>
              <w:rPr>
                <w:rFonts w:asciiTheme="minorHAnsi" w:hAnsiTheme="minorHAnsi"/>
                <w:color w:val="000000"/>
              </w:rPr>
            </w:pPr>
            <w:r w:rsidRPr="00FE4AF9">
              <w:rPr>
                <w:rFonts w:asciiTheme="minorHAnsi" w:hAnsiTheme="minorHAnsi"/>
                <w:color w:val="000000"/>
              </w:rPr>
              <w:t> </w:t>
            </w:r>
          </w:p>
        </w:tc>
      </w:tr>
      <w:tr w:rsidR="00EA5960" w:rsidRPr="00FE4AF9" w14:paraId="0364E427" w14:textId="77777777" w:rsidTr="006F0B3C">
        <w:trPr>
          <w:trHeight w:val="499"/>
        </w:trPr>
        <w:tc>
          <w:tcPr>
            <w:tcW w:w="3040" w:type="pct"/>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7E58F8B" w14:textId="77777777" w:rsidR="00EA5960" w:rsidRPr="00FE4AF9" w:rsidRDefault="00EA5960" w:rsidP="006F0B3C">
            <w:pPr>
              <w:rPr>
                <w:rFonts w:asciiTheme="minorHAnsi" w:hAnsiTheme="minorHAnsi"/>
                <w:color w:val="000000"/>
              </w:rPr>
            </w:pPr>
            <w:r w:rsidRPr="00FE4AF9">
              <w:rPr>
                <w:rFonts w:asciiTheme="minorHAnsi" w:hAnsiTheme="minorHAnsi"/>
                <w:color w:val="000000"/>
              </w:rPr>
              <w:t>Nová cena díla vč. DPH:</w:t>
            </w:r>
          </w:p>
        </w:tc>
        <w:tc>
          <w:tcPr>
            <w:tcW w:w="196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C096C4" w14:textId="77777777" w:rsidR="00EA5960" w:rsidRPr="00FE4AF9" w:rsidRDefault="00EA5960" w:rsidP="006F0B3C">
            <w:pPr>
              <w:jc w:val="center"/>
              <w:rPr>
                <w:rFonts w:asciiTheme="minorHAnsi" w:hAnsiTheme="minorHAnsi"/>
                <w:b/>
                <w:bCs/>
                <w:color w:val="000000"/>
              </w:rPr>
            </w:pPr>
            <w:r w:rsidRPr="00FE4AF9">
              <w:rPr>
                <w:rFonts w:asciiTheme="minorHAnsi" w:hAnsiTheme="minorHAnsi"/>
                <w:b/>
                <w:bCs/>
                <w:color w:val="000000"/>
              </w:rPr>
              <w:t> </w:t>
            </w:r>
          </w:p>
        </w:tc>
      </w:tr>
      <w:tr w:rsidR="00EA5960" w:rsidRPr="00FE4AF9" w14:paraId="27F16AC6" w14:textId="77777777" w:rsidTr="006F0B3C">
        <w:trPr>
          <w:trHeight w:val="285"/>
        </w:trPr>
        <w:tc>
          <w:tcPr>
            <w:tcW w:w="3040" w:type="pct"/>
            <w:gridSpan w:val="2"/>
            <w:tcBorders>
              <w:top w:val="nil"/>
              <w:left w:val="nil"/>
              <w:bottom w:val="single" w:sz="8" w:space="0" w:color="auto"/>
              <w:right w:val="nil"/>
            </w:tcBorders>
            <w:shd w:val="clear" w:color="auto" w:fill="auto"/>
            <w:noWrap/>
            <w:vAlign w:val="bottom"/>
            <w:hideMark/>
          </w:tcPr>
          <w:p w14:paraId="509164E3" w14:textId="77777777" w:rsidR="00EA5960" w:rsidRPr="00FE4AF9" w:rsidRDefault="00EA5960" w:rsidP="006F0B3C">
            <w:pPr>
              <w:jc w:val="center"/>
              <w:rPr>
                <w:rFonts w:asciiTheme="minorHAnsi" w:hAnsiTheme="minorHAnsi"/>
                <w:color w:val="000000"/>
              </w:rPr>
            </w:pPr>
            <w:r w:rsidRPr="00FE4AF9">
              <w:rPr>
                <w:rFonts w:asciiTheme="minorHAnsi" w:hAnsiTheme="minorHAnsi"/>
                <w:color w:val="000000"/>
              </w:rPr>
              <w:t> </w:t>
            </w:r>
          </w:p>
        </w:tc>
        <w:tc>
          <w:tcPr>
            <w:tcW w:w="1960" w:type="pct"/>
            <w:tcBorders>
              <w:top w:val="nil"/>
              <w:left w:val="nil"/>
              <w:bottom w:val="nil"/>
              <w:right w:val="nil"/>
            </w:tcBorders>
            <w:shd w:val="clear" w:color="auto" w:fill="auto"/>
            <w:noWrap/>
            <w:vAlign w:val="bottom"/>
            <w:hideMark/>
          </w:tcPr>
          <w:p w14:paraId="74D8458F" w14:textId="77777777" w:rsidR="00EA5960" w:rsidRPr="00FE4AF9" w:rsidRDefault="00EA5960" w:rsidP="006F0B3C">
            <w:pPr>
              <w:rPr>
                <w:rFonts w:asciiTheme="minorHAnsi" w:hAnsiTheme="minorHAnsi"/>
                <w:color w:val="000000"/>
              </w:rPr>
            </w:pPr>
          </w:p>
        </w:tc>
      </w:tr>
      <w:tr w:rsidR="00EA5960" w:rsidRPr="00FE4AF9" w14:paraId="57916240" w14:textId="77777777" w:rsidTr="006F0B3C">
        <w:trPr>
          <w:trHeight w:val="499"/>
        </w:trPr>
        <w:tc>
          <w:tcPr>
            <w:tcW w:w="3040" w:type="pct"/>
            <w:gridSpan w:val="2"/>
            <w:tcBorders>
              <w:top w:val="single" w:sz="8" w:space="0" w:color="auto"/>
              <w:left w:val="single" w:sz="8" w:space="0" w:color="auto"/>
              <w:bottom w:val="nil"/>
              <w:right w:val="single" w:sz="4" w:space="0" w:color="000000"/>
            </w:tcBorders>
            <w:shd w:val="clear" w:color="auto" w:fill="auto"/>
            <w:noWrap/>
            <w:vAlign w:val="bottom"/>
            <w:hideMark/>
          </w:tcPr>
          <w:p w14:paraId="7399F017" w14:textId="77777777" w:rsidR="00EA5960" w:rsidRPr="00FE4AF9" w:rsidRDefault="00EA5960" w:rsidP="006F0B3C">
            <w:pPr>
              <w:rPr>
                <w:rFonts w:asciiTheme="minorHAnsi" w:hAnsiTheme="minorHAnsi"/>
                <w:color w:val="000000"/>
              </w:rPr>
            </w:pPr>
            <w:r w:rsidRPr="00FE4AF9">
              <w:rPr>
                <w:rFonts w:asciiTheme="minorHAnsi" w:hAnsiTheme="minorHAnsi"/>
                <w:color w:val="000000"/>
              </w:rPr>
              <w:t>Vliv změny na termín dokončení díla:</w:t>
            </w:r>
          </w:p>
        </w:tc>
        <w:tc>
          <w:tcPr>
            <w:tcW w:w="1960" w:type="pct"/>
            <w:tcBorders>
              <w:top w:val="single" w:sz="8" w:space="0" w:color="auto"/>
              <w:left w:val="nil"/>
              <w:bottom w:val="nil"/>
              <w:right w:val="single" w:sz="8" w:space="0" w:color="auto"/>
            </w:tcBorders>
            <w:shd w:val="clear" w:color="auto" w:fill="auto"/>
            <w:noWrap/>
            <w:vAlign w:val="bottom"/>
            <w:hideMark/>
          </w:tcPr>
          <w:p w14:paraId="739C8B1A" w14:textId="77777777" w:rsidR="00EA5960" w:rsidRPr="00FE4AF9" w:rsidRDefault="00EA5960" w:rsidP="006F0B3C">
            <w:pPr>
              <w:jc w:val="center"/>
              <w:rPr>
                <w:rFonts w:asciiTheme="minorHAnsi" w:hAnsiTheme="minorHAnsi"/>
                <w:color w:val="000000"/>
              </w:rPr>
            </w:pPr>
            <w:r w:rsidRPr="00FE4AF9">
              <w:rPr>
                <w:rFonts w:asciiTheme="minorHAnsi" w:hAnsiTheme="minorHAnsi"/>
                <w:color w:val="000000"/>
              </w:rPr>
              <w:t>ano/ne</w:t>
            </w:r>
          </w:p>
        </w:tc>
      </w:tr>
      <w:tr w:rsidR="00EA5960" w:rsidRPr="00FE4AF9" w14:paraId="64344664" w14:textId="77777777" w:rsidTr="006F0B3C">
        <w:trPr>
          <w:trHeight w:val="499"/>
        </w:trPr>
        <w:tc>
          <w:tcPr>
            <w:tcW w:w="3040" w:type="pct"/>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F730A30" w14:textId="77777777" w:rsidR="00EA5960" w:rsidRPr="00FE4AF9" w:rsidRDefault="00EA5960" w:rsidP="006F0B3C">
            <w:pPr>
              <w:rPr>
                <w:rFonts w:asciiTheme="minorHAnsi" w:hAnsiTheme="minorHAnsi"/>
                <w:color w:val="000000"/>
              </w:rPr>
            </w:pPr>
            <w:r w:rsidRPr="00FE4AF9">
              <w:rPr>
                <w:rFonts w:asciiTheme="minorHAnsi" w:hAnsiTheme="minorHAnsi"/>
                <w:color w:val="000000"/>
              </w:rPr>
              <w:t>Termín dokončení díla dle smluvního vztahu:</w:t>
            </w:r>
          </w:p>
        </w:tc>
        <w:tc>
          <w:tcPr>
            <w:tcW w:w="1960" w:type="pct"/>
            <w:tcBorders>
              <w:top w:val="single" w:sz="4" w:space="0" w:color="auto"/>
              <w:left w:val="nil"/>
              <w:bottom w:val="nil"/>
              <w:right w:val="single" w:sz="8" w:space="0" w:color="auto"/>
            </w:tcBorders>
            <w:shd w:val="clear" w:color="auto" w:fill="auto"/>
            <w:noWrap/>
            <w:vAlign w:val="bottom"/>
            <w:hideMark/>
          </w:tcPr>
          <w:p w14:paraId="7B5AC493" w14:textId="77777777" w:rsidR="00EA5960" w:rsidRPr="00FE4AF9" w:rsidRDefault="00EA5960" w:rsidP="006F0B3C">
            <w:pPr>
              <w:jc w:val="center"/>
              <w:rPr>
                <w:rFonts w:asciiTheme="minorHAnsi" w:hAnsiTheme="minorHAnsi"/>
                <w:color w:val="000000"/>
              </w:rPr>
            </w:pPr>
            <w:r w:rsidRPr="00FE4AF9">
              <w:rPr>
                <w:rFonts w:asciiTheme="minorHAnsi" w:hAnsiTheme="minorHAnsi"/>
                <w:color w:val="000000"/>
              </w:rPr>
              <w:t> </w:t>
            </w:r>
          </w:p>
        </w:tc>
      </w:tr>
      <w:tr w:rsidR="00EA5960" w:rsidRPr="00FE4AF9" w14:paraId="47B804B7" w14:textId="77777777" w:rsidTr="006F0B3C">
        <w:trPr>
          <w:trHeight w:val="499"/>
        </w:trPr>
        <w:tc>
          <w:tcPr>
            <w:tcW w:w="3040" w:type="pct"/>
            <w:gridSpan w:val="2"/>
            <w:tcBorders>
              <w:top w:val="nil"/>
              <w:left w:val="single" w:sz="8" w:space="0" w:color="auto"/>
              <w:bottom w:val="single" w:sz="8" w:space="0" w:color="auto"/>
              <w:right w:val="single" w:sz="8" w:space="0" w:color="000000"/>
            </w:tcBorders>
            <w:shd w:val="clear" w:color="auto" w:fill="auto"/>
            <w:noWrap/>
            <w:vAlign w:val="bottom"/>
            <w:hideMark/>
          </w:tcPr>
          <w:p w14:paraId="447D686F" w14:textId="77777777" w:rsidR="00EA5960" w:rsidRPr="00FE4AF9" w:rsidRDefault="00EA5960" w:rsidP="006F0B3C">
            <w:pPr>
              <w:rPr>
                <w:rFonts w:asciiTheme="minorHAnsi" w:hAnsiTheme="minorHAnsi"/>
                <w:color w:val="000000"/>
              </w:rPr>
            </w:pPr>
            <w:r w:rsidRPr="00FE4AF9">
              <w:rPr>
                <w:rFonts w:asciiTheme="minorHAnsi" w:hAnsiTheme="minorHAnsi"/>
                <w:color w:val="000000"/>
              </w:rPr>
              <w:t>Nový termín dokončení díla:</w:t>
            </w:r>
          </w:p>
        </w:tc>
        <w:tc>
          <w:tcPr>
            <w:tcW w:w="1960" w:type="pct"/>
            <w:tcBorders>
              <w:top w:val="single" w:sz="8" w:space="0" w:color="auto"/>
              <w:left w:val="nil"/>
              <w:bottom w:val="single" w:sz="8" w:space="0" w:color="auto"/>
              <w:right w:val="single" w:sz="8" w:space="0" w:color="auto"/>
            </w:tcBorders>
            <w:shd w:val="clear" w:color="auto" w:fill="auto"/>
            <w:noWrap/>
            <w:vAlign w:val="bottom"/>
            <w:hideMark/>
          </w:tcPr>
          <w:p w14:paraId="1A1C38B4" w14:textId="77777777" w:rsidR="00EA5960" w:rsidRPr="00FE4AF9" w:rsidRDefault="00EA5960" w:rsidP="006F0B3C">
            <w:pPr>
              <w:rPr>
                <w:rFonts w:asciiTheme="minorHAnsi" w:hAnsiTheme="minorHAnsi"/>
                <w:b/>
                <w:bCs/>
                <w:color w:val="000000"/>
              </w:rPr>
            </w:pPr>
            <w:r w:rsidRPr="00FE4AF9">
              <w:rPr>
                <w:rFonts w:asciiTheme="minorHAnsi" w:hAnsiTheme="minorHAnsi"/>
                <w:b/>
                <w:bCs/>
                <w:color w:val="000000"/>
              </w:rPr>
              <w:t> </w:t>
            </w:r>
          </w:p>
        </w:tc>
      </w:tr>
      <w:tr w:rsidR="00EA5960" w:rsidRPr="00FE4AF9" w14:paraId="063ABE9F" w14:textId="77777777" w:rsidTr="006F0B3C">
        <w:trPr>
          <w:trHeight w:val="600"/>
        </w:trPr>
        <w:tc>
          <w:tcPr>
            <w:tcW w:w="2522" w:type="pct"/>
            <w:tcBorders>
              <w:top w:val="nil"/>
              <w:left w:val="nil"/>
              <w:bottom w:val="nil"/>
              <w:right w:val="nil"/>
            </w:tcBorders>
            <w:shd w:val="clear" w:color="auto" w:fill="auto"/>
            <w:noWrap/>
            <w:vAlign w:val="bottom"/>
            <w:hideMark/>
          </w:tcPr>
          <w:p w14:paraId="730A9323" w14:textId="77777777" w:rsidR="00EA5960" w:rsidRPr="00FE4AF9" w:rsidRDefault="00EA5960" w:rsidP="006F0B3C">
            <w:pPr>
              <w:rPr>
                <w:rFonts w:asciiTheme="minorHAnsi" w:hAnsiTheme="minorHAnsi"/>
                <w:color w:val="000000"/>
              </w:rPr>
            </w:pPr>
          </w:p>
        </w:tc>
        <w:tc>
          <w:tcPr>
            <w:tcW w:w="518" w:type="pct"/>
            <w:tcBorders>
              <w:top w:val="nil"/>
              <w:left w:val="nil"/>
              <w:bottom w:val="nil"/>
              <w:right w:val="nil"/>
            </w:tcBorders>
            <w:shd w:val="clear" w:color="auto" w:fill="auto"/>
            <w:noWrap/>
            <w:vAlign w:val="bottom"/>
            <w:hideMark/>
          </w:tcPr>
          <w:p w14:paraId="77BB9B59" w14:textId="77777777" w:rsidR="00EA5960" w:rsidRPr="00FE4AF9" w:rsidRDefault="00EA5960" w:rsidP="006F0B3C">
            <w:pPr>
              <w:rPr>
                <w:rFonts w:asciiTheme="minorHAnsi" w:hAnsiTheme="minorHAnsi"/>
                <w:color w:val="000000"/>
              </w:rPr>
            </w:pPr>
          </w:p>
        </w:tc>
        <w:tc>
          <w:tcPr>
            <w:tcW w:w="1960" w:type="pct"/>
            <w:tcBorders>
              <w:top w:val="nil"/>
              <w:left w:val="nil"/>
              <w:bottom w:val="nil"/>
              <w:right w:val="nil"/>
            </w:tcBorders>
            <w:shd w:val="clear" w:color="auto" w:fill="auto"/>
            <w:noWrap/>
            <w:vAlign w:val="bottom"/>
            <w:hideMark/>
          </w:tcPr>
          <w:p w14:paraId="7343AC6D" w14:textId="77777777" w:rsidR="00EA5960" w:rsidRPr="00FE4AF9" w:rsidRDefault="00EA5960" w:rsidP="006F0B3C">
            <w:pPr>
              <w:rPr>
                <w:rFonts w:asciiTheme="minorHAnsi" w:hAnsiTheme="minorHAnsi"/>
                <w:color w:val="000000"/>
              </w:rPr>
            </w:pPr>
          </w:p>
        </w:tc>
      </w:tr>
      <w:tr w:rsidR="00EA5960" w:rsidRPr="00FE4AF9" w14:paraId="2B7C8F08" w14:textId="77777777" w:rsidTr="006F0B3C">
        <w:trPr>
          <w:trHeight w:val="600"/>
        </w:trPr>
        <w:tc>
          <w:tcPr>
            <w:tcW w:w="5000" w:type="pct"/>
            <w:gridSpan w:val="3"/>
            <w:tcBorders>
              <w:top w:val="nil"/>
              <w:left w:val="nil"/>
              <w:bottom w:val="nil"/>
              <w:right w:val="nil"/>
            </w:tcBorders>
            <w:shd w:val="clear" w:color="auto" w:fill="auto"/>
            <w:noWrap/>
            <w:vAlign w:val="bottom"/>
            <w:hideMark/>
          </w:tcPr>
          <w:p w14:paraId="212F30A2" w14:textId="77777777" w:rsidR="00EA5960" w:rsidRDefault="00EA5960" w:rsidP="006F0B3C">
            <w:pPr>
              <w:rPr>
                <w:rFonts w:asciiTheme="minorHAnsi" w:hAnsiTheme="minorHAnsi"/>
                <w:color w:val="000000"/>
              </w:rPr>
            </w:pPr>
          </w:p>
          <w:p w14:paraId="2A697A10" w14:textId="77777777" w:rsidR="00EA5960" w:rsidRPr="00FE4AF9" w:rsidRDefault="00EA5960" w:rsidP="006F0B3C">
            <w:pPr>
              <w:rPr>
                <w:rFonts w:asciiTheme="minorHAnsi" w:hAnsiTheme="minorHAnsi"/>
                <w:color w:val="000000"/>
              </w:rPr>
            </w:pPr>
            <w:r w:rsidRPr="00FE4AF9">
              <w:rPr>
                <w:rFonts w:asciiTheme="minorHAnsi" w:hAnsiTheme="minorHAnsi"/>
                <w:color w:val="000000"/>
              </w:rPr>
              <w:t>Oprávněný zástupce zhotovitele (jméno, příjmení):</w:t>
            </w:r>
          </w:p>
        </w:tc>
      </w:tr>
      <w:tr w:rsidR="00EA5960" w:rsidRPr="00FE4AF9" w14:paraId="6E9C94C3" w14:textId="77777777" w:rsidTr="006F0B3C">
        <w:trPr>
          <w:trHeight w:val="600"/>
        </w:trPr>
        <w:tc>
          <w:tcPr>
            <w:tcW w:w="3040" w:type="pct"/>
            <w:gridSpan w:val="2"/>
            <w:tcBorders>
              <w:top w:val="nil"/>
              <w:left w:val="nil"/>
              <w:bottom w:val="nil"/>
              <w:right w:val="nil"/>
            </w:tcBorders>
            <w:shd w:val="clear" w:color="auto" w:fill="auto"/>
            <w:noWrap/>
            <w:vAlign w:val="bottom"/>
            <w:hideMark/>
          </w:tcPr>
          <w:p w14:paraId="6487E9DD" w14:textId="77777777" w:rsidR="00EA5960" w:rsidRPr="00FE4AF9" w:rsidRDefault="00EA5960" w:rsidP="006F0B3C">
            <w:pPr>
              <w:rPr>
                <w:rFonts w:asciiTheme="minorHAnsi" w:hAnsiTheme="minorHAnsi"/>
                <w:color w:val="000000"/>
              </w:rPr>
            </w:pPr>
            <w:r w:rsidRPr="00FE4AF9">
              <w:rPr>
                <w:rFonts w:asciiTheme="minorHAnsi" w:hAnsiTheme="minorHAnsi"/>
                <w:color w:val="000000"/>
              </w:rPr>
              <w:t>Datum:</w:t>
            </w:r>
          </w:p>
        </w:tc>
        <w:tc>
          <w:tcPr>
            <w:tcW w:w="1960" w:type="pct"/>
            <w:tcBorders>
              <w:top w:val="nil"/>
              <w:left w:val="nil"/>
              <w:bottom w:val="nil"/>
              <w:right w:val="nil"/>
            </w:tcBorders>
            <w:shd w:val="clear" w:color="auto" w:fill="auto"/>
            <w:noWrap/>
            <w:vAlign w:val="bottom"/>
            <w:hideMark/>
          </w:tcPr>
          <w:p w14:paraId="4D23B9D2" w14:textId="77777777" w:rsidR="00EA5960" w:rsidRPr="00FE4AF9" w:rsidRDefault="00EA5960" w:rsidP="006F0B3C">
            <w:pPr>
              <w:rPr>
                <w:rFonts w:asciiTheme="minorHAnsi" w:hAnsiTheme="minorHAnsi"/>
                <w:color w:val="000000"/>
              </w:rPr>
            </w:pPr>
            <w:r w:rsidRPr="00FE4AF9">
              <w:rPr>
                <w:rFonts w:asciiTheme="minorHAnsi" w:hAnsiTheme="minorHAnsi"/>
                <w:color w:val="000000"/>
              </w:rPr>
              <w:t>Podpis:</w:t>
            </w:r>
          </w:p>
        </w:tc>
      </w:tr>
      <w:tr w:rsidR="00EA5960" w:rsidRPr="00FE4AF9" w14:paraId="2B7604CC" w14:textId="77777777" w:rsidTr="006F0B3C">
        <w:trPr>
          <w:trHeight w:val="600"/>
        </w:trPr>
        <w:tc>
          <w:tcPr>
            <w:tcW w:w="2522" w:type="pct"/>
            <w:tcBorders>
              <w:top w:val="nil"/>
              <w:left w:val="nil"/>
              <w:bottom w:val="nil"/>
              <w:right w:val="nil"/>
            </w:tcBorders>
            <w:shd w:val="clear" w:color="auto" w:fill="auto"/>
            <w:noWrap/>
            <w:vAlign w:val="bottom"/>
            <w:hideMark/>
          </w:tcPr>
          <w:p w14:paraId="0803F720" w14:textId="77777777" w:rsidR="00EA5960" w:rsidRPr="00FE4AF9" w:rsidRDefault="00EA5960" w:rsidP="006F0B3C">
            <w:pPr>
              <w:rPr>
                <w:rFonts w:asciiTheme="minorHAnsi" w:hAnsiTheme="minorHAnsi"/>
                <w:color w:val="000000"/>
              </w:rPr>
            </w:pPr>
          </w:p>
        </w:tc>
        <w:tc>
          <w:tcPr>
            <w:tcW w:w="518" w:type="pct"/>
            <w:tcBorders>
              <w:top w:val="nil"/>
              <w:left w:val="nil"/>
              <w:bottom w:val="nil"/>
              <w:right w:val="nil"/>
            </w:tcBorders>
            <w:shd w:val="clear" w:color="auto" w:fill="auto"/>
            <w:noWrap/>
            <w:vAlign w:val="bottom"/>
            <w:hideMark/>
          </w:tcPr>
          <w:p w14:paraId="1B2C4AE3" w14:textId="77777777" w:rsidR="00EA5960" w:rsidRPr="00FE4AF9" w:rsidRDefault="00EA5960" w:rsidP="006F0B3C">
            <w:pPr>
              <w:rPr>
                <w:rFonts w:asciiTheme="minorHAnsi" w:hAnsiTheme="minorHAnsi"/>
                <w:color w:val="000000"/>
              </w:rPr>
            </w:pPr>
          </w:p>
        </w:tc>
        <w:tc>
          <w:tcPr>
            <w:tcW w:w="1960" w:type="pct"/>
            <w:tcBorders>
              <w:top w:val="nil"/>
              <w:left w:val="nil"/>
              <w:bottom w:val="nil"/>
              <w:right w:val="nil"/>
            </w:tcBorders>
            <w:shd w:val="clear" w:color="auto" w:fill="auto"/>
            <w:noWrap/>
            <w:vAlign w:val="bottom"/>
            <w:hideMark/>
          </w:tcPr>
          <w:p w14:paraId="0D41AC27" w14:textId="77777777" w:rsidR="00EA5960" w:rsidRPr="00FE4AF9" w:rsidRDefault="00EA5960" w:rsidP="006F0B3C">
            <w:pPr>
              <w:rPr>
                <w:rFonts w:asciiTheme="minorHAnsi" w:hAnsiTheme="minorHAnsi"/>
                <w:color w:val="000000"/>
              </w:rPr>
            </w:pPr>
          </w:p>
        </w:tc>
      </w:tr>
      <w:tr w:rsidR="00EA5960" w:rsidRPr="00FE4AF9" w14:paraId="27CCA695" w14:textId="77777777" w:rsidTr="006F0B3C">
        <w:trPr>
          <w:trHeight w:val="600"/>
        </w:trPr>
        <w:tc>
          <w:tcPr>
            <w:tcW w:w="5000" w:type="pct"/>
            <w:gridSpan w:val="3"/>
            <w:tcBorders>
              <w:top w:val="nil"/>
              <w:left w:val="nil"/>
              <w:bottom w:val="nil"/>
              <w:right w:val="nil"/>
            </w:tcBorders>
            <w:shd w:val="clear" w:color="auto" w:fill="auto"/>
            <w:noWrap/>
            <w:vAlign w:val="bottom"/>
            <w:hideMark/>
          </w:tcPr>
          <w:p w14:paraId="69A2DB87" w14:textId="77777777" w:rsidR="00EA5960" w:rsidRPr="00FE4AF9" w:rsidRDefault="00EA5960" w:rsidP="006F0B3C">
            <w:pPr>
              <w:rPr>
                <w:rFonts w:asciiTheme="minorHAnsi" w:hAnsiTheme="minorHAnsi"/>
                <w:color w:val="000000"/>
              </w:rPr>
            </w:pPr>
            <w:r w:rsidRPr="00FE4AF9">
              <w:rPr>
                <w:rFonts w:asciiTheme="minorHAnsi" w:hAnsiTheme="minorHAnsi"/>
                <w:color w:val="000000"/>
              </w:rPr>
              <w:t>Oprávněný zástupce objednatele (jméno, příjmení):</w:t>
            </w:r>
          </w:p>
        </w:tc>
      </w:tr>
      <w:tr w:rsidR="00EA5960" w:rsidRPr="00FE4AF9" w14:paraId="1F364664" w14:textId="77777777" w:rsidTr="006F0B3C">
        <w:trPr>
          <w:trHeight w:val="600"/>
        </w:trPr>
        <w:tc>
          <w:tcPr>
            <w:tcW w:w="3040" w:type="pct"/>
            <w:gridSpan w:val="2"/>
            <w:tcBorders>
              <w:top w:val="nil"/>
              <w:left w:val="nil"/>
              <w:bottom w:val="nil"/>
              <w:right w:val="nil"/>
            </w:tcBorders>
            <w:shd w:val="clear" w:color="auto" w:fill="auto"/>
            <w:noWrap/>
            <w:vAlign w:val="bottom"/>
            <w:hideMark/>
          </w:tcPr>
          <w:p w14:paraId="711F621D" w14:textId="77777777" w:rsidR="00EA5960" w:rsidRPr="00FE4AF9" w:rsidRDefault="00EA5960" w:rsidP="006F0B3C">
            <w:pPr>
              <w:rPr>
                <w:rFonts w:asciiTheme="minorHAnsi" w:hAnsiTheme="minorHAnsi"/>
                <w:color w:val="000000"/>
              </w:rPr>
            </w:pPr>
            <w:r w:rsidRPr="00FE4AF9">
              <w:rPr>
                <w:rFonts w:asciiTheme="minorHAnsi" w:hAnsiTheme="minorHAnsi"/>
                <w:color w:val="000000"/>
              </w:rPr>
              <w:t>Datum:</w:t>
            </w:r>
          </w:p>
        </w:tc>
        <w:tc>
          <w:tcPr>
            <w:tcW w:w="1960" w:type="pct"/>
            <w:tcBorders>
              <w:top w:val="nil"/>
              <w:left w:val="nil"/>
              <w:bottom w:val="nil"/>
              <w:right w:val="nil"/>
            </w:tcBorders>
            <w:shd w:val="clear" w:color="auto" w:fill="auto"/>
            <w:noWrap/>
            <w:vAlign w:val="bottom"/>
            <w:hideMark/>
          </w:tcPr>
          <w:p w14:paraId="5C03F762" w14:textId="77777777" w:rsidR="00EA5960" w:rsidRPr="00FE4AF9" w:rsidRDefault="00EA5960" w:rsidP="006F0B3C">
            <w:pPr>
              <w:rPr>
                <w:rFonts w:asciiTheme="minorHAnsi" w:hAnsiTheme="minorHAnsi"/>
                <w:color w:val="000000"/>
              </w:rPr>
            </w:pPr>
            <w:r w:rsidRPr="00FE4AF9">
              <w:rPr>
                <w:rFonts w:asciiTheme="minorHAnsi" w:hAnsiTheme="minorHAnsi"/>
                <w:color w:val="000000"/>
              </w:rPr>
              <w:t>Podpis:</w:t>
            </w:r>
          </w:p>
        </w:tc>
      </w:tr>
      <w:tr w:rsidR="00EA5960" w:rsidRPr="00FE4AF9" w14:paraId="7C2193EE" w14:textId="77777777" w:rsidTr="006F0B3C">
        <w:trPr>
          <w:trHeight w:val="315"/>
        </w:trPr>
        <w:tc>
          <w:tcPr>
            <w:tcW w:w="2522" w:type="pct"/>
            <w:tcBorders>
              <w:top w:val="nil"/>
              <w:left w:val="nil"/>
              <w:bottom w:val="nil"/>
              <w:right w:val="nil"/>
            </w:tcBorders>
            <w:shd w:val="clear" w:color="auto" w:fill="auto"/>
            <w:noWrap/>
            <w:vAlign w:val="bottom"/>
            <w:hideMark/>
          </w:tcPr>
          <w:p w14:paraId="0037315D" w14:textId="77777777" w:rsidR="00EA5960" w:rsidRPr="00FE4AF9" w:rsidRDefault="00EA5960" w:rsidP="006F0B3C">
            <w:pPr>
              <w:rPr>
                <w:rFonts w:asciiTheme="minorHAnsi" w:hAnsiTheme="minorHAnsi"/>
                <w:color w:val="000000"/>
              </w:rPr>
            </w:pPr>
          </w:p>
        </w:tc>
        <w:tc>
          <w:tcPr>
            <w:tcW w:w="518" w:type="pct"/>
            <w:tcBorders>
              <w:top w:val="nil"/>
              <w:left w:val="nil"/>
              <w:bottom w:val="nil"/>
              <w:right w:val="nil"/>
            </w:tcBorders>
            <w:shd w:val="clear" w:color="auto" w:fill="auto"/>
            <w:noWrap/>
            <w:vAlign w:val="bottom"/>
            <w:hideMark/>
          </w:tcPr>
          <w:p w14:paraId="606D77C1" w14:textId="77777777" w:rsidR="00EA5960" w:rsidRPr="00FE4AF9" w:rsidRDefault="00EA5960" w:rsidP="006F0B3C">
            <w:pPr>
              <w:rPr>
                <w:rFonts w:asciiTheme="minorHAnsi" w:hAnsiTheme="minorHAnsi"/>
                <w:color w:val="000000"/>
              </w:rPr>
            </w:pPr>
          </w:p>
        </w:tc>
        <w:tc>
          <w:tcPr>
            <w:tcW w:w="1960" w:type="pct"/>
            <w:tcBorders>
              <w:top w:val="nil"/>
              <w:left w:val="nil"/>
              <w:bottom w:val="nil"/>
              <w:right w:val="nil"/>
            </w:tcBorders>
            <w:shd w:val="clear" w:color="auto" w:fill="auto"/>
            <w:noWrap/>
            <w:vAlign w:val="bottom"/>
            <w:hideMark/>
          </w:tcPr>
          <w:p w14:paraId="6297FF14" w14:textId="77777777" w:rsidR="00EA5960" w:rsidRPr="00FE4AF9" w:rsidRDefault="00EA5960" w:rsidP="006F0B3C">
            <w:pPr>
              <w:rPr>
                <w:rFonts w:asciiTheme="minorHAnsi" w:hAnsiTheme="minorHAnsi"/>
                <w:color w:val="000000"/>
              </w:rPr>
            </w:pPr>
          </w:p>
        </w:tc>
      </w:tr>
      <w:tr w:rsidR="00EA5960" w:rsidRPr="00FE4AF9" w14:paraId="45450515" w14:textId="77777777" w:rsidTr="006F0B3C">
        <w:trPr>
          <w:trHeight w:val="315"/>
        </w:trPr>
        <w:tc>
          <w:tcPr>
            <w:tcW w:w="2522" w:type="pct"/>
            <w:tcBorders>
              <w:top w:val="nil"/>
              <w:left w:val="nil"/>
              <w:bottom w:val="nil"/>
              <w:right w:val="nil"/>
            </w:tcBorders>
            <w:shd w:val="clear" w:color="auto" w:fill="auto"/>
            <w:noWrap/>
            <w:vAlign w:val="bottom"/>
            <w:hideMark/>
          </w:tcPr>
          <w:p w14:paraId="2F35005B" w14:textId="77777777" w:rsidR="00EA5960" w:rsidRPr="00FE4AF9" w:rsidRDefault="00EA5960" w:rsidP="006F0B3C">
            <w:pPr>
              <w:rPr>
                <w:rFonts w:asciiTheme="minorHAnsi" w:hAnsiTheme="minorHAnsi"/>
                <w:color w:val="000000"/>
              </w:rPr>
            </w:pPr>
          </w:p>
        </w:tc>
        <w:tc>
          <w:tcPr>
            <w:tcW w:w="518" w:type="pct"/>
            <w:tcBorders>
              <w:top w:val="nil"/>
              <w:left w:val="nil"/>
              <w:bottom w:val="nil"/>
              <w:right w:val="nil"/>
            </w:tcBorders>
            <w:shd w:val="clear" w:color="auto" w:fill="auto"/>
            <w:noWrap/>
            <w:vAlign w:val="bottom"/>
            <w:hideMark/>
          </w:tcPr>
          <w:p w14:paraId="1F5B764E" w14:textId="77777777" w:rsidR="00EA5960" w:rsidRPr="00FE4AF9" w:rsidRDefault="00EA5960" w:rsidP="006F0B3C">
            <w:pPr>
              <w:rPr>
                <w:rFonts w:asciiTheme="minorHAnsi" w:hAnsiTheme="minorHAnsi"/>
                <w:color w:val="000000"/>
              </w:rPr>
            </w:pPr>
          </w:p>
        </w:tc>
        <w:tc>
          <w:tcPr>
            <w:tcW w:w="1960" w:type="pct"/>
            <w:tcBorders>
              <w:top w:val="nil"/>
              <w:left w:val="nil"/>
              <w:bottom w:val="nil"/>
              <w:right w:val="nil"/>
            </w:tcBorders>
            <w:shd w:val="clear" w:color="auto" w:fill="auto"/>
            <w:noWrap/>
            <w:vAlign w:val="bottom"/>
            <w:hideMark/>
          </w:tcPr>
          <w:p w14:paraId="12D6609C" w14:textId="77777777" w:rsidR="00EA5960" w:rsidRPr="00FE4AF9" w:rsidRDefault="00EA5960" w:rsidP="006F0B3C">
            <w:pPr>
              <w:rPr>
                <w:rFonts w:asciiTheme="minorHAnsi" w:hAnsiTheme="minorHAnsi"/>
                <w:color w:val="000000"/>
              </w:rPr>
            </w:pPr>
          </w:p>
        </w:tc>
      </w:tr>
      <w:tr w:rsidR="00EA5960" w:rsidRPr="00FE4AF9" w14:paraId="6D990D1D" w14:textId="77777777" w:rsidTr="006F0B3C">
        <w:trPr>
          <w:trHeight w:val="315"/>
        </w:trPr>
        <w:tc>
          <w:tcPr>
            <w:tcW w:w="2522" w:type="pct"/>
            <w:tcBorders>
              <w:top w:val="nil"/>
              <w:left w:val="nil"/>
              <w:bottom w:val="nil"/>
              <w:right w:val="nil"/>
            </w:tcBorders>
            <w:shd w:val="clear" w:color="auto" w:fill="auto"/>
            <w:noWrap/>
            <w:vAlign w:val="bottom"/>
            <w:hideMark/>
          </w:tcPr>
          <w:p w14:paraId="03E0CA41" w14:textId="77777777" w:rsidR="00EA5960" w:rsidRPr="00FE4AF9" w:rsidRDefault="00EA5960" w:rsidP="006F0B3C">
            <w:pPr>
              <w:rPr>
                <w:rFonts w:asciiTheme="minorHAnsi" w:hAnsiTheme="minorHAnsi"/>
                <w:color w:val="000000"/>
              </w:rPr>
            </w:pPr>
          </w:p>
        </w:tc>
        <w:tc>
          <w:tcPr>
            <w:tcW w:w="518" w:type="pct"/>
            <w:tcBorders>
              <w:top w:val="nil"/>
              <w:left w:val="nil"/>
              <w:bottom w:val="nil"/>
              <w:right w:val="nil"/>
            </w:tcBorders>
            <w:shd w:val="clear" w:color="auto" w:fill="auto"/>
            <w:noWrap/>
            <w:vAlign w:val="bottom"/>
            <w:hideMark/>
          </w:tcPr>
          <w:p w14:paraId="61BBC7FF" w14:textId="77777777" w:rsidR="00EA5960" w:rsidRPr="00FE4AF9" w:rsidRDefault="00EA5960" w:rsidP="006F0B3C">
            <w:pPr>
              <w:rPr>
                <w:rFonts w:asciiTheme="minorHAnsi" w:hAnsiTheme="minorHAnsi"/>
                <w:color w:val="000000"/>
              </w:rPr>
            </w:pPr>
          </w:p>
        </w:tc>
        <w:tc>
          <w:tcPr>
            <w:tcW w:w="1960" w:type="pct"/>
            <w:tcBorders>
              <w:top w:val="nil"/>
              <w:left w:val="nil"/>
              <w:bottom w:val="nil"/>
              <w:right w:val="nil"/>
            </w:tcBorders>
            <w:shd w:val="clear" w:color="auto" w:fill="auto"/>
            <w:noWrap/>
            <w:vAlign w:val="bottom"/>
            <w:hideMark/>
          </w:tcPr>
          <w:p w14:paraId="7BF47E2A" w14:textId="77777777" w:rsidR="00EA5960" w:rsidRPr="00FE4AF9" w:rsidRDefault="00EA5960" w:rsidP="006F0B3C">
            <w:pPr>
              <w:rPr>
                <w:rFonts w:asciiTheme="minorHAnsi" w:hAnsiTheme="minorHAnsi"/>
                <w:color w:val="000000"/>
              </w:rPr>
            </w:pPr>
          </w:p>
        </w:tc>
      </w:tr>
      <w:tr w:rsidR="00EA5960" w:rsidRPr="00FE4AF9" w14:paraId="1B33F8BA" w14:textId="77777777" w:rsidTr="006F0B3C">
        <w:trPr>
          <w:trHeight w:val="315"/>
        </w:trPr>
        <w:tc>
          <w:tcPr>
            <w:tcW w:w="2522" w:type="pct"/>
            <w:tcBorders>
              <w:top w:val="nil"/>
              <w:left w:val="nil"/>
              <w:bottom w:val="nil"/>
              <w:right w:val="nil"/>
            </w:tcBorders>
            <w:shd w:val="clear" w:color="auto" w:fill="auto"/>
            <w:noWrap/>
            <w:vAlign w:val="bottom"/>
            <w:hideMark/>
          </w:tcPr>
          <w:p w14:paraId="2398F51E" w14:textId="77777777" w:rsidR="00EA5960" w:rsidRPr="00FE4AF9" w:rsidRDefault="00EA5960" w:rsidP="006F0B3C">
            <w:pPr>
              <w:rPr>
                <w:rFonts w:asciiTheme="minorHAnsi" w:hAnsiTheme="minorHAnsi"/>
                <w:color w:val="000000"/>
              </w:rPr>
            </w:pPr>
            <w:r w:rsidRPr="00FE4AF9">
              <w:rPr>
                <w:rFonts w:asciiTheme="minorHAnsi" w:hAnsiTheme="minorHAnsi"/>
                <w:color w:val="000000"/>
              </w:rPr>
              <w:t>Příloha změnového listu:</w:t>
            </w:r>
          </w:p>
        </w:tc>
        <w:tc>
          <w:tcPr>
            <w:tcW w:w="518" w:type="pct"/>
            <w:tcBorders>
              <w:top w:val="nil"/>
              <w:left w:val="nil"/>
              <w:bottom w:val="nil"/>
              <w:right w:val="nil"/>
            </w:tcBorders>
            <w:shd w:val="clear" w:color="auto" w:fill="auto"/>
            <w:noWrap/>
            <w:vAlign w:val="bottom"/>
            <w:hideMark/>
          </w:tcPr>
          <w:p w14:paraId="3E0042CF" w14:textId="77777777" w:rsidR="00EA5960" w:rsidRPr="00FE4AF9" w:rsidRDefault="00EA5960" w:rsidP="006F0B3C">
            <w:pPr>
              <w:rPr>
                <w:rFonts w:asciiTheme="minorHAnsi" w:hAnsiTheme="minorHAnsi"/>
                <w:color w:val="000000"/>
              </w:rPr>
            </w:pPr>
            <w:r w:rsidRPr="00FE4AF9">
              <w:rPr>
                <w:rFonts w:asciiTheme="minorHAnsi" w:hAnsiTheme="minorHAnsi"/>
                <w:color w:val="000000"/>
              </w:rPr>
              <w:t xml:space="preserve"> </w:t>
            </w:r>
          </w:p>
        </w:tc>
        <w:tc>
          <w:tcPr>
            <w:tcW w:w="1960" w:type="pct"/>
            <w:tcBorders>
              <w:top w:val="nil"/>
              <w:left w:val="nil"/>
              <w:bottom w:val="nil"/>
              <w:right w:val="nil"/>
            </w:tcBorders>
            <w:shd w:val="clear" w:color="auto" w:fill="auto"/>
            <w:noWrap/>
            <w:vAlign w:val="bottom"/>
            <w:hideMark/>
          </w:tcPr>
          <w:p w14:paraId="2B0FE0E8" w14:textId="77777777" w:rsidR="00EA5960" w:rsidRPr="00FE4AF9" w:rsidRDefault="00EA5960" w:rsidP="006F0B3C">
            <w:pPr>
              <w:rPr>
                <w:rFonts w:asciiTheme="minorHAnsi" w:hAnsiTheme="minorHAnsi"/>
                <w:color w:val="000000"/>
              </w:rPr>
            </w:pPr>
            <w:r w:rsidRPr="00FE4AF9">
              <w:rPr>
                <w:rFonts w:asciiTheme="minorHAnsi" w:hAnsiTheme="minorHAnsi"/>
                <w:color w:val="000000"/>
              </w:rPr>
              <w:t>Změnový položkový rozpočet</w:t>
            </w:r>
          </w:p>
        </w:tc>
      </w:tr>
      <w:tr w:rsidR="00EA5960" w:rsidRPr="00FE4AF9" w14:paraId="1F28AC71" w14:textId="77777777" w:rsidTr="006F0B3C">
        <w:trPr>
          <w:trHeight w:val="315"/>
        </w:trPr>
        <w:tc>
          <w:tcPr>
            <w:tcW w:w="2522" w:type="pct"/>
            <w:tcBorders>
              <w:top w:val="nil"/>
              <w:left w:val="nil"/>
              <w:bottom w:val="nil"/>
              <w:right w:val="nil"/>
            </w:tcBorders>
            <w:shd w:val="clear" w:color="auto" w:fill="auto"/>
            <w:noWrap/>
            <w:vAlign w:val="bottom"/>
            <w:hideMark/>
          </w:tcPr>
          <w:p w14:paraId="33D9C63F" w14:textId="77777777" w:rsidR="00EA5960" w:rsidRPr="00FE4AF9" w:rsidRDefault="00EA5960" w:rsidP="006F0B3C">
            <w:pPr>
              <w:rPr>
                <w:rFonts w:asciiTheme="minorHAnsi" w:hAnsiTheme="minorHAnsi"/>
                <w:color w:val="000000"/>
              </w:rPr>
            </w:pPr>
          </w:p>
        </w:tc>
        <w:tc>
          <w:tcPr>
            <w:tcW w:w="518" w:type="pct"/>
            <w:tcBorders>
              <w:top w:val="nil"/>
              <w:left w:val="nil"/>
              <w:bottom w:val="nil"/>
              <w:right w:val="nil"/>
            </w:tcBorders>
            <w:shd w:val="clear" w:color="auto" w:fill="auto"/>
            <w:noWrap/>
            <w:vAlign w:val="bottom"/>
            <w:hideMark/>
          </w:tcPr>
          <w:p w14:paraId="44972E16" w14:textId="77777777" w:rsidR="00EA5960" w:rsidRPr="00FE4AF9" w:rsidRDefault="00EA5960" w:rsidP="006F0B3C">
            <w:pPr>
              <w:rPr>
                <w:rFonts w:asciiTheme="minorHAnsi" w:hAnsiTheme="minorHAnsi"/>
                <w:color w:val="000000"/>
              </w:rPr>
            </w:pPr>
          </w:p>
        </w:tc>
        <w:tc>
          <w:tcPr>
            <w:tcW w:w="1960" w:type="pct"/>
            <w:tcBorders>
              <w:top w:val="nil"/>
              <w:left w:val="nil"/>
              <w:bottom w:val="nil"/>
              <w:right w:val="nil"/>
            </w:tcBorders>
            <w:shd w:val="clear" w:color="auto" w:fill="auto"/>
            <w:noWrap/>
            <w:vAlign w:val="bottom"/>
            <w:hideMark/>
          </w:tcPr>
          <w:p w14:paraId="76CFDB9A" w14:textId="77777777" w:rsidR="00EA5960" w:rsidRPr="00FE4AF9" w:rsidRDefault="00EA5960" w:rsidP="006F0B3C">
            <w:pPr>
              <w:rPr>
                <w:rFonts w:asciiTheme="minorHAnsi" w:hAnsiTheme="minorHAnsi"/>
                <w:color w:val="000000"/>
              </w:rPr>
            </w:pPr>
          </w:p>
        </w:tc>
      </w:tr>
    </w:tbl>
    <w:p w14:paraId="766C2A83" w14:textId="77777777" w:rsidR="00EA5960" w:rsidRDefault="00EA5960" w:rsidP="00EA5960"/>
    <w:p w14:paraId="103A72C6" w14:textId="77777777" w:rsidR="00EA5960" w:rsidRDefault="00EA5960" w:rsidP="008E2364">
      <w:pPr>
        <w:pStyle w:val="Odstavecseseznamem"/>
        <w:ind w:left="0"/>
        <w:contextualSpacing w:val="0"/>
        <w:jc w:val="both"/>
        <w:rPr>
          <w:rFonts w:cs="Arial"/>
        </w:rPr>
      </w:pPr>
    </w:p>
    <w:p w14:paraId="35636F8F" w14:textId="77777777" w:rsidR="00EA5960" w:rsidRDefault="00EA5960" w:rsidP="008E2364">
      <w:pPr>
        <w:pStyle w:val="Odstavecseseznamem"/>
        <w:ind w:left="0"/>
        <w:contextualSpacing w:val="0"/>
        <w:jc w:val="both"/>
        <w:rPr>
          <w:rFonts w:cs="Arial"/>
        </w:rPr>
      </w:pPr>
    </w:p>
    <w:p w14:paraId="2FAFE5C4" w14:textId="6CAF9EBD" w:rsidR="00EA5960" w:rsidRDefault="00EA5960">
      <w:pPr>
        <w:rPr>
          <w:rFonts w:ascii="Calibri" w:eastAsia="Calibri" w:hAnsi="Calibri" w:cs="Arial"/>
          <w:sz w:val="22"/>
          <w:szCs w:val="22"/>
        </w:rPr>
      </w:pPr>
      <w:r>
        <w:rPr>
          <w:rFonts w:cs="Arial"/>
        </w:rPr>
        <w:br w:type="page"/>
      </w:r>
    </w:p>
    <w:p w14:paraId="1611BA24" w14:textId="77777777" w:rsidR="00EA5960" w:rsidRPr="00BD508C" w:rsidRDefault="00EA5960" w:rsidP="00EA5960">
      <w:pPr>
        <w:rPr>
          <w:rFonts w:asciiTheme="minorHAnsi" w:hAnsiTheme="minorHAnsi"/>
          <w:u w:val="single"/>
        </w:rPr>
      </w:pPr>
      <w:r w:rsidRPr="00BD508C">
        <w:rPr>
          <w:rFonts w:asciiTheme="minorHAnsi" w:hAnsiTheme="minorHAnsi"/>
          <w:u w:val="single"/>
        </w:rPr>
        <w:t xml:space="preserve">Příloha č. 2 Smlouvy o </w:t>
      </w:r>
      <w:proofErr w:type="gramStart"/>
      <w:r w:rsidRPr="00BD508C">
        <w:rPr>
          <w:rFonts w:asciiTheme="minorHAnsi" w:hAnsiTheme="minorHAnsi"/>
          <w:u w:val="single"/>
        </w:rPr>
        <w:t xml:space="preserve">dílo - </w:t>
      </w:r>
      <w:r w:rsidRPr="00BD508C">
        <w:rPr>
          <w:u w:val="single"/>
        </w:rPr>
        <w:t>POŽADAVKY</w:t>
      </w:r>
      <w:proofErr w:type="gramEnd"/>
      <w:r w:rsidRPr="00BD508C">
        <w:rPr>
          <w:u w:val="single"/>
        </w:rPr>
        <w:t xml:space="preserve"> NA PŘEDÁNÍ GEODETICKÝCH ZAMĚŘENÍ</w:t>
      </w:r>
    </w:p>
    <w:p w14:paraId="411EAC6D" w14:textId="77777777" w:rsidR="00EA5960" w:rsidRDefault="00EA5960" w:rsidP="00EA5960">
      <w:pPr>
        <w:pStyle w:val="Zhlav"/>
      </w:pPr>
    </w:p>
    <w:p w14:paraId="2FA27FBF" w14:textId="16719FCE" w:rsidR="00EA5960" w:rsidRDefault="00EA5960" w:rsidP="00EA5960">
      <w:pPr>
        <w:spacing w:after="120"/>
      </w:pPr>
      <w:r>
        <w:t xml:space="preserve">Statutární město </w:t>
      </w:r>
      <w:r>
        <w:t>C</w:t>
      </w:r>
      <w:r>
        <w:t>homutov (dále jen „město“) požaduje dodání níže uvedených údajů pro účely digitální technické mapy kraje (DTM) a pro účely vedení evidence majetku města.</w:t>
      </w:r>
    </w:p>
    <w:p w14:paraId="080B92DD" w14:textId="77777777" w:rsidR="00EA5960" w:rsidRDefault="00EA5960" w:rsidP="00EA5960">
      <w:pPr>
        <w:spacing w:after="120"/>
      </w:pPr>
      <w:r>
        <w:t>Veškerá data je dodavatel povinen městu předat rozdělená do níže uvedených kategorií.</w:t>
      </w:r>
    </w:p>
    <w:p w14:paraId="3F0DDEE9" w14:textId="77777777" w:rsidR="00EA5960" w:rsidRPr="00FE39AE" w:rsidRDefault="00EA5960" w:rsidP="00EA5960">
      <w:pPr>
        <w:pStyle w:val="Odstavecseseznamem"/>
        <w:numPr>
          <w:ilvl w:val="0"/>
          <w:numId w:val="31"/>
        </w:numPr>
        <w:spacing w:before="240" w:after="120" w:line="276" w:lineRule="auto"/>
        <w:ind w:left="284" w:hanging="284"/>
        <w:contextualSpacing w:val="0"/>
        <w:rPr>
          <w:rFonts w:asciiTheme="minorHAnsi" w:hAnsiTheme="minorHAnsi" w:cstheme="minorHAnsi"/>
          <w:b/>
          <w:bCs/>
          <w:color w:val="000000"/>
        </w:rPr>
      </w:pPr>
      <w:r w:rsidRPr="00FE39AE">
        <w:rPr>
          <w:rFonts w:asciiTheme="minorHAnsi" w:hAnsiTheme="minorHAnsi" w:cstheme="minorHAnsi"/>
          <w:b/>
          <w:bCs/>
          <w:color w:val="000000"/>
        </w:rPr>
        <w:t xml:space="preserve">ZPS (základní prostorová situace): </w:t>
      </w:r>
    </w:p>
    <w:p w14:paraId="122D5415" w14:textId="77777777" w:rsidR="00EA5960" w:rsidRPr="00FE39AE" w:rsidRDefault="00EA5960" w:rsidP="00EA5960">
      <w:pPr>
        <w:pStyle w:val="Odstavecseseznamem"/>
        <w:spacing w:after="120"/>
        <w:ind w:left="0"/>
        <w:contextualSpacing w:val="0"/>
        <w:jc w:val="both"/>
        <w:rPr>
          <w:rFonts w:asciiTheme="minorHAnsi" w:hAnsiTheme="minorHAnsi" w:cstheme="minorHAnsi"/>
          <w:color w:val="000000"/>
        </w:rPr>
      </w:pPr>
      <w:r>
        <w:rPr>
          <w:rFonts w:asciiTheme="minorHAnsi" w:hAnsiTheme="minorHAnsi" w:cstheme="minorHAnsi"/>
          <w:color w:val="000000"/>
        </w:rPr>
        <w:t>Město p</w:t>
      </w:r>
      <w:r w:rsidRPr="00FE39AE">
        <w:rPr>
          <w:rFonts w:asciiTheme="minorHAnsi" w:hAnsiTheme="minorHAnsi" w:cstheme="minorHAnsi"/>
          <w:color w:val="000000"/>
        </w:rPr>
        <w:t xml:space="preserve">ožaduje vyhotovení geodetického podkladu pro vedení DTM Ústeckého kraje, obsahující geometrické, polohové a výškové určení dokončené stavby nebo technologického zařízení v ZPS, které bude vyhotoveno v souladu s § 2, § 3 a § 5 a ve struktuře příloh č. 3 a 4 vyhlášky č. 393/2020 Sb. o digitální technické mapě (vyhláška DTM), v platném znění, v aktuálně platné verzi jednotného výměnného formátu dle § 6 vyhlášky DTM. </w:t>
      </w:r>
    </w:p>
    <w:p w14:paraId="6FFF6F62" w14:textId="77777777" w:rsidR="00EA5960" w:rsidRPr="00FE39AE" w:rsidRDefault="00EA5960" w:rsidP="00EA5960">
      <w:pPr>
        <w:pStyle w:val="Odstavecseseznamem"/>
        <w:spacing w:after="120"/>
        <w:ind w:left="0"/>
        <w:contextualSpacing w:val="0"/>
        <w:jc w:val="both"/>
        <w:rPr>
          <w:rFonts w:asciiTheme="minorHAnsi" w:hAnsiTheme="minorHAnsi" w:cstheme="minorHAnsi"/>
          <w:color w:val="000000"/>
        </w:rPr>
      </w:pPr>
      <w:r w:rsidRPr="00FE39AE">
        <w:rPr>
          <w:rFonts w:asciiTheme="minorHAnsi" w:hAnsiTheme="minorHAnsi" w:cstheme="minorHAnsi"/>
          <w:color w:val="000000"/>
        </w:rPr>
        <w:t xml:space="preserve">Geodetický podklad se vyhotovuje s využitím stávajících údajů digitální technické mapy a jeho součástí je posouzení návaznosti výsledku zaměření nového stavu na stav dosavadní. </w:t>
      </w:r>
    </w:p>
    <w:p w14:paraId="356106ED" w14:textId="77777777" w:rsidR="00EA5960" w:rsidRPr="00FE39AE" w:rsidRDefault="00EA5960" w:rsidP="00EA5960">
      <w:pPr>
        <w:pStyle w:val="Odstavecseseznamem"/>
        <w:spacing w:after="120"/>
        <w:ind w:left="0"/>
        <w:contextualSpacing w:val="0"/>
        <w:jc w:val="both"/>
        <w:rPr>
          <w:rFonts w:asciiTheme="minorHAnsi" w:hAnsiTheme="minorHAnsi" w:cstheme="minorHAnsi"/>
          <w:color w:val="000000"/>
        </w:rPr>
      </w:pPr>
      <w:r w:rsidRPr="00FE39AE">
        <w:rPr>
          <w:rFonts w:asciiTheme="minorHAnsi" w:hAnsiTheme="minorHAnsi" w:cstheme="minorHAnsi"/>
          <w:color w:val="000000"/>
        </w:rPr>
        <w:t xml:space="preserve">Geodetický podklad </w:t>
      </w:r>
      <w:r>
        <w:rPr>
          <w:rFonts w:asciiTheme="minorHAnsi" w:hAnsiTheme="minorHAnsi" w:cstheme="minorHAnsi"/>
          <w:color w:val="000000"/>
        </w:rPr>
        <w:t xml:space="preserve">nebude městu předáván přímo, ale </w:t>
      </w:r>
      <w:r w:rsidRPr="00FE39AE">
        <w:rPr>
          <w:rFonts w:asciiTheme="minorHAnsi" w:hAnsiTheme="minorHAnsi" w:cstheme="minorHAnsi"/>
          <w:color w:val="000000"/>
        </w:rPr>
        <w:t xml:space="preserve">bude vložen do DTM na portále DMVS a </w:t>
      </w:r>
      <w:r>
        <w:rPr>
          <w:rFonts w:asciiTheme="minorHAnsi" w:hAnsiTheme="minorHAnsi" w:cstheme="minorHAnsi"/>
          <w:color w:val="000000"/>
        </w:rPr>
        <w:t>městu</w:t>
      </w:r>
      <w:r w:rsidRPr="00FE39AE">
        <w:rPr>
          <w:rFonts w:asciiTheme="minorHAnsi" w:hAnsiTheme="minorHAnsi" w:cstheme="minorHAnsi"/>
          <w:color w:val="000000"/>
        </w:rPr>
        <w:t xml:space="preserve"> </w:t>
      </w:r>
      <w:r>
        <w:rPr>
          <w:rFonts w:asciiTheme="minorHAnsi" w:hAnsiTheme="minorHAnsi" w:cstheme="minorHAnsi"/>
          <w:color w:val="000000"/>
        </w:rPr>
        <w:t>k němu bude předán</w:t>
      </w:r>
      <w:r w:rsidRPr="00FE39AE">
        <w:rPr>
          <w:rFonts w:asciiTheme="minorHAnsi" w:hAnsiTheme="minorHAnsi" w:cstheme="minorHAnsi"/>
          <w:color w:val="000000"/>
        </w:rPr>
        <w:t xml:space="preserve"> </w:t>
      </w:r>
      <w:r w:rsidRPr="00FE39AE">
        <w:rPr>
          <w:rFonts w:asciiTheme="minorHAnsi" w:hAnsiTheme="minorHAnsi" w:cstheme="minorHAnsi"/>
          <w:color w:val="000000"/>
          <w:highlight w:val="yellow"/>
        </w:rPr>
        <w:t>protokol s číslem ID</w:t>
      </w:r>
      <w:r w:rsidRPr="00FE39AE">
        <w:rPr>
          <w:rFonts w:asciiTheme="minorHAnsi" w:hAnsiTheme="minorHAnsi" w:cstheme="minorHAnsi"/>
          <w:color w:val="000000"/>
        </w:rPr>
        <w:t xml:space="preserve"> o přijetí aktualizačního podkladu v DTM.</w:t>
      </w:r>
    </w:p>
    <w:p w14:paraId="6653838B" w14:textId="77777777" w:rsidR="00EA5960" w:rsidRPr="00FE39AE" w:rsidRDefault="00EA5960" w:rsidP="00EA5960">
      <w:pPr>
        <w:pStyle w:val="Odstavecseseznamem"/>
        <w:numPr>
          <w:ilvl w:val="0"/>
          <w:numId w:val="31"/>
        </w:numPr>
        <w:spacing w:before="240" w:after="120" w:line="276" w:lineRule="auto"/>
        <w:ind w:left="284" w:hanging="284"/>
        <w:contextualSpacing w:val="0"/>
        <w:rPr>
          <w:rFonts w:asciiTheme="minorHAnsi" w:hAnsiTheme="minorHAnsi" w:cstheme="minorHAnsi"/>
          <w:b/>
          <w:bCs/>
        </w:rPr>
      </w:pPr>
      <w:r w:rsidRPr="00FE39AE">
        <w:rPr>
          <w:rFonts w:asciiTheme="minorHAnsi" w:hAnsiTheme="minorHAnsi" w:cstheme="minorHAnsi"/>
          <w:b/>
          <w:bCs/>
          <w:color w:val="000000"/>
        </w:rPr>
        <w:t>TI (technická infastruktura)</w:t>
      </w:r>
    </w:p>
    <w:p w14:paraId="2CEA5658" w14:textId="77777777" w:rsidR="00EA5960" w:rsidRPr="00FE39AE" w:rsidRDefault="00EA5960" w:rsidP="00EA5960">
      <w:pPr>
        <w:spacing w:after="120"/>
        <w:jc w:val="both"/>
        <w:rPr>
          <w:rFonts w:asciiTheme="minorHAnsi" w:hAnsiTheme="minorHAnsi" w:cstheme="minorHAnsi"/>
          <w:color w:val="000000"/>
        </w:rPr>
      </w:pPr>
      <w:r>
        <w:rPr>
          <w:rFonts w:asciiTheme="minorHAnsi" w:hAnsiTheme="minorHAnsi" w:cstheme="minorHAnsi"/>
          <w:color w:val="000000"/>
        </w:rPr>
        <w:t>V případě technické infrastruktury p</w:t>
      </w:r>
      <w:r w:rsidRPr="00FE39AE">
        <w:rPr>
          <w:rFonts w:asciiTheme="minorHAnsi" w:hAnsiTheme="minorHAnsi" w:cstheme="minorHAnsi"/>
          <w:color w:val="000000"/>
        </w:rPr>
        <w:t>ožaduje</w:t>
      </w:r>
      <w:r>
        <w:rPr>
          <w:rFonts w:asciiTheme="minorHAnsi" w:hAnsiTheme="minorHAnsi" w:cstheme="minorHAnsi"/>
          <w:color w:val="000000"/>
        </w:rPr>
        <w:t xml:space="preserve"> město</w:t>
      </w:r>
      <w:r w:rsidRPr="00FE39AE">
        <w:rPr>
          <w:rFonts w:asciiTheme="minorHAnsi" w:hAnsiTheme="minorHAnsi" w:cstheme="minorHAnsi"/>
          <w:color w:val="000000"/>
        </w:rPr>
        <w:t xml:space="preserve"> dodání geodetického zaměření obsahující geometrické, polohové a výškové určení objektů technické infrastruktury, které bude vyhotoveno v souladu s § 2 a § 3 a ve struktuře dle přílohy č. 1 vyhlášky č. 393/2020 Sb. o digitální technické mapě (vyhláška DTM), v platném znění, v aktuálně platné verzi jednotného výměnného formátu DTM dle § 6 vyhlášky DTM nebo ve formátu DGN, DWG, DXF, GDB nebo SHP (včetně použitého datového modelu). Údaje o objektech budou pořízeny jako úplné dle § 4 odst. 2 vyhlášky DTM. </w:t>
      </w:r>
    </w:p>
    <w:p w14:paraId="34FF488F" w14:textId="77777777" w:rsidR="00EA5960" w:rsidRDefault="00EA5960" w:rsidP="00EA5960">
      <w:pPr>
        <w:spacing w:after="120"/>
        <w:jc w:val="both"/>
        <w:rPr>
          <w:rFonts w:asciiTheme="minorHAnsi" w:hAnsiTheme="minorHAnsi" w:cstheme="minorHAnsi"/>
          <w:color w:val="000000"/>
        </w:rPr>
      </w:pPr>
      <w:r w:rsidRPr="00FE39AE">
        <w:rPr>
          <w:rFonts w:asciiTheme="minorHAnsi" w:hAnsiTheme="minorHAnsi" w:cstheme="minorHAnsi"/>
          <w:color w:val="000000"/>
        </w:rPr>
        <w:t xml:space="preserve">Součástí předání je seznam souřadnic zaměřených podrobných bodů (formát TXT nebo CSV) a technická zpráva (formát PDF) se zákresem situace včetně doprovodných informací (název zakázky/popis, investor, geodet/zpracovatel, datum měření, datum zpracování, ověřil AZI (včetně čísla), datum ověření). </w:t>
      </w:r>
    </w:p>
    <w:p w14:paraId="408F6094" w14:textId="77777777" w:rsidR="00EA5960" w:rsidRPr="00FE39AE" w:rsidRDefault="00EA5960" w:rsidP="00EA5960">
      <w:pPr>
        <w:spacing w:after="120"/>
        <w:jc w:val="both"/>
        <w:rPr>
          <w:rFonts w:asciiTheme="minorHAnsi" w:hAnsiTheme="minorHAnsi" w:cstheme="minorHAnsi"/>
          <w:color w:val="000000"/>
        </w:rPr>
      </w:pPr>
      <w:r>
        <w:rPr>
          <w:rFonts w:asciiTheme="minorHAnsi" w:hAnsiTheme="minorHAnsi" w:cstheme="minorHAnsi"/>
          <w:color w:val="000000"/>
        </w:rPr>
        <w:t>Veškerá tato data dodá dodavatel městu, a to i v případě, že je již předtím vložil do DTM.</w:t>
      </w:r>
    </w:p>
    <w:p w14:paraId="5778E44F" w14:textId="77777777" w:rsidR="00EA5960" w:rsidRPr="005532D9" w:rsidRDefault="00EA5960" w:rsidP="00EA5960">
      <w:pPr>
        <w:pStyle w:val="Odstavecseseznamem"/>
        <w:numPr>
          <w:ilvl w:val="0"/>
          <w:numId w:val="31"/>
        </w:numPr>
        <w:spacing w:before="240" w:after="120" w:line="276" w:lineRule="auto"/>
        <w:ind w:left="284" w:hanging="284"/>
        <w:contextualSpacing w:val="0"/>
        <w:rPr>
          <w:rFonts w:asciiTheme="minorHAnsi" w:hAnsiTheme="minorHAnsi" w:cstheme="minorHAnsi"/>
          <w:b/>
        </w:rPr>
      </w:pPr>
      <w:r>
        <w:rPr>
          <w:rFonts w:asciiTheme="minorHAnsi" w:hAnsiTheme="minorHAnsi" w:cstheme="minorHAnsi"/>
          <w:b/>
          <w:color w:val="000000"/>
        </w:rPr>
        <w:t>O</w:t>
      </w:r>
      <w:r w:rsidRPr="00FE39AE">
        <w:rPr>
          <w:rFonts w:asciiTheme="minorHAnsi" w:hAnsiTheme="minorHAnsi" w:cstheme="minorHAnsi"/>
          <w:b/>
          <w:color w:val="000000"/>
        </w:rPr>
        <w:t>bjekty nad rámec DTM (extenze)</w:t>
      </w:r>
    </w:p>
    <w:p w14:paraId="53DB7CAB" w14:textId="77777777" w:rsidR="00EA5960" w:rsidRPr="003E5D6E" w:rsidRDefault="00EA5960" w:rsidP="00EA5960">
      <w:pPr>
        <w:spacing w:after="120"/>
        <w:jc w:val="both"/>
        <w:rPr>
          <w:rFonts w:asciiTheme="minorHAnsi" w:hAnsiTheme="minorHAnsi" w:cstheme="minorHAnsi"/>
        </w:rPr>
      </w:pPr>
      <w:r>
        <w:rPr>
          <w:rFonts w:asciiTheme="minorHAnsi" w:hAnsiTheme="minorHAnsi" w:cstheme="minorHAnsi"/>
        </w:rPr>
        <w:t>Nad rámec povinností vyplývajících z vyhlášky DTM požaduje město dodání níže uvedených geodetických zaměření a údajů o budovaných objektech:</w:t>
      </w:r>
      <w:r w:rsidRPr="003E5D6E">
        <w:rPr>
          <w:rFonts w:asciiTheme="minorHAnsi" w:hAnsiTheme="minorHAnsi" w:cstheme="minorHAnsi"/>
        </w:rPr>
        <w:t xml:space="preserve"> </w:t>
      </w:r>
    </w:p>
    <w:tbl>
      <w:tblPr>
        <w:tblStyle w:val="Mkatabulky"/>
        <w:tblW w:w="0" w:type="auto"/>
        <w:tblLook w:val="04A0" w:firstRow="1" w:lastRow="0" w:firstColumn="1" w:lastColumn="0" w:noHBand="0" w:noVBand="1"/>
      </w:tblPr>
      <w:tblGrid>
        <w:gridCol w:w="2164"/>
        <w:gridCol w:w="1266"/>
        <w:gridCol w:w="1946"/>
        <w:gridCol w:w="1284"/>
        <w:gridCol w:w="1183"/>
        <w:gridCol w:w="1219"/>
      </w:tblGrid>
      <w:tr w:rsidR="00EA5960" w:rsidRPr="00C46262" w14:paraId="0E6D95AD" w14:textId="77777777" w:rsidTr="00EA5960">
        <w:trPr>
          <w:trHeight w:val="540"/>
        </w:trPr>
        <w:tc>
          <w:tcPr>
            <w:tcW w:w="2165" w:type="dxa"/>
            <w:tcBorders>
              <w:bottom w:val="single" w:sz="4" w:space="0" w:color="auto"/>
            </w:tcBorders>
            <w:hideMark/>
          </w:tcPr>
          <w:p w14:paraId="264AA163" w14:textId="77777777" w:rsidR="00EA5960" w:rsidRPr="00C46262" w:rsidRDefault="00EA5960" w:rsidP="00EA5960">
            <w:pPr>
              <w:ind w:left="0"/>
              <w:jc w:val="left"/>
              <w:rPr>
                <w:rFonts w:asciiTheme="minorHAnsi" w:hAnsiTheme="minorHAnsi" w:cstheme="minorHAnsi"/>
                <w:b/>
                <w:bCs/>
              </w:rPr>
            </w:pPr>
            <w:r w:rsidRPr="00C46262">
              <w:rPr>
                <w:rFonts w:asciiTheme="minorHAnsi" w:hAnsiTheme="minorHAnsi" w:cstheme="minorHAnsi"/>
                <w:b/>
                <w:bCs/>
              </w:rPr>
              <w:t>Schéma\Kategorie</w:t>
            </w:r>
          </w:p>
        </w:tc>
        <w:tc>
          <w:tcPr>
            <w:tcW w:w="1266" w:type="dxa"/>
            <w:tcBorders>
              <w:bottom w:val="single" w:sz="4" w:space="0" w:color="auto"/>
            </w:tcBorders>
            <w:hideMark/>
          </w:tcPr>
          <w:p w14:paraId="181E10B5" w14:textId="77777777" w:rsidR="00EA5960" w:rsidRPr="00C46262" w:rsidRDefault="00EA5960" w:rsidP="00EA5960">
            <w:pPr>
              <w:ind w:left="0"/>
              <w:jc w:val="left"/>
              <w:rPr>
                <w:rFonts w:asciiTheme="minorHAnsi" w:hAnsiTheme="minorHAnsi" w:cstheme="minorHAnsi"/>
                <w:b/>
                <w:bCs/>
              </w:rPr>
            </w:pPr>
            <w:r w:rsidRPr="00C46262">
              <w:rPr>
                <w:rFonts w:asciiTheme="minorHAnsi" w:hAnsiTheme="minorHAnsi" w:cstheme="minorHAnsi"/>
                <w:b/>
                <w:bCs/>
              </w:rPr>
              <w:t>Skupina</w:t>
            </w:r>
          </w:p>
        </w:tc>
        <w:tc>
          <w:tcPr>
            <w:tcW w:w="1951" w:type="dxa"/>
            <w:tcBorders>
              <w:bottom w:val="single" w:sz="4" w:space="0" w:color="auto"/>
            </w:tcBorders>
            <w:hideMark/>
          </w:tcPr>
          <w:p w14:paraId="5473BD01" w14:textId="77777777" w:rsidR="00EA5960" w:rsidRPr="00C46262" w:rsidRDefault="00EA5960" w:rsidP="00EA5960">
            <w:pPr>
              <w:ind w:left="0"/>
              <w:jc w:val="left"/>
              <w:rPr>
                <w:rFonts w:asciiTheme="minorHAnsi" w:hAnsiTheme="minorHAnsi" w:cstheme="minorHAnsi"/>
                <w:b/>
                <w:bCs/>
              </w:rPr>
            </w:pPr>
            <w:r w:rsidRPr="00C46262">
              <w:rPr>
                <w:rFonts w:asciiTheme="minorHAnsi" w:hAnsiTheme="minorHAnsi" w:cstheme="minorHAnsi"/>
                <w:b/>
                <w:bCs/>
              </w:rPr>
              <w:t>Název objektu extenze</w:t>
            </w:r>
          </w:p>
        </w:tc>
        <w:tc>
          <w:tcPr>
            <w:tcW w:w="1276" w:type="dxa"/>
            <w:tcBorders>
              <w:bottom w:val="single" w:sz="4" w:space="0" w:color="auto"/>
            </w:tcBorders>
            <w:hideMark/>
          </w:tcPr>
          <w:p w14:paraId="7726B39D" w14:textId="77777777" w:rsidR="00EA5960" w:rsidRPr="00C46262" w:rsidRDefault="00EA5960" w:rsidP="00EA5960">
            <w:pPr>
              <w:ind w:left="0"/>
              <w:jc w:val="left"/>
              <w:rPr>
                <w:rFonts w:asciiTheme="minorHAnsi" w:hAnsiTheme="minorHAnsi" w:cstheme="minorHAnsi"/>
                <w:b/>
                <w:bCs/>
              </w:rPr>
            </w:pPr>
            <w:r w:rsidRPr="00C46262">
              <w:rPr>
                <w:rFonts w:asciiTheme="minorHAnsi" w:hAnsiTheme="minorHAnsi" w:cstheme="minorHAnsi"/>
                <w:b/>
                <w:bCs/>
              </w:rPr>
              <w:t>Geometrie</w:t>
            </w:r>
          </w:p>
        </w:tc>
        <w:tc>
          <w:tcPr>
            <w:tcW w:w="1185" w:type="dxa"/>
            <w:tcBorders>
              <w:bottom w:val="single" w:sz="4" w:space="0" w:color="auto"/>
            </w:tcBorders>
            <w:hideMark/>
          </w:tcPr>
          <w:p w14:paraId="22C58F97" w14:textId="77777777" w:rsidR="00EA5960" w:rsidRPr="00C46262" w:rsidRDefault="00EA5960" w:rsidP="00EA5960">
            <w:pPr>
              <w:ind w:left="0"/>
              <w:jc w:val="left"/>
              <w:rPr>
                <w:rFonts w:asciiTheme="minorHAnsi" w:hAnsiTheme="minorHAnsi" w:cstheme="minorHAnsi"/>
                <w:b/>
                <w:bCs/>
              </w:rPr>
            </w:pPr>
            <w:r w:rsidRPr="00C46262">
              <w:rPr>
                <w:rFonts w:asciiTheme="minorHAnsi" w:hAnsiTheme="minorHAnsi" w:cstheme="minorHAnsi"/>
                <w:b/>
                <w:bCs/>
              </w:rPr>
              <w:t>Atribut</w:t>
            </w:r>
          </w:p>
        </w:tc>
        <w:tc>
          <w:tcPr>
            <w:tcW w:w="1219" w:type="dxa"/>
            <w:tcBorders>
              <w:bottom w:val="single" w:sz="4" w:space="0" w:color="auto"/>
            </w:tcBorders>
            <w:hideMark/>
          </w:tcPr>
          <w:p w14:paraId="10224995" w14:textId="77777777" w:rsidR="00EA5960" w:rsidRPr="00C46262" w:rsidRDefault="00EA5960" w:rsidP="00EA5960">
            <w:pPr>
              <w:ind w:left="0"/>
              <w:jc w:val="left"/>
              <w:rPr>
                <w:rFonts w:asciiTheme="minorHAnsi" w:hAnsiTheme="minorHAnsi" w:cstheme="minorHAnsi"/>
                <w:b/>
                <w:bCs/>
              </w:rPr>
            </w:pPr>
            <w:r w:rsidRPr="00C46262">
              <w:rPr>
                <w:rFonts w:asciiTheme="minorHAnsi" w:hAnsiTheme="minorHAnsi" w:cstheme="minorHAnsi"/>
                <w:b/>
                <w:bCs/>
              </w:rPr>
              <w:t>Atribut</w:t>
            </w:r>
          </w:p>
        </w:tc>
      </w:tr>
      <w:tr w:rsidR="00EA5960" w:rsidRPr="00C46262" w14:paraId="723946D0" w14:textId="77777777" w:rsidTr="00EA5960">
        <w:trPr>
          <w:trHeight w:val="319"/>
        </w:trPr>
        <w:tc>
          <w:tcPr>
            <w:tcW w:w="2165" w:type="dxa"/>
            <w:shd w:val="clear" w:color="auto" w:fill="FBE4D5" w:themeFill="accent2" w:themeFillTint="33"/>
            <w:hideMark/>
          </w:tcPr>
          <w:p w14:paraId="1D13B856"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Extenze Pasport komunikací</w:t>
            </w:r>
          </w:p>
        </w:tc>
        <w:tc>
          <w:tcPr>
            <w:tcW w:w="1266" w:type="dxa"/>
            <w:shd w:val="clear" w:color="auto" w:fill="FBE4D5" w:themeFill="accent2" w:themeFillTint="33"/>
            <w:hideMark/>
          </w:tcPr>
          <w:p w14:paraId="18936E59"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951" w:type="dxa"/>
            <w:shd w:val="clear" w:color="auto" w:fill="FBE4D5" w:themeFill="accent2" w:themeFillTint="33"/>
            <w:hideMark/>
          </w:tcPr>
          <w:p w14:paraId="6AFCFB29"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276" w:type="dxa"/>
            <w:shd w:val="clear" w:color="auto" w:fill="FBE4D5" w:themeFill="accent2" w:themeFillTint="33"/>
            <w:hideMark/>
          </w:tcPr>
          <w:p w14:paraId="063C41E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185" w:type="dxa"/>
            <w:shd w:val="clear" w:color="auto" w:fill="FBE4D5" w:themeFill="accent2" w:themeFillTint="33"/>
            <w:hideMark/>
          </w:tcPr>
          <w:p w14:paraId="50B8942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219" w:type="dxa"/>
            <w:shd w:val="clear" w:color="auto" w:fill="FBE4D5" w:themeFill="accent2" w:themeFillTint="33"/>
            <w:hideMark/>
          </w:tcPr>
          <w:p w14:paraId="54198612"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r>
      <w:tr w:rsidR="00EA5960" w:rsidRPr="00C46262" w14:paraId="47500799" w14:textId="77777777" w:rsidTr="00EA5960">
        <w:trPr>
          <w:trHeight w:val="319"/>
        </w:trPr>
        <w:tc>
          <w:tcPr>
            <w:tcW w:w="2165" w:type="dxa"/>
            <w:hideMark/>
          </w:tcPr>
          <w:p w14:paraId="1A5E9772"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komunikací</w:t>
            </w:r>
          </w:p>
        </w:tc>
        <w:tc>
          <w:tcPr>
            <w:tcW w:w="1266" w:type="dxa"/>
            <w:hideMark/>
          </w:tcPr>
          <w:p w14:paraId="39E4A9E2"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Silniční doprava</w:t>
            </w:r>
          </w:p>
        </w:tc>
        <w:tc>
          <w:tcPr>
            <w:tcW w:w="1951" w:type="dxa"/>
            <w:hideMark/>
          </w:tcPr>
          <w:p w14:paraId="14562928"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svislé dopravní značení</w:t>
            </w:r>
          </w:p>
        </w:tc>
        <w:tc>
          <w:tcPr>
            <w:tcW w:w="1276" w:type="dxa"/>
            <w:hideMark/>
          </w:tcPr>
          <w:p w14:paraId="4875A624"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w:t>
            </w:r>
          </w:p>
        </w:tc>
        <w:tc>
          <w:tcPr>
            <w:tcW w:w="1185" w:type="dxa"/>
            <w:hideMark/>
          </w:tcPr>
          <w:p w14:paraId="64739F46"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42B2255C"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15762FAF" w14:textId="77777777" w:rsidTr="00EA5960">
        <w:trPr>
          <w:trHeight w:val="319"/>
        </w:trPr>
        <w:tc>
          <w:tcPr>
            <w:tcW w:w="2165" w:type="dxa"/>
            <w:hideMark/>
          </w:tcPr>
          <w:p w14:paraId="644055D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komunikací</w:t>
            </w:r>
          </w:p>
        </w:tc>
        <w:tc>
          <w:tcPr>
            <w:tcW w:w="1266" w:type="dxa"/>
            <w:hideMark/>
          </w:tcPr>
          <w:p w14:paraId="132B04F6"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Silniční doprava</w:t>
            </w:r>
          </w:p>
        </w:tc>
        <w:tc>
          <w:tcPr>
            <w:tcW w:w="1951" w:type="dxa"/>
            <w:hideMark/>
          </w:tcPr>
          <w:p w14:paraId="746A06A3"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vodorovné dopravní značení</w:t>
            </w:r>
          </w:p>
        </w:tc>
        <w:tc>
          <w:tcPr>
            <w:tcW w:w="1276" w:type="dxa"/>
            <w:hideMark/>
          </w:tcPr>
          <w:p w14:paraId="228DA10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 linie, plocha</w:t>
            </w:r>
          </w:p>
        </w:tc>
        <w:tc>
          <w:tcPr>
            <w:tcW w:w="1185" w:type="dxa"/>
            <w:hideMark/>
          </w:tcPr>
          <w:p w14:paraId="2E67BFFF"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5D3D586D"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022A1E82" w14:textId="77777777" w:rsidTr="00EA5960">
        <w:trPr>
          <w:trHeight w:val="319"/>
        </w:trPr>
        <w:tc>
          <w:tcPr>
            <w:tcW w:w="2165" w:type="dxa"/>
            <w:hideMark/>
          </w:tcPr>
          <w:p w14:paraId="720FF721"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komunikací</w:t>
            </w:r>
          </w:p>
        </w:tc>
        <w:tc>
          <w:tcPr>
            <w:tcW w:w="1266" w:type="dxa"/>
            <w:hideMark/>
          </w:tcPr>
          <w:p w14:paraId="6988B3C8"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Silniční doprava</w:t>
            </w:r>
          </w:p>
        </w:tc>
        <w:tc>
          <w:tcPr>
            <w:tcW w:w="1951" w:type="dxa"/>
            <w:hideMark/>
          </w:tcPr>
          <w:p w14:paraId="3C65F72B"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zpomalovací práh</w:t>
            </w:r>
          </w:p>
        </w:tc>
        <w:tc>
          <w:tcPr>
            <w:tcW w:w="1276" w:type="dxa"/>
            <w:hideMark/>
          </w:tcPr>
          <w:p w14:paraId="2EC7FB99"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linie</w:t>
            </w:r>
          </w:p>
        </w:tc>
        <w:tc>
          <w:tcPr>
            <w:tcW w:w="1185" w:type="dxa"/>
            <w:hideMark/>
          </w:tcPr>
          <w:p w14:paraId="490BE14B"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67CEC360"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3639A369" w14:textId="77777777" w:rsidTr="00EA5960">
        <w:trPr>
          <w:trHeight w:val="319"/>
        </w:trPr>
        <w:tc>
          <w:tcPr>
            <w:tcW w:w="2165" w:type="dxa"/>
            <w:hideMark/>
          </w:tcPr>
          <w:p w14:paraId="24E11288"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komunikací</w:t>
            </w:r>
          </w:p>
        </w:tc>
        <w:tc>
          <w:tcPr>
            <w:tcW w:w="1266" w:type="dxa"/>
            <w:hideMark/>
          </w:tcPr>
          <w:p w14:paraId="6990B2D0"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Silniční doprava</w:t>
            </w:r>
          </w:p>
        </w:tc>
        <w:tc>
          <w:tcPr>
            <w:tcW w:w="1951" w:type="dxa"/>
            <w:hideMark/>
          </w:tcPr>
          <w:p w14:paraId="6F28CA60"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zastávka veřejné dopravy</w:t>
            </w:r>
          </w:p>
        </w:tc>
        <w:tc>
          <w:tcPr>
            <w:tcW w:w="1276" w:type="dxa"/>
            <w:hideMark/>
          </w:tcPr>
          <w:p w14:paraId="0AE8A589"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w:t>
            </w:r>
          </w:p>
        </w:tc>
        <w:tc>
          <w:tcPr>
            <w:tcW w:w="1185" w:type="dxa"/>
            <w:hideMark/>
          </w:tcPr>
          <w:p w14:paraId="1A233889"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543CA959"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6FECF5CF" w14:textId="77777777" w:rsidTr="00EA5960">
        <w:trPr>
          <w:trHeight w:val="319"/>
        </w:trPr>
        <w:tc>
          <w:tcPr>
            <w:tcW w:w="2165" w:type="dxa"/>
            <w:hideMark/>
          </w:tcPr>
          <w:p w14:paraId="5C3EB21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komunikací</w:t>
            </w:r>
          </w:p>
        </w:tc>
        <w:tc>
          <w:tcPr>
            <w:tcW w:w="1266" w:type="dxa"/>
            <w:hideMark/>
          </w:tcPr>
          <w:p w14:paraId="6C42BFA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Silniční doprava</w:t>
            </w:r>
          </w:p>
        </w:tc>
        <w:tc>
          <w:tcPr>
            <w:tcW w:w="1951" w:type="dxa"/>
            <w:hideMark/>
          </w:tcPr>
          <w:p w14:paraId="57BF0BFC"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závora</w:t>
            </w:r>
          </w:p>
        </w:tc>
        <w:tc>
          <w:tcPr>
            <w:tcW w:w="1276" w:type="dxa"/>
            <w:hideMark/>
          </w:tcPr>
          <w:p w14:paraId="573BA3E1"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w:t>
            </w:r>
          </w:p>
        </w:tc>
        <w:tc>
          <w:tcPr>
            <w:tcW w:w="1185" w:type="dxa"/>
            <w:hideMark/>
          </w:tcPr>
          <w:p w14:paraId="260AC6B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0675CAAD"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78664754" w14:textId="77777777" w:rsidTr="00EA5960">
        <w:trPr>
          <w:trHeight w:val="319"/>
        </w:trPr>
        <w:tc>
          <w:tcPr>
            <w:tcW w:w="2165" w:type="dxa"/>
            <w:hideMark/>
          </w:tcPr>
          <w:p w14:paraId="709EF16B"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komunikací</w:t>
            </w:r>
          </w:p>
        </w:tc>
        <w:tc>
          <w:tcPr>
            <w:tcW w:w="1266" w:type="dxa"/>
            <w:hideMark/>
          </w:tcPr>
          <w:p w14:paraId="1CA09361"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Silniční doprava</w:t>
            </w:r>
          </w:p>
        </w:tc>
        <w:tc>
          <w:tcPr>
            <w:tcW w:w="1951" w:type="dxa"/>
            <w:hideMark/>
          </w:tcPr>
          <w:p w14:paraId="5742AD4E"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parkovací automat</w:t>
            </w:r>
          </w:p>
        </w:tc>
        <w:tc>
          <w:tcPr>
            <w:tcW w:w="1276" w:type="dxa"/>
            <w:hideMark/>
          </w:tcPr>
          <w:p w14:paraId="33FF649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w:t>
            </w:r>
          </w:p>
        </w:tc>
        <w:tc>
          <w:tcPr>
            <w:tcW w:w="1185" w:type="dxa"/>
            <w:hideMark/>
          </w:tcPr>
          <w:p w14:paraId="67C3248F"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445E8021"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22DAD03A" w14:textId="77777777" w:rsidTr="00EA5960">
        <w:trPr>
          <w:trHeight w:val="319"/>
        </w:trPr>
        <w:tc>
          <w:tcPr>
            <w:tcW w:w="2165" w:type="dxa"/>
            <w:hideMark/>
          </w:tcPr>
          <w:p w14:paraId="06CB5D73"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komunikací</w:t>
            </w:r>
          </w:p>
        </w:tc>
        <w:tc>
          <w:tcPr>
            <w:tcW w:w="1266" w:type="dxa"/>
            <w:hideMark/>
          </w:tcPr>
          <w:p w14:paraId="42CCC90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Silniční doprava</w:t>
            </w:r>
          </w:p>
        </w:tc>
        <w:tc>
          <w:tcPr>
            <w:tcW w:w="1951" w:type="dxa"/>
            <w:hideMark/>
          </w:tcPr>
          <w:p w14:paraId="45494A51"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signální pás</w:t>
            </w:r>
          </w:p>
        </w:tc>
        <w:tc>
          <w:tcPr>
            <w:tcW w:w="1276" w:type="dxa"/>
            <w:hideMark/>
          </w:tcPr>
          <w:p w14:paraId="27B4DC6B"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linie</w:t>
            </w:r>
          </w:p>
        </w:tc>
        <w:tc>
          <w:tcPr>
            <w:tcW w:w="1185" w:type="dxa"/>
            <w:hideMark/>
          </w:tcPr>
          <w:p w14:paraId="6078CA4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14F5556C"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0D0E0747" w14:textId="77777777" w:rsidTr="00EA5960">
        <w:trPr>
          <w:trHeight w:val="319"/>
        </w:trPr>
        <w:tc>
          <w:tcPr>
            <w:tcW w:w="2165" w:type="dxa"/>
            <w:hideMark/>
          </w:tcPr>
          <w:p w14:paraId="3F72F931"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komunikací</w:t>
            </w:r>
          </w:p>
        </w:tc>
        <w:tc>
          <w:tcPr>
            <w:tcW w:w="1266" w:type="dxa"/>
            <w:hideMark/>
          </w:tcPr>
          <w:p w14:paraId="38CEA884"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Silniční doprava</w:t>
            </w:r>
          </w:p>
        </w:tc>
        <w:tc>
          <w:tcPr>
            <w:tcW w:w="1951" w:type="dxa"/>
            <w:hideMark/>
          </w:tcPr>
          <w:p w14:paraId="6B239004"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dlažba pro nevidomé</w:t>
            </w:r>
          </w:p>
        </w:tc>
        <w:tc>
          <w:tcPr>
            <w:tcW w:w="1276" w:type="dxa"/>
            <w:hideMark/>
          </w:tcPr>
          <w:p w14:paraId="4E58CEE8"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linie, plocha</w:t>
            </w:r>
          </w:p>
        </w:tc>
        <w:tc>
          <w:tcPr>
            <w:tcW w:w="1185" w:type="dxa"/>
            <w:hideMark/>
          </w:tcPr>
          <w:p w14:paraId="40067206"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52511E8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5C62E9DE" w14:textId="77777777" w:rsidTr="00EA5960">
        <w:trPr>
          <w:trHeight w:val="319"/>
        </w:trPr>
        <w:tc>
          <w:tcPr>
            <w:tcW w:w="2165" w:type="dxa"/>
            <w:hideMark/>
          </w:tcPr>
          <w:p w14:paraId="6E39F287"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komunikací</w:t>
            </w:r>
          </w:p>
        </w:tc>
        <w:tc>
          <w:tcPr>
            <w:tcW w:w="1266" w:type="dxa"/>
            <w:hideMark/>
          </w:tcPr>
          <w:p w14:paraId="401A06AD"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Silniční doprava</w:t>
            </w:r>
          </w:p>
        </w:tc>
        <w:tc>
          <w:tcPr>
            <w:tcW w:w="1951" w:type="dxa"/>
            <w:hideMark/>
          </w:tcPr>
          <w:p w14:paraId="417EE866"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 xml:space="preserve">typ </w:t>
            </w:r>
            <w:proofErr w:type="gramStart"/>
            <w:r w:rsidRPr="00C46262">
              <w:rPr>
                <w:rFonts w:asciiTheme="minorHAnsi" w:hAnsiTheme="minorHAnsi" w:cstheme="minorHAnsi"/>
                <w:bCs/>
              </w:rPr>
              <w:t>povrchu - text</w:t>
            </w:r>
            <w:proofErr w:type="gramEnd"/>
          </w:p>
        </w:tc>
        <w:tc>
          <w:tcPr>
            <w:tcW w:w="1276" w:type="dxa"/>
            <w:hideMark/>
          </w:tcPr>
          <w:p w14:paraId="3CA66AD2"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w:t>
            </w:r>
          </w:p>
        </w:tc>
        <w:tc>
          <w:tcPr>
            <w:tcW w:w="1185" w:type="dxa"/>
            <w:hideMark/>
          </w:tcPr>
          <w:p w14:paraId="575CC4F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1CFE21C9"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38213FC3" w14:textId="77777777" w:rsidTr="00EA5960">
        <w:trPr>
          <w:trHeight w:val="319"/>
        </w:trPr>
        <w:tc>
          <w:tcPr>
            <w:tcW w:w="2165" w:type="dxa"/>
            <w:tcBorders>
              <w:bottom w:val="single" w:sz="4" w:space="0" w:color="auto"/>
            </w:tcBorders>
            <w:hideMark/>
          </w:tcPr>
          <w:p w14:paraId="59B2DF49"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komunikací</w:t>
            </w:r>
          </w:p>
        </w:tc>
        <w:tc>
          <w:tcPr>
            <w:tcW w:w="1266" w:type="dxa"/>
            <w:tcBorders>
              <w:bottom w:val="single" w:sz="4" w:space="0" w:color="auto"/>
            </w:tcBorders>
            <w:hideMark/>
          </w:tcPr>
          <w:p w14:paraId="3E2CD41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Silniční doprava</w:t>
            </w:r>
          </w:p>
        </w:tc>
        <w:tc>
          <w:tcPr>
            <w:tcW w:w="1951" w:type="dxa"/>
            <w:tcBorders>
              <w:bottom w:val="single" w:sz="4" w:space="0" w:color="auto"/>
            </w:tcBorders>
            <w:hideMark/>
          </w:tcPr>
          <w:p w14:paraId="58D1C874"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zrcadlo</w:t>
            </w:r>
          </w:p>
        </w:tc>
        <w:tc>
          <w:tcPr>
            <w:tcW w:w="1276" w:type="dxa"/>
            <w:tcBorders>
              <w:bottom w:val="single" w:sz="4" w:space="0" w:color="auto"/>
            </w:tcBorders>
            <w:hideMark/>
          </w:tcPr>
          <w:p w14:paraId="0303F046"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w:t>
            </w:r>
          </w:p>
        </w:tc>
        <w:tc>
          <w:tcPr>
            <w:tcW w:w="1185" w:type="dxa"/>
            <w:tcBorders>
              <w:bottom w:val="single" w:sz="4" w:space="0" w:color="auto"/>
            </w:tcBorders>
            <w:hideMark/>
          </w:tcPr>
          <w:p w14:paraId="492550A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tcBorders>
              <w:bottom w:val="single" w:sz="4" w:space="0" w:color="auto"/>
            </w:tcBorders>
            <w:hideMark/>
          </w:tcPr>
          <w:p w14:paraId="3793B20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3BFD498E" w14:textId="77777777" w:rsidTr="00EA5960">
        <w:trPr>
          <w:trHeight w:val="319"/>
        </w:trPr>
        <w:tc>
          <w:tcPr>
            <w:tcW w:w="2165" w:type="dxa"/>
            <w:shd w:val="clear" w:color="auto" w:fill="FBE4D5" w:themeFill="accent2" w:themeFillTint="33"/>
            <w:hideMark/>
          </w:tcPr>
          <w:p w14:paraId="6E97DC6D"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Extenze Pasport veřejného osvětlení</w:t>
            </w:r>
          </w:p>
        </w:tc>
        <w:tc>
          <w:tcPr>
            <w:tcW w:w="1266" w:type="dxa"/>
            <w:shd w:val="clear" w:color="auto" w:fill="FBE4D5" w:themeFill="accent2" w:themeFillTint="33"/>
            <w:hideMark/>
          </w:tcPr>
          <w:p w14:paraId="52F03177"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951" w:type="dxa"/>
            <w:shd w:val="clear" w:color="auto" w:fill="FBE4D5" w:themeFill="accent2" w:themeFillTint="33"/>
            <w:hideMark/>
          </w:tcPr>
          <w:p w14:paraId="63A68369"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276" w:type="dxa"/>
            <w:shd w:val="clear" w:color="auto" w:fill="FBE4D5" w:themeFill="accent2" w:themeFillTint="33"/>
            <w:hideMark/>
          </w:tcPr>
          <w:p w14:paraId="060C438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185" w:type="dxa"/>
            <w:shd w:val="clear" w:color="auto" w:fill="FBE4D5" w:themeFill="accent2" w:themeFillTint="33"/>
            <w:hideMark/>
          </w:tcPr>
          <w:p w14:paraId="1F87CA4B"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219" w:type="dxa"/>
            <w:shd w:val="clear" w:color="auto" w:fill="FBE4D5" w:themeFill="accent2" w:themeFillTint="33"/>
            <w:hideMark/>
          </w:tcPr>
          <w:p w14:paraId="37686BD3"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r>
      <w:tr w:rsidR="00EA5960" w:rsidRPr="00C46262" w14:paraId="5DF57069" w14:textId="77777777" w:rsidTr="00EA5960">
        <w:trPr>
          <w:trHeight w:val="319"/>
        </w:trPr>
        <w:tc>
          <w:tcPr>
            <w:tcW w:w="2165" w:type="dxa"/>
            <w:hideMark/>
          </w:tcPr>
          <w:p w14:paraId="7EFBA67F"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veřejného osvětlení</w:t>
            </w:r>
          </w:p>
        </w:tc>
        <w:tc>
          <w:tcPr>
            <w:tcW w:w="1266" w:type="dxa"/>
            <w:hideMark/>
          </w:tcPr>
          <w:p w14:paraId="172F552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Elektrické vedení</w:t>
            </w:r>
          </w:p>
        </w:tc>
        <w:tc>
          <w:tcPr>
            <w:tcW w:w="1951" w:type="dxa"/>
            <w:hideMark/>
          </w:tcPr>
          <w:p w14:paraId="0DE21B6D"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světelné signalizační zařízení</w:t>
            </w:r>
          </w:p>
        </w:tc>
        <w:tc>
          <w:tcPr>
            <w:tcW w:w="1276" w:type="dxa"/>
            <w:hideMark/>
          </w:tcPr>
          <w:p w14:paraId="3642D3C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w:t>
            </w:r>
          </w:p>
        </w:tc>
        <w:tc>
          <w:tcPr>
            <w:tcW w:w="1185" w:type="dxa"/>
            <w:hideMark/>
          </w:tcPr>
          <w:p w14:paraId="3CC449F2"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5155A706"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3701225B" w14:textId="77777777" w:rsidTr="00EA5960">
        <w:trPr>
          <w:trHeight w:val="319"/>
        </w:trPr>
        <w:tc>
          <w:tcPr>
            <w:tcW w:w="2165" w:type="dxa"/>
            <w:hideMark/>
          </w:tcPr>
          <w:p w14:paraId="2BE6672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veřejného osvětlení</w:t>
            </w:r>
          </w:p>
        </w:tc>
        <w:tc>
          <w:tcPr>
            <w:tcW w:w="1266" w:type="dxa"/>
            <w:hideMark/>
          </w:tcPr>
          <w:p w14:paraId="41110CED"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Elektrické vedení</w:t>
            </w:r>
          </w:p>
        </w:tc>
        <w:tc>
          <w:tcPr>
            <w:tcW w:w="1951" w:type="dxa"/>
            <w:hideMark/>
          </w:tcPr>
          <w:p w14:paraId="4629C94C"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sloup VO</w:t>
            </w:r>
          </w:p>
        </w:tc>
        <w:tc>
          <w:tcPr>
            <w:tcW w:w="1276" w:type="dxa"/>
            <w:hideMark/>
          </w:tcPr>
          <w:p w14:paraId="4C1C4359"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w:t>
            </w:r>
          </w:p>
        </w:tc>
        <w:tc>
          <w:tcPr>
            <w:tcW w:w="1185" w:type="dxa"/>
            <w:hideMark/>
          </w:tcPr>
          <w:p w14:paraId="735085E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732D96D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09AF21F1" w14:textId="77777777" w:rsidTr="00EA5960">
        <w:trPr>
          <w:trHeight w:val="319"/>
        </w:trPr>
        <w:tc>
          <w:tcPr>
            <w:tcW w:w="2165" w:type="dxa"/>
            <w:hideMark/>
          </w:tcPr>
          <w:p w14:paraId="418FCBF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veřejného osvětlení</w:t>
            </w:r>
          </w:p>
        </w:tc>
        <w:tc>
          <w:tcPr>
            <w:tcW w:w="1266" w:type="dxa"/>
            <w:hideMark/>
          </w:tcPr>
          <w:p w14:paraId="44905A1C"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Elektrické vedení</w:t>
            </w:r>
          </w:p>
        </w:tc>
        <w:tc>
          <w:tcPr>
            <w:tcW w:w="1951" w:type="dxa"/>
            <w:hideMark/>
          </w:tcPr>
          <w:p w14:paraId="70DDB16C"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lampa VO</w:t>
            </w:r>
          </w:p>
        </w:tc>
        <w:tc>
          <w:tcPr>
            <w:tcW w:w="1276" w:type="dxa"/>
            <w:hideMark/>
          </w:tcPr>
          <w:p w14:paraId="03EC607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w:t>
            </w:r>
          </w:p>
        </w:tc>
        <w:tc>
          <w:tcPr>
            <w:tcW w:w="1185" w:type="dxa"/>
            <w:hideMark/>
          </w:tcPr>
          <w:p w14:paraId="1E3E76C0"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5D5E675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0F278E70" w14:textId="77777777" w:rsidTr="00EA5960">
        <w:trPr>
          <w:trHeight w:val="319"/>
        </w:trPr>
        <w:tc>
          <w:tcPr>
            <w:tcW w:w="2165" w:type="dxa"/>
            <w:hideMark/>
          </w:tcPr>
          <w:p w14:paraId="1EB5C9E8"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veřejného osvětlení</w:t>
            </w:r>
          </w:p>
        </w:tc>
        <w:tc>
          <w:tcPr>
            <w:tcW w:w="1266" w:type="dxa"/>
            <w:hideMark/>
          </w:tcPr>
          <w:p w14:paraId="3F0F9B54"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Elektrické vedení</w:t>
            </w:r>
          </w:p>
        </w:tc>
        <w:tc>
          <w:tcPr>
            <w:tcW w:w="1951" w:type="dxa"/>
            <w:hideMark/>
          </w:tcPr>
          <w:p w14:paraId="54C6BB62"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kabelová spojka</w:t>
            </w:r>
          </w:p>
        </w:tc>
        <w:tc>
          <w:tcPr>
            <w:tcW w:w="1276" w:type="dxa"/>
            <w:hideMark/>
          </w:tcPr>
          <w:p w14:paraId="670F7E9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w:t>
            </w:r>
          </w:p>
        </w:tc>
        <w:tc>
          <w:tcPr>
            <w:tcW w:w="1185" w:type="dxa"/>
            <w:hideMark/>
          </w:tcPr>
          <w:p w14:paraId="58780E1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10C275A2"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29DC568F" w14:textId="77777777" w:rsidTr="00EA5960">
        <w:trPr>
          <w:trHeight w:val="319"/>
        </w:trPr>
        <w:tc>
          <w:tcPr>
            <w:tcW w:w="2165" w:type="dxa"/>
            <w:tcBorders>
              <w:bottom w:val="single" w:sz="4" w:space="0" w:color="auto"/>
            </w:tcBorders>
            <w:hideMark/>
          </w:tcPr>
          <w:p w14:paraId="7B90163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veřejného osvětlení</w:t>
            </w:r>
          </w:p>
        </w:tc>
        <w:tc>
          <w:tcPr>
            <w:tcW w:w="1266" w:type="dxa"/>
            <w:tcBorders>
              <w:bottom w:val="single" w:sz="4" w:space="0" w:color="auto"/>
            </w:tcBorders>
            <w:hideMark/>
          </w:tcPr>
          <w:p w14:paraId="61B0DFF2"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Elektrické vedení</w:t>
            </w:r>
          </w:p>
        </w:tc>
        <w:tc>
          <w:tcPr>
            <w:tcW w:w="1951" w:type="dxa"/>
            <w:tcBorders>
              <w:bottom w:val="single" w:sz="4" w:space="0" w:color="auto"/>
            </w:tcBorders>
            <w:hideMark/>
          </w:tcPr>
          <w:p w14:paraId="598C27F2"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koncový kryt</w:t>
            </w:r>
          </w:p>
        </w:tc>
        <w:tc>
          <w:tcPr>
            <w:tcW w:w="1276" w:type="dxa"/>
            <w:tcBorders>
              <w:bottom w:val="single" w:sz="4" w:space="0" w:color="auto"/>
            </w:tcBorders>
            <w:hideMark/>
          </w:tcPr>
          <w:p w14:paraId="70E5515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w:t>
            </w:r>
          </w:p>
        </w:tc>
        <w:tc>
          <w:tcPr>
            <w:tcW w:w="1185" w:type="dxa"/>
            <w:tcBorders>
              <w:bottom w:val="single" w:sz="4" w:space="0" w:color="auto"/>
            </w:tcBorders>
            <w:hideMark/>
          </w:tcPr>
          <w:p w14:paraId="286F76E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tcBorders>
              <w:bottom w:val="single" w:sz="4" w:space="0" w:color="auto"/>
            </w:tcBorders>
            <w:hideMark/>
          </w:tcPr>
          <w:p w14:paraId="5731BAE9"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2CC336A7" w14:textId="77777777" w:rsidTr="00EA5960">
        <w:trPr>
          <w:trHeight w:val="319"/>
        </w:trPr>
        <w:tc>
          <w:tcPr>
            <w:tcW w:w="2165" w:type="dxa"/>
            <w:shd w:val="clear" w:color="auto" w:fill="FBE4D5" w:themeFill="accent2" w:themeFillTint="33"/>
            <w:hideMark/>
          </w:tcPr>
          <w:p w14:paraId="04F18498"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Extenze Pasport zeleně</w:t>
            </w:r>
          </w:p>
        </w:tc>
        <w:tc>
          <w:tcPr>
            <w:tcW w:w="1266" w:type="dxa"/>
            <w:shd w:val="clear" w:color="auto" w:fill="FBE4D5" w:themeFill="accent2" w:themeFillTint="33"/>
            <w:hideMark/>
          </w:tcPr>
          <w:p w14:paraId="40786A20"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951" w:type="dxa"/>
            <w:shd w:val="clear" w:color="auto" w:fill="FBE4D5" w:themeFill="accent2" w:themeFillTint="33"/>
            <w:hideMark/>
          </w:tcPr>
          <w:p w14:paraId="668C1C39"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276" w:type="dxa"/>
            <w:shd w:val="clear" w:color="auto" w:fill="FBE4D5" w:themeFill="accent2" w:themeFillTint="33"/>
            <w:hideMark/>
          </w:tcPr>
          <w:p w14:paraId="2823A54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185" w:type="dxa"/>
            <w:shd w:val="clear" w:color="auto" w:fill="FBE4D5" w:themeFill="accent2" w:themeFillTint="33"/>
            <w:hideMark/>
          </w:tcPr>
          <w:p w14:paraId="7A8958B4"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219" w:type="dxa"/>
            <w:shd w:val="clear" w:color="auto" w:fill="FBE4D5" w:themeFill="accent2" w:themeFillTint="33"/>
            <w:hideMark/>
          </w:tcPr>
          <w:p w14:paraId="021CFA83"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r>
      <w:tr w:rsidR="00EA5960" w:rsidRPr="00C46262" w14:paraId="4FDF5D15" w14:textId="77777777" w:rsidTr="00EA5960">
        <w:trPr>
          <w:trHeight w:val="319"/>
        </w:trPr>
        <w:tc>
          <w:tcPr>
            <w:tcW w:w="2165" w:type="dxa"/>
            <w:hideMark/>
          </w:tcPr>
          <w:p w14:paraId="58146DF3"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zeleně</w:t>
            </w:r>
          </w:p>
        </w:tc>
        <w:tc>
          <w:tcPr>
            <w:tcW w:w="1266" w:type="dxa"/>
            <w:hideMark/>
          </w:tcPr>
          <w:p w14:paraId="22CAE67C"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Udržovaná zeleň</w:t>
            </w:r>
          </w:p>
        </w:tc>
        <w:tc>
          <w:tcPr>
            <w:tcW w:w="1951" w:type="dxa"/>
            <w:hideMark/>
          </w:tcPr>
          <w:p w14:paraId="5CF8E967"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strom</w:t>
            </w:r>
          </w:p>
        </w:tc>
        <w:tc>
          <w:tcPr>
            <w:tcW w:w="1276" w:type="dxa"/>
            <w:hideMark/>
          </w:tcPr>
          <w:p w14:paraId="541F03C3"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w:t>
            </w:r>
          </w:p>
        </w:tc>
        <w:tc>
          <w:tcPr>
            <w:tcW w:w="1185" w:type="dxa"/>
            <w:hideMark/>
          </w:tcPr>
          <w:p w14:paraId="44E02688"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66330F50"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513C72AB" w14:textId="77777777" w:rsidTr="00EA5960">
        <w:trPr>
          <w:trHeight w:val="319"/>
        </w:trPr>
        <w:tc>
          <w:tcPr>
            <w:tcW w:w="2165" w:type="dxa"/>
            <w:hideMark/>
          </w:tcPr>
          <w:p w14:paraId="4702D37B"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zeleně</w:t>
            </w:r>
          </w:p>
        </w:tc>
        <w:tc>
          <w:tcPr>
            <w:tcW w:w="1266" w:type="dxa"/>
            <w:hideMark/>
          </w:tcPr>
          <w:p w14:paraId="52780241"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Udržovaná zeleň</w:t>
            </w:r>
          </w:p>
        </w:tc>
        <w:tc>
          <w:tcPr>
            <w:tcW w:w="1951" w:type="dxa"/>
            <w:hideMark/>
          </w:tcPr>
          <w:p w14:paraId="60FB5905"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keř</w:t>
            </w:r>
          </w:p>
        </w:tc>
        <w:tc>
          <w:tcPr>
            <w:tcW w:w="1276" w:type="dxa"/>
            <w:hideMark/>
          </w:tcPr>
          <w:p w14:paraId="2592F3C1"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w:t>
            </w:r>
          </w:p>
        </w:tc>
        <w:tc>
          <w:tcPr>
            <w:tcW w:w="1185" w:type="dxa"/>
            <w:hideMark/>
          </w:tcPr>
          <w:p w14:paraId="119DEBE9"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72701758"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73D72A07" w14:textId="77777777" w:rsidTr="00EA5960">
        <w:trPr>
          <w:trHeight w:val="319"/>
        </w:trPr>
        <w:tc>
          <w:tcPr>
            <w:tcW w:w="2165" w:type="dxa"/>
            <w:hideMark/>
          </w:tcPr>
          <w:p w14:paraId="1707F2F3"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zeleně</w:t>
            </w:r>
          </w:p>
        </w:tc>
        <w:tc>
          <w:tcPr>
            <w:tcW w:w="1266" w:type="dxa"/>
            <w:hideMark/>
          </w:tcPr>
          <w:p w14:paraId="27000C2D"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Udržovaná zeleň</w:t>
            </w:r>
          </w:p>
        </w:tc>
        <w:tc>
          <w:tcPr>
            <w:tcW w:w="1951" w:type="dxa"/>
            <w:hideMark/>
          </w:tcPr>
          <w:p w14:paraId="47DFE128"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květináč</w:t>
            </w:r>
          </w:p>
        </w:tc>
        <w:tc>
          <w:tcPr>
            <w:tcW w:w="1276" w:type="dxa"/>
            <w:hideMark/>
          </w:tcPr>
          <w:p w14:paraId="72CD87F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 linie, plocha</w:t>
            </w:r>
          </w:p>
        </w:tc>
        <w:tc>
          <w:tcPr>
            <w:tcW w:w="1185" w:type="dxa"/>
            <w:hideMark/>
          </w:tcPr>
          <w:p w14:paraId="51E5A65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722AED1B"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1F2C28B8" w14:textId="77777777" w:rsidTr="00EA5960">
        <w:trPr>
          <w:trHeight w:val="319"/>
        </w:trPr>
        <w:tc>
          <w:tcPr>
            <w:tcW w:w="2165" w:type="dxa"/>
            <w:hideMark/>
          </w:tcPr>
          <w:p w14:paraId="20744D40"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Extenze Pasport mobiliáře</w:t>
            </w:r>
          </w:p>
        </w:tc>
        <w:tc>
          <w:tcPr>
            <w:tcW w:w="1266" w:type="dxa"/>
            <w:hideMark/>
          </w:tcPr>
          <w:p w14:paraId="28C449B9"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951" w:type="dxa"/>
            <w:hideMark/>
          </w:tcPr>
          <w:p w14:paraId="0D4CFDE6"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276" w:type="dxa"/>
            <w:hideMark/>
          </w:tcPr>
          <w:p w14:paraId="5DB5232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185" w:type="dxa"/>
            <w:hideMark/>
          </w:tcPr>
          <w:p w14:paraId="0912EE7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219" w:type="dxa"/>
            <w:hideMark/>
          </w:tcPr>
          <w:p w14:paraId="3652BD12"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r>
      <w:tr w:rsidR="00EA5960" w:rsidRPr="00C46262" w14:paraId="3933353B" w14:textId="77777777" w:rsidTr="00EA5960">
        <w:trPr>
          <w:trHeight w:val="319"/>
        </w:trPr>
        <w:tc>
          <w:tcPr>
            <w:tcW w:w="2165" w:type="dxa"/>
            <w:hideMark/>
          </w:tcPr>
          <w:p w14:paraId="7C22D1C3"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mobiliáře</w:t>
            </w:r>
          </w:p>
        </w:tc>
        <w:tc>
          <w:tcPr>
            <w:tcW w:w="1266" w:type="dxa"/>
            <w:hideMark/>
          </w:tcPr>
          <w:p w14:paraId="5ED62B83"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Mobiliář</w:t>
            </w:r>
          </w:p>
        </w:tc>
        <w:tc>
          <w:tcPr>
            <w:tcW w:w="1951" w:type="dxa"/>
            <w:hideMark/>
          </w:tcPr>
          <w:p w14:paraId="59501C3A"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lavička</w:t>
            </w:r>
          </w:p>
        </w:tc>
        <w:tc>
          <w:tcPr>
            <w:tcW w:w="1276" w:type="dxa"/>
            <w:hideMark/>
          </w:tcPr>
          <w:p w14:paraId="7157BC87"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 linie, plocha</w:t>
            </w:r>
          </w:p>
        </w:tc>
        <w:tc>
          <w:tcPr>
            <w:tcW w:w="1185" w:type="dxa"/>
            <w:hideMark/>
          </w:tcPr>
          <w:p w14:paraId="4DE8709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693534B0"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673E2366" w14:textId="77777777" w:rsidTr="00EA5960">
        <w:trPr>
          <w:trHeight w:val="319"/>
        </w:trPr>
        <w:tc>
          <w:tcPr>
            <w:tcW w:w="2165" w:type="dxa"/>
            <w:hideMark/>
          </w:tcPr>
          <w:p w14:paraId="7C8DE47C"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mobiliáře</w:t>
            </w:r>
          </w:p>
        </w:tc>
        <w:tc>
          <w:tcPr>
            <w:tcW w:w="1266" w:type="dxa"/>
            <w:hideMark/>
          </w:tcPr>
          <w:p w14:paraId="6A8350E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Mobiliář</w:t>
            </w:r>
          </w:p>
        </w:tc>
        <w:tc>
          <w:tcPr>
            <w:tcW w:w="1951" w:type="dxa"/>
            <w:hideMark/>
          </w:tcPr>
          <w:p w14:paraId="4AC3581A"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koš</w:t>
            </w:r>
          </w:p>
        </w:tc>
        <w:tc>
          <w:tcPr>
            <w:tcW w:w="1276" w:type="dxa"/>
            <w:hideMark/>
          </w:tcPr>
          <w:p w14:paraId="4317C166"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 linie, plocha</w:t>
            </w:r>
          </w:p>
        </w:tc>
        <w:tc>
          <w:tcPr>
            <w:tcW w:w="1185" w:type="dxa"/>
            <w:hideMark/>
          </w:tcPr>
          <w:p w14:paraId="01634BBD"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595D316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222A8A3E" w14:textId="77777777" w:rsidTr="00EA5960">
        <w:trPr>
          <w:trHeight w:val="319"/>
        </w:trPr>
        <w:tc>
          <w:tcPr>
            <w:tcW w:w="2165" w:type="dxa"/>
            <w:hideMark/>
          </w:tcPr>
          <w:p w14:paraId="55E0EE93"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mobiliáře</w:t>
            </w:r>
          </w:p>
        </w:tc>
        <w:tc>
          <w:tcPr>
            <w:tcW w:w="1266" w:type="dxa"/>
            <w:hideMark/>
          </w:tcPr>
          <w:p w14:paraId="312D542C"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Mobiliář</w:t>
            </w:r>
          </w:p>
        </w:tc>
        <w:tc>
          <w:tcPr>
            <w:tcW w:w="1951" w:type="dxa"/>
            <w:hideMark/>
          </w:tcPr>
          <w:p w14:paraId="3302DC80"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kamera</w:t>
            </w:r>
          </w:p>
        </w:tc>
        <w:tc>
          <w:tcPr>
            <w:tcW w:w="1276" w:type="dxa"/>
            <w:hideMark/>
          </w:tcPr>
          <w:p w14:paraId="0FD1DD0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 linie, plocha</w:t>
            </w:r>
          </w:p>
        </w:tc>
        <w:tc>
          <w:tcPr>
            <w:tcW w:w="1185" w:type="dxa"/>
            <w:hideMark/>
          </w:tcPr>
          <w:p w14:paraId="01198780"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4B6FFC30"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35E9A206" w14:textId="77777777" w:rsidTr="00EA5960">
        <w:trPr>
          <w:trHeight w:val="319"/>
        </w:trPr>
        <w:tc>
          <w:tcPr>
            <w:tcW w:w="2165" w:type="dxa"/>
            <w:tcBorders>
              <w:bottom w:val="single" w:sz="4" w:space="0" w:color="auto"/>
            </w:tcBorders>
            <w:hideMark/>
          </w:tcPr>
          <w:p w14:paraId="5506326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mobiliáře</w:t>
            </w:r>
          </w:p>
        </w:tc>
        <w:tc>
          <w:tcPr>
            <w:tcW w:w="1266" w:type="dxa"/>
            <w:tcBorders>
              <w:bottom w:val="single" w:sz="4" w:space="0" w:color="auto"/>
            </w:tcBorders>
            <w:hideMark/>
          </w:tcPr>
          <w:p w14:paraId="69C991DB"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Mobiliář</w:t>
            </w:r>
          </w:p>
        </w:tc>
        <w:tc>
          <w:tcPr>
            <w:tcW w:w="1951" w:type="dxa"/>
            <w:tcBorders>
              <w:bottom w:val="single" w:sz="4" w:space="0" w:color="auto"/>
            </w:tcBorders>
            <w:hideMark/>
          </w:tcPr>
          <w:p w14:paraId="74ED6DF9"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klepač</w:t>
            </w:r>
          </w:p>
        </w:tc>
        <w:tc>
          <w:tcPr>
            <w:tcW w:w="1276" w:type="dxa"/>
            <w:tcBorders>
              <w:bottom w:val="single" w:sz="4" w:space="0" w:color="auto"/>
            </w:tcBorders>
            <w:hideMark/>
          </w:tcPr>
          <w:p w14:paraId="53A0ED7B"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 linie, plocha</w:t>
            </w:r>
          </w:p>
        </w:tc>
        <w:tc>
          <w:tcPr>
            <w:tcW w:w="1185" w:type="dxa"/>
            <w:tcBorders>
              <w:bottom w:val="single" w:sz="4" w:space="0" w:color="auto"/>
            </w:tcBorders>
            <w:hideMark/>
          </w:tcPr>
          <w:p w14:paraId="5FC3639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tcBorders>
              <w:bottom w:val="single" w:sz="4" w:space="0" w:color="auto"/>
            </w:tcBorders>
            <w:hideMark/>
          </w:tcPr>
          <w:p w14:paraId="65D19FB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09B8E07F" w14:textId="77777777" w:rsidTr="00EA5960">
        <w:trPr>
          <w:trHeight w:val="319"/>
        </w:trPr>
        <w:tc>
          <w:tcPr>
            <w:tcW w:w="2165" w:type="dxa"/>
            <w:shd w:val="clear" w:color="auto" w:fill="FBE4D5" w:themeFill="accent2" w:themeFillTint="33"/>
            <w:hideMark/>
          </w:tcPr>
          <w:p w14:paraId="5EF998E5"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Extenze Pasport vodovodů a kanalizací</w:t>
            </w:r>
          </w:p>
        </w:tc>
        <w:tc>
          <w:tcPr>
            <w:tcW w:w="1266" w:type="dxa"/>
            <w:shd w:val="clear" w:color="auto" w:fill="FBE4D5" w:themeFill="accent2" w:themeFillTint="33"/>
            <w:hideMark/>
          </w:tcPr>
          <w:p w14:paraId="286B656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951" w:type="dxa"/>
            <w:shd w:val="clear" w:color="auto" w:fill="FBE4D5" w:themeFill="accent2" w:themeFillTint="33"/>
            <w:hideMark/>
          </w:tcPr>
          <w:p w14:paraId="3B1EF771"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276" w:type="dxa"/>
            <w:shd w:val="clear" w:color="auto" w:fill="FBE4D5" w:themeFill="accent2" w:themeFillTint="33"/>
            <w:hideMark/>
          </w:tcPr>
          <w:p w14:paraId="2E0772A8"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185" w:type="dxa"/>
            <w:shd w:val="clear" w:color="auto" w:fill="FBE4D5" w:themeFill="accent2" w:themeFillTint="33"/>
            <w:hideMark/>
          </w:tcPr>
          <w:p w14:paraId="6EC6713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219" w:type="dxa"/>
            <w:shd w:val="clear" w:color="auto" w:fill="FBE4D5" w:themeFill="accent2" w:themeFillTint="33"/>
            <w:hideMark/>
          </w:tcPr>
          <w:p w14:paraId="4DF34C09"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r>
      <w:tr w:rsidR="00EA5960" w:rsidRPr="00C46262" w14:paraId="3E3D449B" w14:textId="77777777" w:rsidTr="00EA5960">
        <w:trPr>
          <w:trHeight w:val="319"/>
        </w:trPr>
        <w:tc>
          <w:tcPr>
            <w:tcW w:w="2165" w:type="dxa"/>
            <w:hideMark/>
          </w:tcPr>
          <w:p w14:paraId="148918D8"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vodovodů a kanalizací</w:t>
            </w:r>
          </w:p>
        </w:tc>
        <w:tc>
          <w:tcPr>
            <w:tcW w:w="1266" w:type="dxa"/>
            <w:hideMark/>
          </w:tcPr>
          <w:p w14:paraId="6A8ACC7D"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Vodovod</w:t>
            </w:r>
          </w:p>
        </w:tc>
        <w:tc>
          <w:tcPr>
            <w:tcW w:w="1951" w:type="dxa"/>
            <w:hideMark/>
          </w:tcPr>
          <w:p w14:paraId="69D3D630"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hydrant</w:t>
            </w:r>
          </w:p>
        </w:tc>
        <w:tc>
          <w:tcPr>
            <w:tcW w:w="1276" w:type="dxa"/>
            <w:hideMark/>
          </w:tcPr>
          <w:p w14:paraId="7ECCD629"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w:t>
            </w:r>
          </w:p>
        </w:tc>
        <w:tc>
          <w:tcPr>
            <w:tcW w:w="1185" w:type="dxa"/>
            <w:hideMark/>
          </w:tcPr>
          <w:p w14:paraId="1340E439"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3B8025F7"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0C14B67C" w14:textId="77777777" w:rsidTr="00EA5960">
        <w:trPr>
          <w:trHeight w:val="319"/>
        </w:trPr>
        <w:tc>
          <w:tcPr>
            <w:tcW w:w="2165" w:type="dxa"/>
            <w:hideMark/>
          </w:tcPr>
          <w:p w14:paraId="4F7DB9E9"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vodovodů a kanalizací</w:t>
            </w:r>
          </w:p>
        </w:tc>
        <w:tc>
          <w:tcPr>
            <w:tcW w:w="1266" w:type="dxa"/>
            <w:hideMark/>
          </w:tcPr>
          <w:p w14:paraId="2552040D"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Vodovod</w:t>
            </w:r>
          </w:p>
        </w:tc>
        <w:tc>
          <w:tcPr>
            <w:tcW w:w="1951" w:type="dxa"/>
            <w:hideMark/>
          </w:tcPr>
          <w:p w14:paraId="5672297C"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vodovodní šoupě</w:t>
            </w:r>
          </w:p>
        </w:tc>
        <w:tc>
          <w:tcPr>
            <w:tcW w:w="1276" w:type="dxa"/>
            <w:hideMark/>
          </w:tcPr>
          <w:p w14:paraId="74AE4DD0"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w:t>
            </w:r>
          </w:p>
        </w:tc>
        <w:tc>
          <w:tcPr>
            <w:tcW w:w="1185" w:type="dxa"/>
            <w:hideMark/>
          </w:tcPr>
          <w:p w14:paraId="5DEC279C"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47B88009"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76A9E83D" w14:textId="77777777" w:rsidTr="00EA5960">
        <w:trPr>
          <w:trHeight w:val="319"/>
        </w:trPr>
        <w:tc>
          <w:tcPr>
            <w:tcW w:w="2165" w:type="dxa"/>
            <w:hideMark/>
          </w:tcPr>
          <w:p w14:paraId="11A96507"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vodovodů a kanalizací</w:t>
            </w:r>
          </w:p>
        </w:tc>
        <w:tc>
          <w:tcPr>
            <w:tcW w:w="1266" w:type="dxa"/>
            <w:hideMark/>
          </w:tcPr>
          <w:p w14:paraId="2A9576F1"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Kanalizace</w:t>
            </w:r>
          </w:p>
        </w:tc>
        <w:tc>
          <w:tcPr>
            <w:tcW w:w="1951" w:type="dxa"/>
            <w:hideMark/>
          </w:tcPr>
          <w:p w14:paraId="4300B446" w14:textId="77777777" w:rsidR="00EA5960" w:rsidRPr="00C46262" w:rsidRDefault="00EA5960" w:rsidP="00EA5960">
            <w:pPr>
              <w:ind w:left="0"/>
              <w:jc w:val="left"/>
              <w:rPr>
                <w:rFonts w:asciiTheme="minorHAnsi" w:hAnsiTheme="minorHAnsi" w:cstheme="minorHAnsi"/>
                <w:bCs/>
              </w:rPr>
            </w:pPr>
            <w:proofErr w:type="spellStart"/>
            <w:r w:rsidRPr="00C46262">
              <w:rPr>
                <w:rFonts w:asciiTheme="minorHAnsi" w:hAnsiTheme="minorHAnsi" w:cstheme="minorHAnsi"/>
                <w:bCs/>
              </w:rPr>
              <w:t>vzdušníková</w:t>
            </w:r>
            <w:proofErr w:type="spellEnd"/>
            <w:r w:rsidRPr="00C46262">
              <w:rPr>
                <w:rFonts w:asciiTheme="minorHAnsi" w:hAnsiTheme="minorHAnsi" w:cstheme="minorHAnsi"/>
                <w:bCs/>
              </w:rPr>
              <w:t xml:space="preserve"> šachta</w:t>
            </w:r>
          </w:p>
        </w:tc>
        <w:tc>
          <w:tcPr>
            <w:tcW w:w="1276" w:type="dxa"/>
            <w:hideMark/>
          </w:tcPr>
          <w:p w14:paraId="0D10A82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w:t>
            </w:r>
          </w:p>
        </w:tc>
        <w:tc>
          <w:tcPr>
            <w:tcW w:w="1185" w:type="dxa"/>
            <w:hideMark/>
          </w:tcPr>
          <w:p w14:paraId="531018B7"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2B910CEF"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1C02239C" w14:textId="77777777" w:rsidTr="00EA5960">
        <w:trPr>
          <w:trHeight w:val="319"/>
        </w:trPr>
        <w:tc>
          <w:tcPr>
            <w:tcW w:w="2165" w:type="dxa"/>
            <w:hideMark/>
          </w:tcPr>
          <w:p w14:paraId="6F3F6DEF"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vodovodů a kanalizací</w:t>
            </w:r>
          </w:p>
        </w:tc>
        <w:tc>
          <w:tcPr>
            <w:tcW w:w="1266" w:type="dxa"/>
            <w:hideMark/>
          </w:tcPr>
          <w:p w14:paraId="6F695ABD"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Kanalizace</w:t>
            </w:r>
          </w:p>
        </w:tc>
        <w:tc>
          <w:tcPr>
            <w:tcW w:w="1951" w:type="dxa"/>
            <w:hideMark/>
          </w:tcPr>
          <w:p w14:paraId="37CAFAAC"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větrací šachta</w:t>
            </w:r>
          </w:p>
        </w:tc>
        <w:tc>
          <w:tcPr>
            <w:tcW w:w="1276" w:type="dxa"/>
            <w:hideMark/>
          </w:tcPr>
          <w:p w14:paraId="00FF75A0"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w:t>
            </w:r>
          </w:p>
        </w:tc>
        <w:tc>
          <w:tcPr>
            <w:tcW w:w="1185" w:type="dxa"/>
            <w:hideMark/>
          </w:tcPr>
          <w:p w14:paraId="63502622"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14D3CA3C"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4CD899D1" w14:textId="77777777" w:rsidTr="00EA5960">
        <w:trPr>
          <w:trHeight w:val="319"/>
        </w:trPr>
        <w:tc>
          <w:tcPr>
            <w:tcW w:w="2165" w:type="dxa"/>
            <w:hideMark/>
          </w:tcPr>
          <w:p w14:paraId="191CD9E9"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vodovodů a kanalizací</w:t>
            </w:r>
          </w:p>
        </w:tc>
        <w:tc>
          <w:tcPr>
            <w:tcW w:w="1266" w:type="dxa"/>
            <w:hideMark/>
          </w:tcPr>
          <w:p w14:paraId="02E08901"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Kanalizace</w:t>
            </w:r>
          </w:p>
        </w:tc>
        <w:tc>
          <w:tcPr>
            <w:tcW w:w="1951" w:type="dxa"/>
            <w:hideMark/>
          </w:tcPr>
          <w:p w14:paraId="7AF4982B"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oddělovač deště</w:t>
            </w:r>
          </w:p>
        </w:tc>
        <w:tc>
          <w:tcPr>
            <w:tcW w:w="1276" w:type="dxa"/>
            <w:hideMark/>
          </w:tcPr>
          <w:p w14:paraId="147E9B4B"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w:t>
            </w:r>
          </w:p>
        </w:tc>
        <w:tc>
          <w:tcPr>
            <w:tcW w:w="1185" w:type="dxa"/>
            <w:hideMark/>
          </w:tcPr>
          <w:p w14:paraId="5818456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362BE40D"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7FC9BAD3" w14:textId="77777777" w:rsidTr="00EA5960">
        <w:trPr>
          <w:trHeight w:val="319"/>
        </w:trPr>
        <w:tc>
          <w:tcPr>
            <w:tcW w:w="2165" w:type="dxa"/>
            <w:hideMark/>
          </w:tcPr>
          <w:p w14:paraId="2C91D1A0"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vodovodů a kanalizací</w:t>
            </w:r>
          </w:p>
        </w:tc>
        <w:tc>
          <w:tcPr>
            <w:tcW w:w="1266" w:type="dxa"/>
            <w:hideMark/>
          </w:tcPr>
          <w:p w14:paraId="7123B3C6"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Kanalizace</w:t>
            </w:r>
          </w:p>
        </w:tc>
        <w:tc>
          <w:tcPr>
            <w:tcW w:w="1951" w:type="dxa"/>
            <w:hideMark/>
          </w:tcPr>
          <w:p w14:paraId="01B4AC2B"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kanalizační šachta</w:t>
            </w:r>
          </w:p>
        </w:tc>
        <w:tc>
          <w:tcPr>
            <w:tcW w:w="1276" w:type="dxa"/>
            <w:hideMark/>
          </w:tcPr>
          <w:p w14:paraId="0B3D9D34"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 plocha</w:t>
            </w:r>
          </w:p>
        </w:tc>
        <w:tc>
          <w:tcPr>
            <w:tcW w:w="1185" w:type="dxa"/>
            <w:hideMark/>
          </w:tcPr>
          <w:p w14:paraId="55C4947B"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7181132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7A90F58F" w14:textId="77777777" w:rsidTr="00EA5960">
        <w:trPr>
          <w:trHeight w:val="319"/>
        </w:trPr>
        <w:tc>
          <w:tcPr>
            <w:tcW w:w="2165" w:type="dxa"/>
            <w:tcBorders>
              <w:bottom w:val="single" w:sz="4" w:space="0" w:color="auto"/>
            </w:tcBorders>
            <w:hideMark/>
          </w:tcPr>
          <w:p w14:paraId="79113F3D"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vodovodů a kanalizací</w:t>
            </w:r>
          </w:p>
        </w:tc>
        <w:tc>
          <w:tcPr>
            <w:tcW w:w="1266" w:type="dxa"/>
            <w:tcBorders>
              <w:bottom w:val="single" w:sz="4" w:space="0" w:color="auto"/>
            </w:tcBorders>
            <w:hideMark/>
          </w:tcPr>
          <w:p w14:paraId="25B3FA7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Kanalizace</w:t>
            </w:r>
          </w:p>
        </w:tc>
        <w:tc>
          <w:tcPr>
            <w:tcW w:w="1951" w:type="dxa"/>
            <w:tcBorders>
              <w:bottom w:val="single" w:sz="4" w:space="0" w:color="auto"/>
            </w:tcBorders>
            <w:hideMark/>
          </w:tcPr>
          <w:p w14:paraId="049CE2C8"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vodovodní šachta</w:t>
            </w:r>
          </w:p>
        </w:tc>
        <w:tc>
          <w:tcPr>
            <w:tcW w:w="1276" w:type="dxa"/>
            <w:tcBorders>
              <w:bottom w:val="single" w:sz="4" w:space="0" w:color="auto"/>
            </w:tcBorders>
            <w:hideMark/>
          </w:tcPr>
          <w:p w14:paraId="11B4B893"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 plocha</w:t>
            </w:r>
          </w:p>
        </w:tc>
        <w:tc>
          <w:tcPr>
            <w:tcW w:w="1185" w:type="dxa"/>
            <w:tcBorders>
              <w:bottom w:val="single" w:sz="4" w:space="0" w:color="auto"/>
            </w:tcBorders>
            <w:hideMark/>
          </w:tcPr>
          <w:p w14:paraId="5D198F6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tcBorders>
              <w:bottom w:val="single" w:sz="4" w:space="0" w:color="auto"/>
            </w:tcBorders>
            <w:hideMark/>
          </w:tcPr>
          <w:p w14:paraId="38A0595C"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03896C7D" w14:textId="77777777" w:rsidTr="00EA5960">
        <w:trPr>
          <w:trHeight w:val="319"/>
        </w:trPr>
        <w:tc>
          <w:tcPr>
            <w:tcW w:w="2165" w:type="dxa"/>
            <w:shd w:val="clear" w:color="auto" w:fill="FBE4D5" w:themeFill="accent2" w:themeFillTint="33"/>
            <w:hideMark/>
          </w:tcPr>
          <w:p w14:paraId="262978AB"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Extenze Pasport hřišť a sportovišť</w:t>
            </w:r>
          </w:p>
        </w:tc>
        <w:tc>
          <w:tcPr>
            <w:tcW w:w="1266" w:type="dxa"/>
            <w:shd w:val="clear" w:color="auto" w:fill="FBE4D5" w:themeFill="accent2" w:themeFillTint="33"/>
            <w:hideMark/>
          </w:tcPr>
          <w:p w14:paraId="20070C91"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951" w:type="dxa"/>
            <w:shd w:val="clear" w:color="auto" w:fill="FBE4D5" w:themeFill="accent2" w:themeFillTint="33"/>
            <w:hideMark/>
          </w:tcPr>
          <w:p w14:paraId="4979E55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276" w:type="dxa"/>
            <w:shd w:val="clear" w:color="auto" w:fill="FBE4D5" w:themeFill="accent2" w:themeFillTint="33"/>
            <w:hideMark/>
          </w:tcPr>
          <w:p w14:paraId="64607CE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185" w:type="dxa"/>
            <w:shd w:val="clear" w:color="auto" w:fill="FBE4D5" w:themeFill="accent2" w:themeFillTint="33"/>
            <w:hideMark/>
          </w:tcPr>
          <w:p w14:paraId="64A436C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219" w:type="dxa"/>
            <w:shd w:val="clear" w:color="auto" w:fill="FBE4D5" w:themeFill="accent2" w:themeFillTint="33"/>
            <w:hideMark/>
          </w:tcPr>
          <w:p w14:paraId="0AD75FF8"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r>
      <w:tr w:rsidR="00EA5960" w:rsidRPr="00C46262" w14:paraId="56109E19" w14:textId="77777777" w:rsidTr="00EA5960">
        <w:trPr>
          <w:trHeight w:val="319"/>
        </w:trPr>
        <w:tc>
          <w:tcPr>
            <w:tcW w:w="2165" w:type="dxa"/>
            <w:hideMark/>
          </w:tcPr>
          <w:p w14:paraId="4A139E26"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hřišť a sportovišť</w:t>
            </w:r>
          </w:p>
        </w:tc>
        <w:tc>
          <w:tcPr>
            <w:tcW w:w="1266" w:type="dxa"/>
            <w:hideMark/>
          </w:tcPr>
          <w:p w14:paraId="6DA6EE1F"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Hřiště</w:t>
            </w:r>
          </w:p>
        </w:tc>
        <w:tc>
          <w:tcPr>
            <w:tcW w:w="1951" w:type="dxa"/>
            <w:hideMark/>
          </w:tcPr>
          <w:p w14:paraId="3809FEB1"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houpačka</w:t>
            </w:r>
          </w:p>
        </w:tc>
        <w:tc>
          <w:tcPr>
            <w:tcW w:w="1276" w:type="dxa"/>
            <w:hideMark/>
          </w:tcPr>
          <w:p w14:paraId="727CA7A3"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 linie, plocha</w:t>
            </w:r>
          </w:p>
        </w:tc>
        <w:tc>
          <w:tcPr>
            <w:tcW w:w="1185" w:type="dxa"/>
            <w:hideMark/>
          </w:tcPr>
          <w:p w14:paraId="3338022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06B7D91B"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45973B31" w14:textId="77777777" w:rsidTr="00EA5960">
        <w:trPr>
          <w:trHeight w:val="319"/>
        </w:trPr>
        <w:tc>
          <w:tcPr>
            <w:tcW w:w="2165" w:type="dxa"/>
            <w:hideMark/>
          </w:tcPr>
          <w:p w14:paraId="568E1540"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hřišť a sportovišť</w:t>
            </w:r>
          </w:p>
        </w:tc>
        <w:tc>
          <w:tcPr>
            <w:tcW w:w="1266" w:type="dxa"/>
            <w:hideMark/>
          </w:tcPr>
          <w:p w14:paraId="23D20EDF"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Hřiště</w:t>
            </w:r>
          </w:p>
        </w:tc>
        <w:tc>
          <w:tcPr>
            <w:tcW w:w="1951" w:type="dxa"/>
            <w:hideMark/>
          </w:tcPr>
          <w:p w14:paraId="4C913396"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kolotoč</w:t>
            </w:r>
          </w:p>
        </w:tc>
        <w:tc>
          <w:tcPr>
            <w:tcW w:w="1276" w:type="dxa"/>
            <w:hideMark/>
          </w:tcPr>
          <w:p w14:paraId="7974F2A1"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 plocha</w:t>
            </w:r>
          </w:p>
        </w:tc>
        <w:tc>
          <w:tcPr>
            <w:tcW w:w="1185" w:type="dxa"/>
            <w:hideMark/>
          </w:tcPr>
          <w:p w14:paraId="168D155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3D7827AF"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4EF8F668" w14:textId="77777777" w:rsidTr="00EA5960">
        <w:trPr>
          <w:trHeight w:val="319"/>
        </w:trPr>
        <w:tc>
          <w:tcPr>
            <w:tcW w:w="2165" w:type="dxa"/>
            <w:hideMark/>
          </w:tcPr>
          <w:p w14:paraId="55C69FBD"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hřišť a sportovišť</w:t>
            </w:r>
          </w:p>
        </w:tc>
        <w:tc>
          <w:tcPr>
            <w:tcW w:w="1266" w:type="dxa"/>
            <w:hideMark/>
          </w:tcPr>
          <w:p w14:paraId="3FEB06CD"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Hřiště</w:t>
            </w:r>
          </w:p>
        </w:tc>
        <w:tc>
          <w:tcPr>
            <w:tcW w:w="1951" w:type="dxa"/>
            <w:hideMark/>
          </w:tcPr>
          <w:p w14:paraId="3670CAF4"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pískoviště</w:t>
            </w:r>
          </w:p>
        </w:tc>
        <w:tc>
          <w:tcPr>
            <w:tcW w:w="1276" w:type="dxa"/>
            <w:hideMark/>
          </w:tcPr>
          <w:p w14:paraId="2026BC5F"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 plocha</w:t>
            </w:r>
          </w:p>
        </w:tc>
        <w:tc>
          <w:tcPr>
            <w:tcW w:w="1185" w:type="dxa"/>
            <w:hideMark/>
          </w:tcPr>
          <w:p w14:paraId="0915582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12E3F9F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4A8E29F7" w14:textId="77777777" w:rsidTr="00EA5960">
        <w:trPr>
          <w:trHeight w:val="319"/>
        </w:trPr>
        <w:tc>
          <w:tcPr>
            <w:tcW w:w="2165" w:type="dxa"/>
            <w:hideMark/>
          </w:tcPr>
          <w:p w14:paraId="4011DBC8"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hřišť a sportovišť</w:t>
            </w:r>
          </w:p>
        </w:tc>
        <w:tc>
          <w:tcPr>
            <w:tcW w:w="1266" w:type="dxa"/>
            <w:hideMark/>
          </w:tcPr>
          <w:p w14:paraId="082965FF"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Hřiště</w:t>
            </w:r>
          </w:p>
        </w:tc>
        <w:tc>
          <w:tcPr>
            <w:tcW w:w="1951" w:type="dxa"/>
            <w:hideMark/>
          </w:tcPr>
          <w:p w14:paraId="373A8F0D"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průlezka</w:t>
            </w:r>
          </w:p>
        </w:tc>
        <w:tc>
          <w:tcPr>
            <w:tcW w:w="1276" w:type="dxa"/>
            <w:hideMark/>
          </w:tcPr>
          <w:p w14:paraId="5C8EAE07"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 linie, plocha</w:t>
            </w:r>
          </w:p>
        </w:tc>
        <w:tc>
          <w:tcPr>
            <w:tcW w:w="1185" w:type="dxa"/>
            <w:hideMark/>
          </w:tcPr>
          <w:p w14:paraId="68B7273F"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55697A8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1D28EB8F" w14:textId="77777777" w:rsidTr="00EA5960">
        <w:trPr>
          <w:trHeight w:val="319"/>
        </w:trPr>
        <w:tc>
          <w:tcPr>
            <w:tcW w:w="2165" w:type="dxa"/>
            <w:tcBorders>
              <w:bottom w:val="single" w:sz="4" w:space="0" w:color="auto"/>
            </w:tcBorders>
            <w:hideMark/>
          </w:tcPr>
          <w:p w14:paraId="4AECC6E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Pasport hřišť a sportovišť</w:t>
            </w:r>
          </w:p>
        </w:tc>
        <w:tc>
          <w:tcPr>
            <w:tcW w:w="1266" w:type="dxa"/>
            <w:tcBorders>
              <w:bottom w:val="single" w:sz="4" w:space="0" w:color="auto"/>
            </w:tcBorders>
            <w:hideMark/>
          </w:tcPr>
          <w:p w14:paraId="7897E53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Hřiště</w:t>
            </w:r>
          </w:p>
        </w:tc>
        <w:tc>
          <w:tcPr>
            <w:tcW w:w="1951" w:type="dxa"/>
            <w:tcBorders>
              <w:bottom w:val="single" w:sz="4" w:space="0" w:color="auto"/>
            </w:tcBorders>
            <w:hideMark/>
          </w:tcPr>
          <w:p w14:paraId="7641192A"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skluzavka</w:t>
            </w:r>
          </w:p>
        </w:tc>
        <w:tc>
          <w:tcPr>
            <w:tcW w:w="1276" w:type="dxa"/>
            <w:tcBorders>
              <w:bottom w:val="single" w:sz="4" w:space="0" w:color="auto"/>
            </w:tcBorders>
            <w:hideMark/>
          </w:tcPr>
          <w:p w14:paraId="3A6F444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 linie, plocha</w:t>
            </w:r>
          </w:p>
        </w:tc>
        <w:tc>
          <w:tcPr>
            <w:tcW w:w="1185" w:type="dxa"/>
            <w:tcBorders>
              <w:bottom w:val="single" w:sz="4" w:space="0" w:color="auto"/>
            </w:tcBorders>
            <w:hideMark/>
          </w:tcPr>
          <w:p w14:paraId="599B913D"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tcBorders>
              <w:bottom w:val="single" w:sz="4" w:space="0" w:color="auto"/>
            </w:tcBorders>
            <w:hideMark/>
          </w:tcPr>
          <w:p w14:paraId="401FC081"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43FB8FE2" w14:textId="77777777" w:rsidTr="00EA5960">
        <w:trPr>
          <w:trHeight w:val="300"/>
        </w:trPr>
        <w:tc>
          <w:tcPr>
            <w:tcW w:w="2165" w:type="dxa"/>
            <w:shd w:val="clear" w:color="auto" w:fill="FBE4D5" w:themeFill="accent2" w:themeFillTint="33"/>
            <w:hideMark/>
          </w:tcPr>
          <w:p w14:paraId="45E1867E"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Extenze ostatní</w:t>
            </w:r>
          </w:p>
        </w:tc>
        <w:tc>
          <w:tcPr>
            <w:tcW w:w="1266" w:type="dxa"/>
            <w:shd w:val="clear" w:color="auto" w:fill="FBE4D5" w:themeFill="accent2" w:themeFillTint="33"/>
            <w:hideMark/>
          </w:tcPr>
          <w:p w14:paraId="77F17CC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951" w:type="dxa"/>
            <w:shd w:val="clear" w:color="auto" w:fill="FBE4D5" w:themeFill="accent2" w:themeFillTint="33"/>
            <w:hideMark/>
          </w:tcPr>
          <w:p w14:paraId="064D5C9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276" w:type="dxa"/>
            <w:shd w:val="clear" w:color="auto" w:fill="FBE4D5" w:themeFill="accent2" w:themeFillTint="33"/>
            <w:hideMark/>
          </w:tcPr>
          <w:p w14:paraId="60E6464D"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185" w:type="dxa"/>
            <w:shd w:val="clear" w:color="auto" w:fill="FBE4D5" w:themeFill="accent2" w:themeFillTint="33"/>
            <w:hideMark/>
          </w:tcPr>
          <w:p w14:paraId="7D23E750"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c>
          <w:tcPr>
            <w:tcW w:w="1219" w:type="dxa"/>
            <w:shd w:val="clear" w:color="auto" w:fill="FBE4D5" w:themeFill="accent2" w:themeFillTint="33"/>
            <w:hideMark/>
          </w:tcPr>
          <w:p w14:paraId="656DE51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 </w:t>
            </w:r>
          </w:p>
        </w:tc>
      </w:tr>
      <w:tr w:rsidR="00EA5960" w:rsidRPr="00C46262" w14:paraId="3B99309B" w14:textId="77777777" w:rsidTr="00EA5960">
        <w:trPr>
          <w:trHeight w:val="319"/>
        </w:trPr>
        <w:tc>
          <w:tcPr>
            <w:tcW w:w="2165" w:type="dxa"/>
            <w:hideMark/>
          </w:tcPr>
          <w:p w14:paraId="24CB9EBB"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Ostatní</w:t>
            </w:r>
          </w:p>
        </w:tc>
        <w:tc>
          <w:tcPr>
            <w:tcW w:w="1266" w:type="dxa"/>
            <w:hideMark/>
          </w:tcPr>
          <w:p w14:paraId="3295264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Výškopis</w:t>
            </w:r>
          </w:p>
        </w:tc>
        <w:tc>
          <w:tcPr>
            <w:tcW w:w="1951" w:type="dxa"/>
            <w:hideMark/>
          </w:tcPr>
          <w:p w14:paraId="1EEB44EC"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šrafy</w:t>
            </w:r>
          </w:p>
        </w:tc>
        <w:tc>
          <w:tcPr>
            <w:tcW w:w="1276" w:type="dxa"/>
            <w:hideMark/>
          </w:tcPr>
          <w:p w14:paraId="42BFC942"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linie</w:t>
            </w:r>
          </w:p>
        </w:tc>
        <w:tc>
          <w:tcPr>
            <w:tcW w:w="1185" w:type="dxa"/>
            <w:hideMark/>
          </w:tcPr>
          <w:p w14:paraId="5298B34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4723985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18EF0A40" w14:textId="77777777" w:rsidTr="00EA5960">
        <w:trPr>
          <w:trHeight w:val="319"/>
        </w:trPr>
        <w:tc>
          <w:tcPr>
            <w:tcW w:w="2165" w:type="dxa"/>
            <w:hideMark/>
          </w:tcPr>
          <w:p w14:paraId="7EEA77B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Ostatní</w:t>
            </w:r>
          </w:p>
        </w:tc>
        <w:tc>
          <w:tcPr>
            <w:tcW w:w="1266" w:type="dxa"/>
            <w:hideMark/>
          </w:tcPr>
          <w:p w14:paraId="03FF4CF3"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Výškopis</w:t>
            </w:r>
          </w:p>
        </w:tc>
        <w:tc>
          <w:tcPr>
            <w:tcW w:w="1951" w:type="dxa"/>
            <w:hideMark/>
          </w:tcPr>
          <w:p w14:paraId="7437B2DB"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vrstevnice</w:t>
            </w:r>
          </w:p>
        </w:tc>
        <w:tc>
          <w:tcPr>
            <w:tcW w:w="1276" w:type="dxa"/>
            <w:hideMark/>
          </w:tcPr>
          <w:p w14:paraId="17D57EB0"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linie</w:t>
            </w:r>
          </w:p>
        </w:tc>
        <w:tc>
          <w:tcPr>
            <w:tcW w:w="1185" w:type="dxa"/>
            <w:hideMark/>
          </w:tcPr>
          <w:p w14:paraId="7469D49D"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1B0E9176"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6D6512BE" w14:textId="77777777" w:rsidTr="00EA5960">
        <w:trPr>
          <w:trHeight w:val="319"/>
        </w:trPr>
        <w:tc>
          <w:tcPr>
            <w:tcW w:w="2165" w:type="dxa"/>
            <w:hideMark/>
          </w:tcPr>
          <w:p w14:paraId="2568FD70"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Ostatní</w:t>
            </w:r>
          </w:p>
        </w:tc>
        <w:tc>
          <w:tcPr>
            <w:tcW w:w="1266" w:type="dxa"/>
            <w:hideMark/>
          </w:tcPr>
          <w:p w14:paraId="47CF7067"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Výškopis</w:t>
            </w:r>
          </w:p>
        </w:tc>
        <w:tc>
          <w:tcPr>
            <w:tcW w:w="1951" w:type="dxa"/>
            <w:hideMark/>
          </w:tcPr>
          <w:p w14:paraId="7C17FA87" w14:textId="77777777" w:rsidR="00EA5960" w:rsidRPr="00C46262" w:rsidRDefault="00EA5960" w:rsidP="00EA5960">
            <w:pPr>
              <w:ind w:left="0"/>
              <w:jc w:val="left"/>
              <w:rPr>
                <w:rFonts w:asciiTheme="minorHAnsi" w:hAnsiTheme="minorHAnsi" w:cstheme="minorHAnsi"/>
                <w:bCs/>
              </w:rPr>
            </w:pPr>
            <w:proofErr w:type="gramStart"/>
            <w:r w:rsidRPr="00C46262">
              <w:rPr>
                <w:rFonts w:asciiTheme="minorHAnsi" w:hAnsiTheme="minorHAnsi" w:cstheme="minorHAnsi"/>
                <w:bCs/>
              </w:rPr>
              <w:t>vrstevnice - výška</w:t>
            </w:r>
            <w:proofErr w:type="gramEnd"/>
          </w:p>
        </w:tc>
        <w:tc>
          <w:tcPr>
            <w:tcW w:w="1276" w:type="dxa"/>
            <w:hideMark/>
          </w:tcPr>
          <w:p w14:paraId="3EF30873"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linie</w:t>
            </w:r>
          </w:p>
        </w:tc>
        <w:tc>
          <w:tcPr>
            <w:tcW w:w="1185" w:type="dxa"/>
            <w:hideMark/>
          </w:tcPr>
          <w:p w14:paraId="0C9803E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3EDADD3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215412C3" w14:textId="77777777" w:rsidTr="00EA5960">
        <w:trPr>
          <w:trHeight w:val="319"/>
        </w:trPr>
        <w:tc>
          <w:tcPr>
            <w:tcW w:w="2165" w:type="dxa"/>
            <w:hideMark/>
          </w:tcPr>
          <w:p w14:paraId="598CF0B8"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Ostatní</w:t>
            </w:r>
          </w:p>
        </w:tc>
        <w:tc>
          <w:tcPr>
            <w:tcW w:w="1266" w:type="dxa"/>
            <w:hideMark/>
          </w:tcPr>
          <w:p w14:paraId="0EFB99B0"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Polohopis</w:t>
            </w:r>
          </w:p>
        </w:tc>
        <w:tc>
          <w:tcPr>
            <w:tcW w:w="1951" w:type="dxa"/>
            <w:hideMark/>
          </w:tcPr>
          <w:p w14:paraId="6543BC6B"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schody</w:t>
            </w:r>
          </w:p>
        </w:tc>
        <w:tc>
          <w:tcPr>
            <w:tcW w:w="1276" w:type="dxa"/>
            <w:hideMark/>
          </w:tcPr>
          <w:p w14:paraId="72A039A6"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linie</w:t>
            </w:r>
          </w:p>
        </w:tc>
        <w:tc>
          <w:tcPr>
            <w:tcW w:w="1185" w:type="dxa"/>
            <w:hideMark/>
          </w:tcPr>
          <w:p w14:paraId="07D07AE9"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6407FBCF"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217870AE" w14:textId="77777777" w:rsidTr="00EA5960">
        <w:trPr>
          <w:trHeight w:val="319"/>
        </w:trPr>
        <w:tc>
          <w:tcPr>
            <w:tcW w:w="2165" w:type="dxa"/>
            <w:hideMark/>
          </w:tcPr>
          <w:p w14:paraId="31607F29"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Ostatní</w:t>
            </w:r>
          </w:p>
        </w:tc>
        <w:tc>
          <w:tcPr>
            <w:tcW w:w="1266" w:type="dxa"/>
            <w:hideMark/>
          </w:tcPr>
          <w:p w14:paraId="5DFB03D6"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Polohopis</w:t>
            </w:r>
          </w:p>
        </w:tc>
        <w:tc>
          <w:tcPr>
            <w:tcW w:w="1951" w:type="dxa"/>
            <w:hideMark/>
          </w:tcPr>
          <w:p w14:paraId="01CF0E93"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vstup do budovy</w:t>
            </w:r>
          </w:p>
        </w:tc>
        <w:tc>
          <w:tcPr>
            <w:tcW w:w="1276" w:type="dxa"/>
            <w:hideMark/>
          </w:tcPr>
          <w:p w14:paraId="7F6ECB1B"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linie</w:t>
            </w:r>
          </w:p>
        </w:tc>
        <w:tc>
          <w:tcPr>
            <w:tcW w:w="1185" w:type="dxa"/>
            <w:hideMark/>
          </w:tcPr>
          <w:p w14:paraId="5872C35F"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45BDE7F5"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00F9A0B0" w14:textId="77777777" w:rsidTr="00EA5960">
        <w:trPr>
          <w:trHeight w:val="319"/>
        </w:trPr>
        <w:tc>
          <w:tcPr>
            <w:tcW w:w="2165" w:type="dxa"/>
            <w:hideMark/>
          </w:tcPr>
          <w:p w14:paraId="2487926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Ostatní</w:t>
            </w:r>
          </w:p>
        </w:tc>
        <w:tc>
          <w:tcPr>
            <w:tcW w:w="1266" w:type="dxa"/>
            <w:hideMark/>
          </w:tcPr>
          <w:p w14:paraId="00089FC3"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Polohopis</w:t>
            </w:r>
          </w:p>
        </w:tc>
        <w:tc>
          <w:tcPr>
            <w:tcW w:w="1951" w:type="dxa"/>
            <w:hideMark/>
          </w:tcPr>
          <w:p w14:paraId="65E5B89B"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popis</w:t>
            </w:r>
          </w:p>
        </w:tc>
        <w:tc>
          <w:tcPr>
            <w:tcW w:w="1276" w:type="dxa"/>
            <w:hideMark/>
          </w:tcPr>
          <w:p w14:paraId="38E7F810"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w:t>
            </w:r>
          </w:p>
        </w:tc>
        <w:tc>
          <w:tcPr>
            <w:tcW w:w="1185" w:type="dxa"/>
            <w:hideMark/>
          </w:tcPr>
          <w:p w14:paraId="3624588D"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2B65F1CA"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r w:rsidR="00EA5960" w:rsidRPr="00C46262" w14:paraId="210A35A2" w14:textId="77777777" w:rsidTr="00EA5960">
        <w:trPr>
          <w:trHeight w:val="319"/>
        </w:trPr>
        <w:tc>
          <w:tcPr>
            <w:tcW w:w="2165" w:type="dxa"/>
            <w:hideMark/>
          </w:tcPr>
          <w:p w14:paraId="03962C4D"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Ostatní</w:t>
            </w:r>
          </w:p>
        </w:tc>
        <w:tc>
          <w:tcPr>
            <w:tcW w:w="1266" w:type="dxa"/>
            <w:hideMark/>
          </w:tcPr>
          <w:p w14:paraId="332E2778"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Polohopis</w:t>
            </w:r>
          </w:p>
        </w:tc>
        <w:tc>
          <w:tcPr>
            <w:tcW w:w="1951" w:type="dxa"/>
            <w:hideMark/>
          </w:tcPr>
          <w:p w14:paraId="0CACECFD" w14:textId="77777777" w:rsidR="00EA5960" w:rsidRPr="00C46262" w:rsidRDefault="00EA5960" w:rsidP="00EA5960">
            <w:pPr>
              <w:ind w:left="0"/>
              <w:jc w:val="left"/>
              <w:rPr>
                <w:rFonts w:asciiTheme="minorHAnsi" w:hAnsiTheme="minorHAnsi" w:cstheme="minorHAnsi"/>
                <w:bCs/>
              </w:rPr>
            </w:pPr>
            <w:r w:rsidRPr="00C46262">
              <w:rPr>
                <w:rFonts w:asciiTheme="minorHAnsi" w:hAnsiTheme="minorHAnsi" w:cstheme="minorHAnsi"/>
                <w:bCs/>
              </w:rPr>
              <w:t>vodočet</w:t>
            </w:r>
          </w:p>
        </w:tc>
        <w:tc>
          <w:tcPr>
            <w:tcW w:w="1276" w:type="dxa"/>
            <w:hideMark/>
          </w:tcPr>
          <w:p w14:paraId="610C578C"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bod</w:t>
            </w:r>
          </w:p>
        </w:tc>
        <w:tc>
          <w:tcPr>
            <w:tcW w:w="1185" w:type="dxa"/>
            <w:hideMark/>
          </w:tcPr>
          <w:p w14:paraId="31878FCE"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Popis objektu</w:t>
            </w:r>
          </w:p>
        </w:tc>
        <w:tc>
          <w:tcPr>
            <w:tcW w:w="1219" w:type="dxa"/>
            <w:hideMark/>
          </w:tcPr>
          <w:p w14:paraId="38A4B03F" w14:textId="77777777" w:rsidR="00EA5960" w:rsidRPr="00C46262" w:rsidRDefault="00EA5960" w:rsidP="00EA5960">
            <w:pPr>
              <w:ind w:left="0"/>
              <w:jc w:val="left"/>
              <w:rPr>
                <w:rFonts w:asciiTheme="minorHAnsi" w:hAnsiTheme="minorHAnsi" w:cstheme="minorHAnsi"/>
              </w:rPr>
            </w:pPr>
            <w:r w:rsidRPr="00C46262">
              <w:rPr>
                <w:rFonts w:asciiTheme="minorHAnsi" w:hAnsiTheme="minorHAnsi" w:cstheme="minorHAnsi"/>
              </w:rPr>
              <w:t>Poznámka</w:t>
            </w:r>
          </w:p>
        </w:tc>
      </w:tr>
    </w:tbl>
    <w:p w14:paraId="1FB84C0A" w14:textId="77777777" w:rsidR="00EA5960" w:rsidRPr="00FE39AE" w:rsidRDefault="00EA5960" w:rsidP="00EA5960">
      <w:pPr>
        <w:rPr>
          <w:rFonts w:asciiTheme="minorHAnsi" w:hAnsiTheme="minorHAnsi" w:cstheme="minorHAnsi"/>
          <w:b/>
        </w:rPr>
      </w:pPr>
    </w:p>
    <w:p w14:paraId="28699A5E" w14:textId="77777777" w:rsidR="00EA5960" w:rsidRDefault="00EA5960" w:rsidP="00EA5960">
      <w:pPr>
        <w:pStyle w:val="Odstavecseseznamem"/>
        <w:ind w:left="0"/>
        <w:contextualSpacing w:val="0"/>
        <w:rPr>
          <w:rFonts w:cs="Arial"/>
        </w:rPr>
      </w:pPr>
    </w:p>
    <w:sectPr w:rsidR="00EA5960" w:rsidSect="00EA5960">
      <w:type w:val="continuous"/>
      <w:pgSz w:w="11906" w:h="16838"/>
      <w:pgMar w:top="1820"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69A26" w14:textId="77777777" w:rsidR="00C951E6" w:rsidRDefault="00C951E6" w:rsidP="00A734DF">
      <w:r>
        <w:separator/>
      </w:r>
    </w:p>
  </w:endnote>
  <w:endnote w:type="continuationSeparator" w:id="0">
    <w:p w14:paraId="336EC90C" w14:textId="77777777" w:rsidR="00C951E6" w:rsidRDefault="00C951E6" w:rsidP="00A7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AD17" w14:textId="77777777" w:rsidR="00F54B23" w:rsidRPr="008622A6" w:rsidRDefault="00F54B23">
    <w:pPr>
      <w:pStyle w:val="Zpat"/>
      <w:jc w:val="right"/>
      <w:rPr>
        <w:rFonts w:ascii="Calibri" w:hAnsi="Calibri"/>
        <w:sz w:val="18"/>
        <w:szCs w:val="18"/>
      </w:rPr>
    </w:pPr>
    <w:r w:rsidRPr="008622A6">
      <w:rPr>
        <w:rFonts w:ascii="Calibri" w:hAnsi="Calibri"/>
        <w:sz w:val="18"/>
        <w:szCs w:val="18"/>
      </w:rPr>
      <w:t xml:space="preserve">Stránka </w:t>
    </w:r>
    <w:r w:rsidRPr="008622A6">
      <w:rPr>
        <w:rFonts w:ascii="Calibri" w:hAnsi="Calibri"/>
        <w:b/>
        <w:sz w:val="18"/>
        <w:szCs w:val="18"/>
      </w:rPr>
      <w:fldChar w:fldCharType="begin"/>
    </w:r>
    <w:r w:rsidRPr="008622A6">
      <w:rPr>
        <w:rFonts w:ascii="Calibri" w:hAnsi="Calibri"/>
        <w:b/>
        <w:sz w:val="18"/>
        <w:szCs w:val="18"/>
      </w:rPr>
      <w:instrText>PAGE</w:instrText>
    </w:r>
    <w:r w:rsidRPr="008622A6">
      <w:rPr>
        <w:rFonts w:ascii="Calibri" w:hAnsi="Calibri"/>
        <w:b/>
        <w:sz w:val="18"/>
        <w:szCs w:val="18"/>
      </w:rPr>
      <w:fldChar w:fldCharType="separate"/>
    </w:r>
    <w:r w:rsidR="00D71D5D">
      <w:rPr>
        <w:rFonts w:ascii="Calibri" w:hAnsi="Calibri"/>
        <w:b/>
        <w:noProof/>
        <w:sz w:val="18"/>
        <w:szCs w:val="18"/>
      </w:rPr>
      <w:t>1</w:t>
    </w:r>
    <w:r w:rsidRPr="008622A6">
      <w:rPr>
        <w:rFonts w:ascii="Calibri" w:hAnsi="Calibri"/>
        <w:b/>
        <w:sz w:val="18"/>
        <w:szCs w:val="18"/>
      </w:rPr>
      <w:fldChar w:fldCharType="end"/>
    </w:r>
    <w:r w:rsidRPr="008622A6">
      <w:rPr>
        <w:rFonts w:ascii="Calibri" w:hAnsi="Calibri"/>
        <w:sz w:val="18"/>
        <w:szCs w:val="18"/>
      </w:rPr>
      <w:t xml:space="preserve"> z </w:t>
    </w:r>
    <w:r w:rsidRPr="008622A6">
      <w:rPr>
        <w:rFonts w:ascii="Calibri" w:hAnsi="Calibri"/>
        <w:b/>
        <w:sz w:val="18"/>
        <w:szCs w:val="18"/>
      </w:rPr>
      <w:fldChar w:fldCharType="begin"/>
    </w:r>
    <w:r w:rsidRPr="008622A6">
      <w:rPr>
        <w:rFonts w:ascii="Calibri" w:hAnsi="Calibri"/>
        <w:b/>
        <w:sz w:val="18"/>
        <w:szCs w:val="18"/>
      </w:rPr>
      <w:instrText>NUMPAGES</w:instrText>
    </w:r>
    <w:r w:rsidRPr="008622A6">
      <w:rPr>
        <w:rFonts w:ascii="Calibri" w:hAnsi="Calibri"/>
        <w:b/>
        <w:sz w:val="18"/>
        <w:szCs w:val="18"/>
      </w:rPr>
      <w:fldChar w:fldCharType="separate"/>
    </w:r>
    <w:r w:rsidR="00D71D5D">
      <w:rPr>
        <w:rFonts w:ascii="Calibri" w:hAnsi="Calibri"/>
        <w:b/>
        <w:noProof/>
        <w:sz w:val="18"/>
        <w:szCs w:val="18"/>
      </w:rPr>
      <w:t>7</w:t>
    </w:r>
    <w:r w:rsidRPr="008622A6">
      <w:rPr>
        <w:rFonts w:ascii="Calibri" w:hAnsi="Calibri"/>
        <w:b/>
        <w:sz w:val="18"/>
        <w:szCs w:val="18"/>
      </w:rPr>
      <w:fldChar w:fldCharType="end"/>
    </w:r>
  </w:p>
  <w:p w14:paraId="7E482D22" w14:textId="77777777" w:rsidR="00F54B23" w:rsidRDefault="00F54B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680CB" w14:textId="77777777" w:rsidR="00C951E6" w:rsidRDefault="00C951E6" w:rsidP="00A734DF">
      <w:r>
        <w:separator/>
      </w:r>
    </w:p>
  </w:footnote>
  <w:footnote w:type="continuationSeparator" w:id="0">
    <w:p w14:paraId="3FA625B3" w14:textId="77777777" w:rsidR="00C951E6" w:rsidRDefault="00C951E6" w:rsidP="00A73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6DEF" w14:textId="77777777" w:rsidR="00EA5960" w:rsidRDefault="00EA59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5C95"/>
    <w:multiLevelType w:val="hybridMultilevel"/>
    <w:tmpl w:val="BC4AE7E0"/>
    <w:lvl w:ilvl="0" w:tplc="286652AC">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DE4270"/>
    <w:multiLevelType w:val="hybridMultilevel"/>
    <w:tmpl w:val="0C08E57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EC248DC"/>
    <w:multiLevelType w:val="hybridMultilevel"/>
    <w:tmpl w:val="B11862AC"/>
    <w:lvl w:ilvl="0" w:tplc="04050001">
      <w:start w:val="1"/>
      <w:numFmt w:val="bullet"/>
      <w:lvlText w:val=""/>
      <w:lvlJc w:val="left"/>
      <w:pPr>
        <w:ind w:left="720" w:hanging="360"/>
      </w:pPr>
      <w:rPr>
        <w:rFonts w:ascii="Symbol" w:hAnsi="Symbo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5457A5"/>
    <w:multiLevelType w:val="hybridMultilevel"/>
    <w:tmpl w:val="BC4AE7E0"/>
    <w:lvl w:ilvl="0" w:tplc="286652AC">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450311"/>
    <w:multiLevelType w:val="hybridMultilevel"/>
    <w:tmpl w:val="B39623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D451CC"/>
    <w:multiLevelType w:val="hybridMultilevel"/>
    <w:tmpl w:val="BC4AE7E0"/>
    <w:lvl w:ilvl="0" w:tplc="286652AC">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EA21C1"/>
    <w:multiLevelType w:val="hybridMultilevel"/>
    <w:tmpl w:val="BC4AE7E0"/>
    <w:lvl w:ilvl="0" w:tplc="286652AC">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F23AA6"/>
    <w:multiLevelType w:val="hybridMultilevel"/>
    <w:tmpl w:val="555650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520EEC"/>
    <w:multiLevelType w:val="hybridMultilevel"/>
    <w:tmpl w:val="4A32C6FE"/>
    <w:lvl w:ilvl="0" w:tplc="286652AC">
      <w:start w:val="1"/>
      <w:numFmt w:val="decimal"/>
      <w:lvlText w:val="%1."/>
      <w:lvlJc w:val="left"/>
      <w:pPr>
        <w:ind w:left="720" w:hanging="360"/>
      </w:pPr>
      <w:rPr>
        <w:rFonts w:asciiTheme="minorHAnsi" w:hAnsiTheme="minorHAnsi" w:cstheme="minorHAnsi" w:hint="default"/>
        <w:sz w:val="22"/>
        <w:szCs w:val="22"/>
      </w:rPr>
    </w:lvl>
    <w:lvl w:ilvl="1" w:tplc="BCA476B2">
      <w:numFmt w:val="bullet"/>
      <w:lvlText w:val="•"/>
      <w:lvlJc w:val="left"/>
      <w:pPr>
        <w:ind w:left="1440" w:hanging="360"/>
      </w:pPr>
      <w:rPr>
        <w:rFonts w:ascii="Calibri" w:eastAsia="Times New Roman"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8F5265"/>
    <w:multiLevelType w:val="hybridMultilevel"/>
    <w:tmpl w:val="DC94B1A0"/>
    <w:lvl w:ilvl="0" w:tplc="7E02A87E">
      <w:start w:val="1"/>
      <w:numFmt w:val="ordinal"/>
      <w:lvlText w:val="%1"/>
      <w:lvlJc w:val="right"/>
      <w:pPr>
        <w:ind w:left="720" w:hanging="360"/>
      </w:pPr>
      <w:rPr>
        <w:rFonts w:hint="default"/>
      </w:rPr>
    </w:lvl>
    <w:lvl w:ilvl="1" w:tplc="04050019">
      <w:start w:val="1"/>
      <w:numFmt w:val="lowerLetter"/>
      <w:lvlText w:val="%2."/>
      <w:lvlJc w:val="left"/>
      <w:pPr>
        <w:ind w:left="1440" w:hanging="360"/>
      </w:pPr>
    </w:lvl>
    <w:lvl w:ilvl="2" w:tplc="C3EA8DC8">
      <w:start w:val="1"/>
      <w:numFmt w:val="lowerLetter"/>
      <w:lvlText w:val="%3)"/>
      <w:lvlJc w:val="left"/>
      <w:pPr>
        <w:ind w:left="2340" w:hanging="360"/>
      </w:pPr>
      <w:rPr>
        <w:rFonts w:hint="default"/>
      </w:rPr>
    </w:lvl>
    <w:lvl w:ilvl="3" w:tplc="CD7ED812">
      <w:start w:val="1"/>
      <w:numFmt w:val="decimal"/>
      <w:lvlText w:val="%4."/>
      <w:lvlJc w:val="left"/>
      <w:pPr>
        <w:ind w:left="2880" w:hanging="360"/>
      </w:pPr>
      <w:rPr>
        <w:rFonts w:hint="default"/>
        <w:strike w:val="0"/>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786978"/>
    <w:multiLevelType w:val="hybridMultilevel"/>
    <w:tmpl w:val="BC4AE7E0"/>
    <w:lvl w:ilvl="0" w:tplc="286652AC">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A6716"/>
    <w:multiLevelType w:val="hybridMultilevel"/>
    <w:tmpl w:val="2C66CD9A"/>
    <w:lvl w:ilvl="0" w:tplc="04050005">
      <w:start w:val="1"/>
      <w:numFmt w:val="bullet"/>
      <w:lvlText w:val=""/>
      <w:lvlJc w:val="left"/>
      <w:pPr>
        <w:ind w:left="720" w:hanging="360"/>
      </w:pPr>
      <w:rPr>
        <w:rFonts w:ascii="Wingdings" w:hAnsi="Wingding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7959AC"/>
    <w:multiLevelType w:val="hybridMultilevel"/>
    <w:tmpl w:val="0416198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C9A2FC24">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69D02ED"/>
    <w:multiLevelType w:val="hybridMultilevel"/>
    <w:tmpl w:val="BC4AE7E0"/>
    <w:lvl w:ilvl="0" w:tplc="286652AC">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A05432"/>
    <w:multiLevelType w:val="hybridMultilevel"/>
    <w:tmpl w:val="937A3BCE"/>
    <w:lvl w:ilvl="0" w:tplc="0405000F">
      <w:start w:val="1"/>
      <w:numFmt w:val="decimal"/>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BC6"/>
    <w:multiLevelType w:val="hybridMultilevel"/>
    <w:tmpl w:val="9AB69D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A6559E"/>
    <w:multiLevelType w:val="hybridMultilevel"/>
    <w:tmpl w:val="BC4AE7E0"/>
    <w:lvl w:ilvl="0" w:tplc="286652AC">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686433"/>
    <w:multiLevelType w:val="hybridMultilevel"/>
    <w:tmpl w:val="BC441D84"/>
    <w:lvl w:ilvl="0" w:tplc="9A9856BC">
      <w:start w:val="1"/>
      <w:numFmt w:val="bullet"/>
      <w:lvlText w:val=""/>
      <w:lvlJc w:val="left"/>
      <w:pPr>
        <w:ind w:left="1068" w:hanging="360"/>
      </w:pPr>
      <w:rPr>
        <w:rFonts w:ascii="Symbol" w:hAnsi="Symbol" w:hint="default"/>
        <w:sz w:val="22"/>
        <w:szCs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3D2E49A8"/>
    <w:multiLevelType w:val="hybridMultilevel"/>
    <w:tmpl w:val="7CCADBD4"/>
    <w:lvl w:ilvl="0" w:tplc="E168D9B8">
      <w:start w:val="1"/>
      <w:numFmt w:val="decimal"/>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602021"/>
    <w:multiLevelType w:val="hybridMultilevel"/>
    <w:tmpl w:val="0B7C0C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4B1C1E"/>
    <w:multiLevelType w:val="hybridMultilevel"/>
    <w:tmpl w:val="A93872D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45E40D84"/>
    <w:multiLevelType w:val="hybridMultilevel"/>
    <w:tmpl w:val="D73EE6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750A98"/>
    <w:multiLevelType w:val="hybridMultilevel"/>
    <w:tmpl w:val="A4EC6D90"/>
    <w:lvl w:ilvl="0" w:tplc="99BE9168">
      <w:start w:val="1"/>
      <w:numFmt w:val="decimal"/>
      <w:lvlText w:val="%1."/>
      <w:lvlJc w:val="left"/>
      <w:pPr>
        <w:ind w:left="720" w:hanging="360"/>
      </w:pPr>
      <w:rPr>
        <w:rFonts w:ascii="Calibri" w:hAnsi="Calibr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710953"/>
    <w:multiLevelType w:val="hybridMultilevel"/>
    <w:tmpl w:val="BC4AE7E0"/>
    <w:lvl w:ilvl="0" w:tplc="286652AC">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14867"/>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DB4179B"/>
    <w:multiLevelType w:val="hybridMultilevel"/>
    <w:tmpl w:val="201EAB1E"/>
    <w:lvl w:ilvl="0" w:tplc="5FEC42D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79E52CD"/>
    <w:multiLevelType w:val="hybridMultilevel"/>
    <w:tmpl w:val="BC4AE7E0"/>
    <w:lvl w:ilvl="0" w:tplc="286652AC">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E27E39"/>
    <w:multiLevelType w:val="hybridMultilevel"/>
    <w:tmpl w:val="BC4AE7E0"/>
    <w:lvl w:ilvl="0" w:tplc="286652AC">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4940D8"/>
    <w:multiLevelType w:val="hybridMultilevel"/>
    <w:tmpl w:val="5D4A499C"/>
    <w:lvl w:ilvl="0" w:tplc="F12A83A2">
      <w:start w:val="2"/>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15:restartNumberingAfterBreak="0">
    <w:nsid w:val="71923C86"/>
    <w:multiLevelType w:val="hybridMultilevel"/>
    <w:tmpl w:val="0BF4EEBA"/>
    <w:lvl w:ilvl="0" w:tplc="652EFB86">
      <w:start w:val="1"/>
      <w:numFmt w:val="decimal"/>
      <w:lvlText w:val="%1."/>
      <w:lvlJc w:val="left"/>
      <w:pPr>
        <w:ind w:left="720" w:hanging="360"/>
      </w:pPr>
      <w:rPr>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E82F53"/>
    <w:multiLevelType w:val="hybridMultilevel"/>
    <w:tmpl w:val="12C6935E"/>
    <w:lvl w:ilvl="0" w:tplc="FD80CE90">
      <w:start w:val="1"/>
      <w:numFmt w:val="decimal"/>
      <w:lvlText w:val="%1."/>
      <w:lvlJc w:val="left"/>
      <w:pPr>
        <w:ind w:left="720" w:hanging="360"/>
      </w:pPr>
      <w:rPr>
        <w:rFonts w:ascii="Calibri" w:hAnsi="Calibri" w:cs="Calibri"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6678972">
    <w:abstractNumId w:val="30"/>
  </w:num>
  <w:num w:numId="2" w16cid:durableId="845941509">
    <w:abstractNumId w:val="18"/>
  </w:num>
  <w:num w:numId="3" w16cid:durableId="243610632">
    <w:abstractNumId w:val="29"/>
  </w:num>
  <w:num w:numId="4" w16cid:durableId="1895002451">
    <w:abstractNumId w:val="21"/>
  </w:num>
  <w:num w:numId="5" w16cid:durableId="1311137927">
    <w:abstractNumId w:val="22"/>
  </w:num>
  <w:num w:numId="6" w16cid:durableId="1684670759">
    <w:abstractNumId w:val="19"/>
  </w:num>
  <w:num w:numId="7" w16cid:durableId="4791181">
    <w:abstractNumId w:val="7"/>
  </w:num>
  <w:num w:numId="8" w16cid:durableId="2057192341">
    <w:abstractNumId w:val="4"/>
  </w:num>
  <w:num w:numId="9" w16cid:durableId="1784378516">
    <w:abstractNumId w:val="1"/>
  </w:num>
  <w:num w:numId="10" w16cid:durableId="700473302">
    <w:abstractNumId w:val="15"/>
  </w:num>
  <w:num w:numId="11" w16cid:durableId="48116986">
    <w:abstractNumId w:val="14"/>
  </w:num>
  <w:num w:numId="12" w16cid:durableId="1384140014">
    <w:abstractNumId w:val="16"/>
  </w:num>
  <w:num w:numId="13" w16cid:durableId="991325255">
    <w:abstractNumId w:val="17"/>
  </w:num>
  <w:num w:numId="14" w16cid:durableId="780761417">
    <w:abstractNumId w:val="23"/>
  </w:num>
  <w:num w:numId="15" w16cid:durableId="869802164">
    <w:abstractNumId w:val="13"/>
  </w:num>
  <w:num w:numId="16" w16cid:durableId="338627247">
    <w:abstractNumId w:val="28"/>
  </w:num>
  <w:num w:numId="17" w16cid:durableId="872306728">
    <w:abstractNumId w:val="6"/>
  </w:num>
  <w:num w:numId="18" w16cid:durableId="124473478">
    <w:abstractNumId w:val="27"/>
  </w:num>
  <w:num w:numId="19" w16cid:durableId="566307239">
    <w:abstractNumId w:val="3"/>
  </w:num>
  <w:num w:numId="20" w16cid:durableId="1203983211">
    <w:abstractNumId w:val="0"/>
  </w:num>
  <w:num w:numId="21" w16cid:durableId="1673097784">
    <w:abstractNumId w:val="8"/>
  </w:num>
  <w:num w:numId="22" w16cid:durableId="913316063">
    <w:abstractNumId w:val="5"/>
  </w:num>
  <w:num w:numId="23" w16cid:durableId="1774133023">
    <w:abstractNumId w:val="26"/>
  </w:num>
  <w:num w:numId="24" w16cid:durableId="1169099976">
    <w:abstractNumId w:val="11"/>
  </w:num>
  <w:num w:numId="25" w16cid:durableId="872035905">
    <w:abstractNumId w:val="2"/>
  </w:num>
  <w:num w:numId="26" w16cid:durableId="1388339416">
    <w:abstractNumId w:val="10"/>
  </w:num>
  <w:num w:numId="27" w16cid:durableId="312829139">
    <w:abstractNumId w:val="20"/>
  </w:num>
  <w:num w:numId="28" w16cid:durableId="1785080337">
    <w:abstractNumId w:val="9"/>
  </w:num>
  <w:num w:numId="29" w16cid:durableId="274757895">
    <w:abstractNumId w:val="12"/>
  </w:num>
  <w:num w:numId="30" w16cid:durableId="1902054054">
    <w:abstractNumId w:val="24"/>
  </w:num>
  <w:num w:numId="31" w16cid:durableId="330958632">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B7"/>
    <w:rsid w:val="00001C09"/>
    <w:rsid w:val="00003844"/>
    <w:rsid w:val="00010098"/>
    <w:rsid w:val="000129B4"/>
    <w:rsid w:val="00012D02"/>
    <w:rsid w:val="00014309"/>
    <w:rsid w:val="00014FCB"/>
    <w:rsid w:val="00015D40"/>
    <w:rsid w:val="00017325"/>
    <w:rsid w:val="000252DF"/>
    <w:rsid w:val="00025C9B"/>
    <w:rsid w:val="00026728"/>
    <w:rsid w:val="00026959"/>
    <w:rsid w:val="00027378"/>
    <w:rsid w:val="00031827"/>
    <w:rsid w:val="0003305E"/>
    <w:rsid w:val="000334C5"/>
    <w:rsid w:val="000345B1"/>
    <w:rsid w:val="00034D44"/>
    <w:rsid w:val="0003592C"/>
    <w:rsid w:val="000377B5"/>
    <w:rsid w:val="00040D2E"/>
    <w:rsid w:val="000449A2"/>
    <w:rsid w:val="0004541D"/>
    <w:rsid w:val="00045823"/>
    <w:rsid w:val="00047259"/>
    <w:rsid w:val="00050279"/>
    <w:rsid w:val="00050ABC"/>
    <w:rsid w:val="0005574C"/>
    <w:rsid w:val="0006678F"/>
    <w:rsid w:val="000679E8"/>
    <w:rsid w:val="00081744"/>
    <w:rsid w:val="00082988"/>
    <w:rsid w:val="000942DA"/>
    <w:rsid w:val="00094D4D"/>
    <w:rsid w:val="00095B29"/>
    <w:rsid w:val="000A1AC6"/>
    <w:rsid w:val="000A273C"/>
    <w:rsid w:val="000A4C53"/>
    <w:rsid w:val="000A551A"/>
    <w:rsid w:val="000A7E64"/>
    <w:rsid w:val="000B0FF7"/>
    <w:rsid w:val="000B101C"/>
    <w:rsid w:val="000B1AA2"/>
    <w:rsid w:val="000B2F55"/>
    <w:rsid w:val="000B3CF1"/>
    <w:rsid w:val="000B424E"/>
    <w:rsid w:val="000B4898"/>
    <w:rsid w:val="000B5A9A"/>
    <w:rsid w:val="000B6B0D"/>
    <w:rsid w:val="000C3062"/>
    <w:rsid w:val="000C3114"/>
    <w:rsid w:val="000C4ECF"/>
    <w:rsid w:val="000C7569"/>
    <w:rsid w:val="000D1660"/>
    <w:rsid w:val="000D35A1"/>
    <w:rsid w:val="000D3F05"/>
    <w:rsid w:val="000D4329"/>
    <w:rsid w:val="000D4BB8"/>
    <w:rsid w:val="000D4D59"/>
    <w:rsid w:val="000D6F28"/>
    <w:rsid w:val="000E373F"/>
    <w:rsid w:val="000E3E4E"/>
    <w:rsid w:val="000E47BC"/>
    <w:rsid w:val="000E4C40"/>
    <w:rsid w:val="000E6EC4"/>
    <w:rsid w:val="000E70BF"/>
    <w:rsid w:val="000E74EB"/>
    <w:rsid w:val="000F631A"/>
    <w:rsid w:val="00101854"/>
    <w:rsid w:val="001042D6"/>
    <w:rsid w:val="00107F6E"/>
    <w:rsid w:val="00110813"/>
    <w:rsid w:val="00113C94"/>
    <w:rsid w:val="001209BF"/>
    <w:rsid w:val="0012163E"/>
    <w:rsid w:val="00124F64"/>
    <w:rsid w:val="00132A74"/>
    <w:rsid w:val="00140E74"/>
    <w:rsid w:val="00147061"/>
    <w:rsid w:val="00147C20"/>
    <w:rsid w:val="00150CD7"/>
    <w:rsid w:val="00151DA6"/>
    <w:rsid w:val="00161029"/>
    <w:rsid w:val="0016169B"/>
    <w:rsid w:val="00161FD8"/>
    <w:rsid w:val="00162151"/>
    <w:rsid w:val="00163BC7"/>
    <w:rsid w:val="00163C46"/>
    <w:rsid w:val="00164DD4"/>
    <w:rsid w:val="00165F5F"/>
    <w:rsid w:val="00172C29"/>
    <w:rsid w:val="00175D78"/>
    <w:rsid w:val="00175FAF"/>
    <w:rsid w:val="0018049E"/>
    <w:rsid w:val="00182893"/>
    <w:rsid w:val="00183F6C"/>
    <w:rsid w:val="00184887"/>
    <w:rsid w:val="00184E06"/>
    <w:rsid w:val="00184FF6"/>
    <w:rsid w:val="001862FA"/>
    <w:rsid w:val="00187F07"/>
    <w:rsid w:val="00192F8D"/>
    <w:rsid w:val="001930CD"/>
    <w:rsid w:val="00193BD2"/>
    <w:rsid w:val="001A164E"/>
    <w:rsid w:val="001A2DEA"/>
    <w:rsid w:val="001A5E11"/>
    <w:rsid w:val="001A6F27"/>
    <w:rsid w:val="001A6FD9"/>
    <w:rsid w:val="001B07F1"/>
    <w:rsid w:val="001B2C90"/>
    <w:rsid w:val="001B52AA"/>
    <w:rsid w:val="001B7839"/>
    <w:rsid w:val="001C0785"/>
    <w:rsid w:val="001C58D7"/>
    <w:rsid w:val="001C6B58"/>
    <w:rsid w:val="001C7C01"/>
    <w:rsid w:val="001D3E55"/>
    <w:rsid w:val="001D5853"/>
    <w:rsid w:val="001D684E"/>
    <w:rsid w:val="001D68FB"/>
    <w:rsid w:val="001D6B20"/>
    <w:rsid w:val="001E329B"/>
    <w:rsid w:val="001E3BED"/>
    <w:rsid w:val="001F3629"/>
    <w:rsid w:val="001F5B14"/>
    <w:rsid w:val="002018DB"/>
    <w:rsid w:val="00202931"/>
    <w:rsid w:val="00203418"/>
    <w:rsid w:val="00203A86"/>
    <w:rsid w:val="00206957"/>
    <w:rsid w:val="00206F58"/>
    <w:rsid w:val="00211539"/>
    <w:rsid w:val="00211AA2"/>
    <w:rsid w:val="00211C8D"/>
    <w:rsid w:val="00212343"/>
    <w:rsid w:val="00213E13"/>
    <w:rsid w:val="00217C1B"/>
    <w:rsid w:val="00223881"/>
    <w:rsid w:val="00225981"/>
    <w:rsid w:val="00227CEA"/>
    <w:rsid w:val="00227E3F"/>
    <w:rsid w:val="00232506"/>
    <w:rsid w:val="00232670"/>
    <w:rsid w:val="002349D4"/>
    <w:rsid w:val="002359E1"/>
    <w:rsid w:val="00236EB8"/>
    <w:rsid w:val="00240902"/>
    <w:rsid w:val="002420E4"/>
    <w:rsid w:val="002460E6"/>
    <w:rsid w:val="00246414"/>
    <w:rsid w:val="00252FF9"/>
    <w:rsid w:val="0025409B"/>
    <w:rsid w:val="002558BD"/>
    <w:rsid w:val="00256492"/>
    <w:rsid w:val="00261308"/>
    <w:rsid w:val="0026320A"/>
    <w:rsid w:val="00265FAE"/>
    <w:rsid w:val="0026671D"/>
    <w:rsid w:val="002678C1"/>
    <w:rsid w:val="002678E6"/>
    <w:rsid w:val="002714B7"/>
    <w:rsid w:val="00275A41"/>
    <w:rsid w:val="0027672B"/>
    <w:rsid w:val="00276A51"/>
    <w:rsid w:val="002772A6"/>
    <w:rsid w:val="0028070E"/>
    <w:rsid w:val="00280BF7"/>
    <w:rsid w:val="00281CDF"/>
    <w:rsid w:val="00287797"/>
    <w:rsid w:val="0029246D"/>
    <w:rsid w:val="00297DEA"/>
    <w:rsid w:val="002A6A5A"/>
    <w:rsid w:val="002A70B4"/>
    <w:rsid w:val="002A7E3C"/>
    <w:rsid w:val="002B3A3E"/>
    <w:rsid w:val="002B5FFD"/>
    <w:rsid w:val="002B6A75"/>
    <w:rsid w:val="002C10EC"/>
    <w:rsid w:val="002C468C"/>
    <w:rsid w:val="002C5D41"/>
    <w:rsid w:val="002C772E"/>
    <w:rsid w:val="002D41E8"/>
    <w:rsid w:val="002D730A"/>
    <w:rsid w:val="002E3476"/>
    <w:rsid w:val="002E4397"/>
    <w:rsid w:val="002E693C"/>
    <w:rsid w:val="002F1492"/>
    <w:rsid w:val="002F3AE4"/>
    <w:rsid w:val="002F448B"/>
    <w:rsid w:val="002F70EE"/>
    <w:rsid w:val="0030171E"/>
    <w:rsid w:val="00304E33"/>
    <w:rsid w:val="00305531"/>
    <w:rsid w:val="0030714B"/>
    <w:rsid w:val="0031043C"/>
    <w:rsid w:val="003109BF"/>
    <w:rsid w:val="00312AAE"/>
    <w:rsid w:val="00322C88"/>
    <w:rsid w:val="00330B26"/>
    <w:rsid w:val="00331380"/>
    <w:rsid w:val="0033512B"/>
    <w:rsid w:val="003356DC"/>
    <w:rsid w:val="00336BE7"/>
    <w:rsid w:val="00341BC7"/>
    <w:rsid w:val="003511B2"/>
    <w:rsid w:val="00353840"/>
    <w:rsid w:val="00353DE8"/>
    <w:rsid w:val="00354E2B"/>
    <w:rsid w:val="00355B6F"/>
    <w:rsid w:val="003565D5"/>
    <w:rsid w:val="00361465"/>
    <w:rsid w:val="0036198A"/>
    <w:rsid w:val="00363442"/>
    <w:rsid w:val="003651F1"/>
    <w:rsid w:val="00365D4E"/>
    <w:rsid w:val="00367E27"/>
    <w:rsid w:val="0037234B"/>
    <w:rsid w:val="0037271A"/>
    <w:rsid w:val="00385CBB"/>
    <w:rsid w:val="00385EF4"/>
    <w:rsid w:val="00391A64"/>
    <w:rsid w:val="00394434"/>
    <w:rsid w:val="003960BC"/>
    <w:rsid w:val="003A020F"/>
    <w:rsid w:val="003A0D56"/>
    <w:rsid w:val="003A2019"/>
    <w:rsid w:val="003A76F4"/>
    <w:rsid w:val="003B126B"/>
    <w:rsid w:val="003B2EDC"/>
    <w:rsid w:val="003B53CB"/>
    <w:rsid w:val="003B5CF9"/>
    <w:rsid w:val="003B7199"/>
    <w:rsid w:val="003C01C7"/>
    <w:rsid w:val="003C1DD4"/>
    <w:rsid w:val="003C6C68"/>
    <w:rsid w:val="003C6E5F"/>
    <w:rsid w:val="003D0C04"/>
    <w:rsid w:val="003D2CA0"/>
    <w:rsid w:val="003D6F27"/>
    <w:rsid w:val="003E0B3E"/>
    <w:rsid w:val="003F3585"/>
    <w:rsid w:val="003F4756"/>
    <w:rsid w:val="003F4B2F"/>
    <w:rsid w:val="003F5AEB"/>
    <w:rsid w:val="003F7729"/>
    <w:rsid w:val="004035A0"/>
    <w:rsid w:val="004046E1"/>
    <w:rsid w:val="004048C4"/>
    <w:rsid w:val="0040612C"/>
    <w:rsid w:val="004144DF"/>
    <w:rsid w:val="00414725"/>
    <w:rsid w:val="00414CA1"/>
    <w:rsid w:val="00416440"/>
    <w:rsid w:val="00420594"/>
    <w:rsid w:val="00421DB1"/>
    <w:rsid w:val="004237BA"/>
    <w:rsid w:val="0042512B"/>
    <w:rsid w:val="00433731"/>
    <w:rsid w:val="0044086C"/>
    <w:rsid w:val="004431F4"/>
    <w:rsid w:val="00443629"/>
    <w:rsid w:val="00443ABB"/>
    <w:rsid w:val="004470A2"/>
    <w:rsid w:val="00454290"/>
    <w:rsid w:val="00454D9C"/>
    <w:rsid w:val="00464A56"/>
    <w:rsid w:val="00464E51"/>
    <w:rsid w:val="00471BC0"/>
    <w:rsid w:val="0047315D"/>
    <w:rsid w:val="0047368B"/>
    <w:rsid w:val="00473E9E"/>
    <w:rsid w:val="004756EF"/>
    <w:rsid w:val="00475754"/>
    <w:rsid w:val="00475D10"/>
    <w:rsid w:val="00477984"/>
    <w:rsid w:val="00477B29"/>
    <w:rsid w:val="0048026C"/>
    <w:rsid w:val="00482801"/>
    <w:rsid w:val="00490E74"/>
    <w:rsid w:val="00493747"/>
    <w:rsid w:val="004955E9"/>
    <w:rsid w:val="00495D02"/>
    <w:rsid w:val="00495F07"/>
    <w:rsid w:val="00496D70"/>
    <w:rsid w:val="004A0D3B"/>
    <w:rsid w:val="004A41B2"/>
    <w:rsid w:val="004B2B3E"/>
    <w:rsid w:val="004B355D"/>
    <w:rsid w:val="004B436F"/>
    <w:rsid w:val="004B4517"/>
    <w:rsid w:val="004B5258"/>
    <w:rsid w:val="004B5962"/>
    <w:rsid w:val="004B71BC"/>
    <w:rsid w:val="004B754D"/>
    <w:rsid w:val="004C08B7"/>
    <w:rsid w:val="004C17C3"/>
    <w:rsid w:val="004C31B1"/>
    <w:rsid w:val="004C4BAD"/>
    <w:rsid w:val="004D19BC"/>
    <w:rsid w:val="004D434A"/>
    <w:rsid w:val="004D6D08"/>
    <w:rsid w:val="004D7456"/>
    <w:rsid w:val="004E1D3F"/>
    <w:rsid w:val="004E52F7"/>
    <w:rsid w:val="004E6228"/>
    <w:rsid w:val="004E65A5"/>
    <w:rsid w:val="004F055B"/>
    <w:rsid w:val="004F7E58"/>
    <w:rsid w:val="005007F2"/>
    <w:rsid w:val="005015AE"/>
    <w:rsid w:val="0050575D"/>
    <w:rsid w:val="0050646D"/>
    <w:rsid w:val="00507913"/>
    <w:rsid w:val="0051462B"/>
    <w:rsid w:val="00514EFF"/>
    <w:rsid w:val="00520FA1"/>
    <w:rsid w:val="00523045"/>
    <w:rsid w:val="00524619"/>
    <w:rsid w:val="005302F6"/>
    <w:rsid w:val="00532CD6"/>
    <w:rsid w:val="00533560"/>
    <w:rsid w:val="00534551"/>
    <w:rsid w:val="005348DB"/>
    <w:rsid w:val="00535DFE"/>
    <w:rsid w:val="00540656"/>
    <w:rsid w:val="00542BC3"/>
    <w:rsid w:val="00542F2C"/>
    <w:rsid w:val="005451AE"/>
    <w:rsid w:val="0054572E"/>
    <w:rsid w:val="005610A3"/>
    <w:rsid w:val="00572488"/>
    <w:rsid w:val="00572F22"/>
    <w:rsid w:val="00574287"/>
    <w:rsid w:val="00580A2C"/>
    <w:rsid w:val="005833E7"/>
    <w:rsid w:val="0058360F"/>
    <w:rsid w:val="00583BF2"/>
    <w:rsid w:val="005842B1"/>
    <w:rsid w:val="005855D1"/>
    <w:rsid w:val="0058585F"/>
    <w:rsid w:val="0058643C"/>
    <w:rsid w:val="005911A4"/>
    <w:rsid w:val="0059128A"/>
    <w:rsid w:val="00591386"/>
    <w:rsid w:val="0059233D"/>
    <w:rsid w:val="00592560"/>
    <w:rsid w:val="00592F20"/>
    <w:rsid w:val="00594FEA"/>
    <w:rsid w:val="0059578B"/>
    <w:rsid w:val="005A2505"/>
    <w:rsid w:val="005A41FD"/>
    <w:rsid w:val="005A4A56"/>
    <w:rsid w:val="005A5BC4"/>
    <w:rsid w:val="005A64B9"/>
    <w:rsid w:val="005A726A"/>
    <w:rsid w:val="005B25F0"/>
    <w:rsid w:val="005B2733"/>
    <w:rsid w:val="005B27EF"/>
    <w:rsid w:val="005B3EE0"/>
    <w:rsid w:val="005B4014"/>
    <w:rsid w:val="005B6BAA"/>
    <w:rsid w:val="005C3040"/>
    <w:rsid w:val="005C435B"/>
    <w:rsid w:val="005C4990"/>
    <w:rsid w:val="005C531F"/>
    <w:rsid w:val="005C65FA"/>
    <w:rsid w:val="005D2459"/>
    <w:rsid w:val="005D3C9B"/>
    <w:rsid w:val="005E102C"/>
    <w:rsid w:val="005E5758"/>
    <w:rsid w:val="005E7145"/>
    <w:rsid w:val="005F5FCF"/>
    <w:rsid w:val="005F6D7A"/>
    <w:rsid w:val="005F7CEB"/>
    <w:rsid w:val="006011FE"/>
    <w:rsid w:val="006028C0"/>
    <w:rsid w:val="00604E55"/>
    <w:rsid w:val="0060506D"/>
    <w:rsid w:val="0060793D"/>
    <w:rsid w:val="00614FA2"/>
    <w:rsid w:val="00616B1A"/>
    <w:rsid w:val="006204F0"/>
    <w:rsid w:val="00620A01"/>
    <w:rsid w:val="00632664"/>
    <w:rsid w:val="0063476B"/>
    <w:rsid w:val="00636162"/>
    <w:rsid w:val="006365EB"/>
    <w:rsid w:val="0063753D"/>
    <w:rsid w:val="00640151"/>
    <w:rsid w:val="006432B7"/>
    <w:rsid w:val="00647557"/>
    <w:rsid w:val="00651870"/>
    <w:rsid w:val="0065296A"/>
    <w:rsid w:val="00657E18"/>
    <w:rsid w:val="006639F0"/>
    <w:rsid w:val="00666286"/>
    <w:rsid w:val="00667CC9"/>
    <w:rsid w:val="00670AF2"/>
    <w:rsid w:val="00671953"/>
    <w:rsid w:val="00671E35"/>
    <w:rsid w:val="006754BC"/>
    <w:rsid w:val="00675DCE"/>
    <w:rsid w:val="006765C3"/>
    <w:rsid w:val="006832E6"/>
    <w:rsid w:val="00683ED4"/>
    <w:rsid w:val="0068498B"/>
    <w:rsid w:val="00691211"/>
    <w:rsid w:val="00691F75"/>
    <w:rsid w:val="0069422B"/>
    <w:rsid w:val="00694716"/>
    <w:rsid w:val="0069701C"/>
    <w:rsid w:val="006A0469"/>
    <w:rsid w:val="006A1917"/>
    <w:rsid w:val="006A62C1"/>
    <w:rsid w:val="006B03B9"/>
    <w:rsid w:val="006B2062"/>
    <w:rsid w:val="006B2D49"/>
    <w:rsid w:val="006B7295"/>
    <w:rsid w:val="006C0554"/>
    <w:rsid w:val="006C05F9"/>
    <w:rsid w:val="006C0AAA"/>
    <w:rsid w:val="006C0CED"/>
    <w:rsid w:val="006C0E1C"/>
    <w:rsid w:val="006C1438"/>
    <w:rsid w:val="006C4784"/>
    <w:rsid w:val="006C505D"/>
    <w:rsid w:val="006C5A07"/>
    <w:rsid w:val="006D08B0"/>
    <w:rsid w:val="006D3BD1"/>
    <w:rsid w:val="006D4564"/>
    <w:rsid w:val="006D55AB"/>
    <w:rsid w:val="006D63FD"/>
    <w:rsid w:val="006D684D"/>
    <w:rsid w:val="006D6E71"/>
    <w:rsid w:val="006E128A"/>
    <w:rsid w:val="006E41E6"/>
    <w:rsid w:val="006E73AE"/>
    <w:rsid w:val="006F7BF8"/>
    <w:rsid w:val="007026D3"/>
    <w:rsid w:val="00702F66"/>
    <w:rsid w:val="00705D69"/>
    <w:rsid w:val="00707B32"/>
    <w:rsid w:val="00711B6C"/>
    <w:rsid w:val="00714BF7"/>
    <w:rsid w:val="00714F65"/>
    <w:rsid w:val="0071625A"/>
    <w:rsid w:val="00716D75"/>
    <w:rsid w:val="00716F68"/>
    <w:rsid w:val="00717F90"/>
    <w:rsid w:val="0072268C"/>
    <w:rsid w:val="00724537"/>
    <w:rsid w:val="00724FA2"/>
    <w:rsid w:val="007256A8"/>
    <w:rsid w:val="00730202"/>
    <w:rsid w:val="00732C4D"/>
    <w:rsid w:val="00734388"/>
    <w:rsid w:val="00734947"/>
    <w:rsid w:val="00735D86"/>
    <w:rsid w:val="00740664"/>
    <w:rsid w:val="007417C7"/>
    <w:rsid w:val="00744ACE"/>
    <w:rsid w:val="0075022C"/>
    <w:rsid w:val="00751079"/>
    <w:rsid w:val="00751B02"/>
    <w:rsid w:val="00751EAB"/>
    <w:rsid w:val="00752257"/>
    <w:rsid w:val="00753FDA"/>
    <w:rsid w:val="00754BF2"/>
    <w:rsid w:val="007571FB"/>
    <w:rsid w:val="00761DA2"/>
    <w:rsid w:val="007632EA"/>
    <w:rsid w:val="0076730D"/>
    <w:rsid w:val="00767D0B"/>
    <w:rsid w:val="00770C55"/>
    <w:rsid w:val="00770C5E"/>
    <w:rsid w:val="0077113F"/>
    <w:rsid w:val="00771B93"/>
    <w:rsid w:val="00773401"/>
    <w:rsid w:val="007751D7"/>
    <w:rsid w:val="007767FE"/>
    <w:rsid w:val="0078332A"/>
    <w:rsid w:val="007862D6"/>
    <w:rsid w:val="00786948"/>
    <w:rsid w:val="00790067"/>
    <w:rsid w:val="00792599"/>
    <w:rsid w:val="00796AD5"/>
    <w:rsid w:val="00797D65"/>
    <w:rsid w:val="007A012D"/>
    <w:rsid w:val="007A2107"/>
    <w:rsid w:val="007A2D3D"/>
    <w:rsid w:val="007A5963"/>
    <w:rsid w:val="007A6CDE"/>
    <w:rsid w:val="007A7A1F"/>
    <w:rsid w:val="007A7CD8"/>
    <w:rsid w:val="007B5236"/>
    <w:rsid w:val="007B7645"/>
    <w:rsid w:val="007C10B7"/>
    <w:rsid w:val="007C2EA4"/>
    <w:rsid w:val="007C3EBD"/>
    <w:rsid w:val="007C5FD3"/>
    <w:rsid w:val="007C7D01"/>
    <w:rsid w:val="007C7E4F"/>
    <w:rsid w:val="007D1981"/>
    <w:rsid w:val="007D31D4"/>
    <w:rsid w:val="007D362F"/>
    <w:rsid w:val="007D36B4"/>
    <w:rsid w:val="007D3E5D"/>
    <w:rsid w:val="007D56E6"/>
    <w:rsid w:val="007D5820"/>
    <w:rsid w:val="007D60A5"/>
    <w:rsid w:val="007D66CC"/>
    <w:rsid w:val="007E0A0C"/>
    <w:rsid w:val="007E0EC7"/>
    <w:rsid w:val="007E33C0"/>
    <w:rsid w:val="007E3CBF"/>
    <w:rsid w:val="007E657D"/>
    <w:rsid w:val="007E6784"/>
    <w:rsid w:val="007E7062"/>
    <w:rsid w:val="007F20FB"/>
    <w:rsid w:val="008003D3"/>
    <w:rsid w:val="008030C3"/>
    <w:rsid w:val="00806539"/>
    <w:rsid w:val="00814301"/>
    <w:rsid w:val="00820A92"/>
    <w:rsid w:val="0082454C"/>
    <w:rsid w:val="008246EF"/>
    <w:rsid w:val="008268D4"/>
    <w:rsid w:val="008277C4"/>
    <w:rsid w:val="00830DB1"/>
    <w:rsid w:val="00831B2C"/>
    <w:rsid w:val="0083292A"/>
    <w:rsid w:val="00832C51"/>
    <w:rsid w:val="00833915"/>
    <w:rsid w:val="00833F4F"/>
    <w:rsid w:val="00834C82"/>
    <w:rsid w:val="008355F5"/>
    <w:rsid w:val="008358EB"/>
    <w:rsid w:val="0083703F"/>
    <w:rsid w:val="00842B14"/>
    <w:rsid w:val="00842F21"/>
    <w:rsid w:val="0084647F"/>
    <w:rsid w:val="00847D5F"/>
    <w:rsid w:val="00852A05"/>
    <w:rsid w:val="008622A6"/>
    <w:rsid w:val="00862E29"/>
    <w:rsid w:val="008633C0"/>
    <w:rsid w:val="0087495D"/>
    <w:rsid w:val="008764C8"/>
    <w:rsid w:val="00876B50"/>
    <w:rsid w:val="00882B4B"/>
    <w:rsid w:val="0088320A"/>
    <w:rsid w:val="00884A4D"/>
    <w:rsid w:val="00884FEC"/>
    <w:rsid w:val="00885A31"/>
    <w:rsid w:val="00886AC5"/>
    <w:rsid w:val="00887059"/>
    <w:rsid w:val="008875AC"/>
    <w:rsid w:val="00890196"/>
    <w:rsid w:val="00894D24"/>
    <w:rsid w:val="008A0B0D"/>
    <w:rsid w:val="008A29AC"/>
    <w:rsid w:val="008A4F89"/>
    <w:rsid w:val="008A5124"/>
    <w:rsid w:val="008A6C39"/>
    <w:rsid w:val="008D0A91"/>
    <w:rsid w:val="008D1A62"/>
    <w:rsid w:val="008D22E7"/>
    <w:rsid w:val="008D31B4"/>
    <w:rsid w:val="008D4D5F"/>
    <w:rsid w:val="008E01FA"/>
    <w:rsid w:val="008E2364"/>
    <w:rsid w:val="008E450E"/>
    <w:rsid w:val="008E7B35"/>
    <w:rsid w:val="008F0541"/>
    <w:rsid w:val="008F1392"/>
    <w:rsid w:val="008F1D26"/>
    <w:rsid w:val="008F3F58"/>
    <w:rsid w:val="008F4480"/>
    <w:rsid w:val="008F74CF"/>
    <w:rsid w:val="00901A47"/>
    <w:rsid w:val="00903DB6"/>
    <w:rsid w:val="009063C0"/>
    <w:rsid w:val="009066E4"/>
    <w:rsid w:val="009074B7"/>
    <w:rsid w:val="00910992"/>
    <w:rsid w:val="009114A5"/>
    <w:rsid w:val="00916E06"/>
    <w:rsid w:val="00917C0C"/>
    <w:rsid w:val="00917D93"/>
    <w:rsid w:val="00921E83"/>
    <w:rsid w:val="00924AE5"/>
    <w:rsid w:val="009257BA"/>
    <w:rsid w:val="00926686"/>
    <w:rsid w:val="00931731"/>
    <w:rsid w:val="0093334F"/>
    <w:rsid w:val="009353B9"/>
    <w:rsid w:val="00935C32"/>
    <w:rsid w:val="00936B18"/>
    <w:rsid w:val="00946E92"/>
    <w:rsid w:val="009518C2"/>
    <w:rsid w:val="00953F53"/>
    <w:rsid w:val="00954DC5"/>
    <w:rsid w:val="00954E41"/>
    <w:rsid w:val="0095758C"/>
    <w:rsid w:val="00960378"/>
    <w:rsid w:val="00960ECB"/>
    <w:rsid w:val="00964AEE"/>
    <w:rsid w:val="0096503B"/>
    <w:rsid w:val="00966D8E"/>
    <w:rsid w:val="00970A38"/>
    <w:rsid w:val="00975DF9"/>
    <w:rsid w:val="0097606A"/>
    <w:rsid w:val="00977AE2"/>
    <w:rsid w:val="0098020D"/>
    <w:rsid w:val="00983874"/>
    <w:rsid w:val="00984B8A"/>
    <w:rsid w:val="00985DC8"/>
    <w:rsid w:val="0098748B"/>
    <w:rsid w:val="00990D2A"/>
    <w:rsid w:val="009921CF"/>
    <w:rsid w:val="00992A6A"/>
    <w:rsid w:val="00992F26"/>
    <w:rsid w:val="00995156"/>
    <w:rsid w:val="0099627C"/>
    <w:rsid w:val="00996B44"/>
    <w:rsid w:val="009A353E"/>
    <w:rsid w:val="009A398A"/>
    <w:rsid w:val="009A512B"/>
    <w:rsid w:val="009A6A3C"/>
    <w:rsid w:val="009A6D23"/>
    <w:rsid w:val="009B06E2"/>
    <w:rsid w:val="009B1740"/>
    <w:rsid w:val="009B25F6"/>
    <w:rsid w:val="009B57D8"/>
    <w:rsid w:val="009B7397"/>
    <w:rsid w:val="009C12BA"/>
    <w:rsid w:val="009C2BD1"/>
    <w:rsid w:val="009C34DA"/>
    <w:rsid w:val="009C6799"/>
    <w:rsid w:val="009D2691"/>
    <w:rsid w:val="009D293A"/>
    <w:rsid w:val="009D3F9B"/>
    <w:rsid w:val="009D4990"/>
    <w:rsid w:val="009D4FF3"/>
    <w:rsid w:val="009D5281"/>
    <w:rsid w:val="009D5A0E"/>
    <w:rsid w:val="009E0DEA"/>
    <w:rsid w:val="009E254D"/>
    <w:rsid w:val="009E2941"/>
    <w:rsid w:val="009E3AE1"/>
    <w:rsid w:val="009F3D36"/>
    <w:rsid w:val="009F4195"/>
    <w:rsid w:val="009F49F1"/>
    <w:rsid w:val="009F6D8C"/>
    <w:rsid w:val="009F7607"/>
    <w:rsid w:val="00A01480"/>
    <w:rsid w:val="00A02D5E"/>
    <w:rsid w:val="00A03D5A"/>
    <w:rsid w:val="00A04D7E"/>
    <w:rsid w:val="00A07280"/>
    <w:rsid w:val="00A10208"/>
    <w:rsid w:val="00A1116D"/>
    <w:rsid w:val="00A11400"/>
    <w:rsid w:val="00A1154F"/>
    <w:rsid w:val="00A119CE"/>
    <w:rsid w:val="00A15952"/>
    <w:rsid w:val="00A17722"/>
    <w:rsid w:val="00A22985"/>
    <w:rsid w:val="00A27CF0"/>
    <w:rsid w:val="00A30BB7"/>
    <w:rsid w:val="00A30FAB"/>
    <w:rsid w:val="00A317D7"/>
    <w:rsid w:val="00A329B2"/>
    <w:rsid w:val="00A32B1A"/>
    <w:rsid w:val="00A35BD6"/>
    <w:rsid w:val="00A40CFF"/>
    <w:rsid w:val="00A43B72"/>
    <w:rsid w:val="00A43CA3"/>
    <w:rsid w:val="00A44647"/>
    <w:rsid w:val="00A462F9"/>
    <w:rsid w:val="00A479ED"/>
    <w:rsid w:val="00A51CD3"/>
    <w:rsid w:val="00A54E0A"/>
    <w:rsid w:val="00A573E3"/>
    <w:rsid w:val="00A615A7"/>
    <w:rsid w:val="00A6357C"/>
    <w:rsid w:val="00A63A1A"/>
    <w:rsid w:val="00A645B8"/>
    <w:rsid w:val="00A66871"/>
    <w:rsid w:val="00A723BB"/>
    <w:rsid w:val="00A734DF"/>
    <w:rsid w:val="00A735FD"/>
    <w:rsid w:val="00A74F58"/>
    <w:rsid w:val="00A75A77"/>
    <w:rsid w:val="00A76973"/>
    <w:rsid w:val="00A8441D"/>
    <w:rsid w:val="00A84664"/>
    <w:rsid w:val="00A84CEA"/>
    <w:rsid w:val="00A85102"/>
    <w:rsid w:val="00A85473"/>
    <w:rsid w:val="00A861EC"/>
    <w:rsid w:val="00A879EC"/>
    <w:rsid w:val="00A87AE8"/>
    <w:rsid w:val="00A9055B"/>
    <w:rsid w:val="00A90DD3"/>
    <w:rsid w:val="00A952B7"/>
    <w:rsid w:val="00AA3978"/>
    <w:rsid w:val="00AA5E75"/>
    <w:rsid w:val="00AB0039"/>
    <w:rsid w:val="00AB3691"/>
    <w:rsid w:val="00AB3DA4"/>
    <w:rsid w:val="00AB4064"/>
    <w:rsid w:val="00AB557F"/>
    <w:rsid w:val="00AB69C5"/>
    <w:rsid w:val="00AB742B"/>
    <w:rsid w:val="00AB7B87"/>
    <w:rsid w:val="00AC0731"/>
    <w:rsid w:val="00AC0B75"/>
    <w:rsid w:val="00AC21A7"/>
    <w:rsid w:val="00AC31E8"/>
    <w:rsid w:val="00AC531C"/>
    <w:rsid w:val="00AC5843"/>
    <w:rsid w:val="00AC5E7C"/>
    <w:rsid w:val="00AD0181"/>
    <w:rsid w:val="00AD11D5"/>
    <w:rsid w:val="00AD1ECC"/>
    <w:rsid w:val="00AD28B1"/>
    <w:rsid w:val="00AD3731"/>
    <w:rsid w:val="00AD444B"/>
    <w:rsid w:val="00AD7E2C"/>
    <w:rsid w:val="00AE05DD"/>
    <w:rsid w:val="00AE3EF1"/>
    <w:rsid w:val="00AE3EF5"/>
    <w:rsid w:val="00AE71FD"/>
    <w:rsid w:val="00AF220F"/>
    <w:rsid w:val="00AF2BB0"/>
    <w:rsid w:val="00B05E5E"/>
    <w:rsid w:val="00B06922"/>
    <w:rsid w:val="00B07539"/>
    <w:rsid w:val="00B13AE6"/>
    <w:rsid w:val="00B176F6"/>
    <w:rsid w:val="00B17FC2"/>
    <w:rsid w:val="00B20C80"/>
    <w:rsid w:val="00B21830"/>
    <w:rsid w:val="00B2242B"/>
    <w:rsid w:val="00B256A9"/>
    <w:rsid w:val="00B265F2"/>
    <w:rsid w:val="00B3229F"/>
    <w:rsid w:val="00B32F91"/>
    <w:rsid w:val="00B3362B"/>
    <w:rsid w:val="00B33E8E"/>
    <w:rsid w:val="00B36C09"/>
    <w:rsid w:val="00B40371"/>
    <w:rsid w:val="00B41B23"/>
    <w:rsid w:val="00B45864"/>
    <w:rsid w:val="00B46D3C"/>
    <w:rsid w:val="00B479FB"/>
    <w:rsid w:val="00B5094C"/>
    <w:rsid w:val="00B542F8"/>
    <w:rsid w:val="00B54D56"/>
    <w:rsid w:val="00B565B4"/>
    <w:rsid w:val="00B56646"/>
    <w:rsid w:val="00B6048D"/>
    <w:rsid w:val="00B61E28"/>
    <w:rsid w:val="00B642B3"/>
    <w:rsid w:val="00B64AC3"/>
    <w:rsid w:val="00B67DF0"/>
    <w:rsid w:val="00B7086A"/>
    <w:rsid w:val="00B76ED2"/>
    <w:rsid w:val="00B85361"/>
    <w:rsid w:val="00B87BE1"/>
    <w:rsid w:val="00B87C48"/>
    <w:rsid w:val="00B87C88"/>
    <w:rsid w:val="00B90657"/>
    <w:rsid w:val="00B950C6"/>
    <w:rsid w:val="00B952FC"/>
    <w:rsid w:val="00B95493"/>
    <w:rsid w:val="00B96702"/>
    <w:rsid w:val="00BA51E7"/>
    <w:rsid w:val="00BB0CDA"/>
    <w:rsid w:val="00BB0D1C"/>
    <w:rsid w:val="00BB132B"/>
    <w:rsid w:val="00BB7047"/>
    <w:rsid w:val="00BB7AD8"/>
    <w:rsid w:val="00BC018F"/>
    <w:rsid w:val="00BC6DF3"/>
    <w:rsid w:val="00BD054B"/>
    <w:rsid w:val="00BD38F7"/>
    <w:rsid w:val="00BD6618"/>
    <w:rsid w:val="00BE5C80"/>
    <w:rsid w:val="00BE664E"/>
    <w:rsid w:val="00BF4793"/>
    <w:rsid w:val="00C0119C"/>
    <w:rsid w:val="00C027D3"/>
    <w:rsid w:val="00C039AC"/>
    <w:rsid w:val="00C10DA0"/>
    <w:rsid w:val="00C11EE8"/>
    <w:rsid w:val="00C11F01"/>
    <w:rsid w:val="00C161C0"/>
    <w:rsid w:val="00C21B03"/>
    <w:rsid w:val="00C23512"/>
    <w:rsid w:val="00C23A54"/>
    <w:rsid w:val="00C23FC4"/>
    <w:rsid w:val="00C26B9C"/>
    <w:rsid w:val="00C26D60"/>
    <w:rsid w:val="00C2736D"/>
    <w:rsid w:val="00C32CF3"/>
    <w:rsid w:val="00C33455"/>
    <w:rsid w:val="00C34074"/>
    <w:rsid w:val="00C3459E"/>
    <w:rsid w:val="00C37460"/>
    <w:rsid w:val="00C41773"/>
    <w:rsid w:val="00C42097"/>
    <w:rsid w:val="00C4274F"/>
    <w:rsid w:val="00C42A7D"/>
    <w:rsid w:val="00C43DEC"/>
    <w:rsid w:val="00C51721"/>
    <w:rsid w:val="00C54AFA"/>
    <w:rsid w:val="00C55560"/>
    <w:rsid w:val="00C55D7F"/>
    <w:rsid w:val="00C602EF"/>
    <w:rsid w:val="00C63435"/>
    <w:rsid w:val="00C66826"/>
    <w:rsid w:val="00C66FB5"/>
    <w:rsid w:val="00C720E7"/>
    <w:rsid w:val="00C72457"/>
    <w:rsid w:val="00C74C5E"/>
    <w:rsid w:val="00C77588"/>
    <w:rsid w:val="00C86F10"/>
    <w:rsid w:val="00C90EE3"/>
    <w:rsid w:val="00C91D72"/>
    <w:rsid w:val="00C92336"/>
    <w:rsid w:val="00C93A81"/>
    <w:rsid w:val="00C94BA3"/>
    <w:rsid w:val="00C951E6"/>
    <w:rsid w:val="00CA161B"/>
    <w:rsid w:val="00CA2A12"/>
    <w:rsid w:val="00CB061C"/>
    <w:rsid w:val="00CB0DC7"/>
    <w:rsid w:val="00CB1AEF"/>
    <w:rsid w:val="00CB1FC3"/>
    <w:rsid w:val="00CB3F29"/>
    <w:rsid w:val="00CB66D3"/>
    <w:rsid w:val="00CB6B5A"/>
    <w:rsid w:val="00CC31E4"/>
    <w:rsid w:val="00CC46D4"/>
    <w:rsid w:val="00CC6EF5"/>
    <w:rsid w:val="00CC6EF9"/>
    <w:rsid w:val="00CD00FA"/>
    <w:rsid w:val="00CD31AE"/>
    <w:rsid w:val="00CD3572"/>
    <w:rsid w:val="00CD4FFF"/>
    <w:rsid w:val="00CE1442"/>
    <w:rsid w:val="00CE14AC"/>
    <w:rsid w:val="00CE1F48"/>
    <w:rsid w:val="00CE3068"/>
    <w:rsid w:val="00CE4A12"/>
    <w:rsid w:val="00CE76DB"/>
    <w:rsid w:val="00CF455A"/>
    <w:rsid w:val="00CF59F8"/>
    <w:rsid w:val="00CF71B2"/>
    <w:rsid w:val="00D00D70"/>
    <w:rsid w:val="00D04D66"/>
    <w:rsid w:val="00D06200"/>
    <w:rsid w:val="00D07225"/>
    <w:rsid w:val="00D1376D"/>
    <w:rsid w:val="00D238B7"/>
    <w:rsid w:val="00D2588E"/>
    <w:rsid w:val="00D25B41"/>
    <w:rsid w:val="00D352C1"/>
    <w:rsid w:val="00D3618E"/>
    <w:rsid w:val="00D46E17"/>
    <w:rsid w:val="00D47386"/>
    <w:rsid w:val="00D53234"/>
    <w:rsid w:val="00D554E2"/>
    <w:rsid w:val="00D55CD5"/>
    <w:rsid w:val="00D602A6"/>
    <w:rsid w:val="00D63CFC"/>
    <w:rsid w:val="00D64C92"/>
    <w:rsid w:val="00D6572D"/>
    <w:rsid w:val="00D703F9"/>
    <w:rsid w:val="00D71D5D"/>
    <w:rsid w:val="00D720C2"/>
    <w:rsid w:val="00D74773"/>
    <w:rsid w:val="00D74EE4"/>
    <w:rsid w:val="00D77BA2"/>
    <w:rsid w:val="00D77FFA"/>
    <w:rsid w:val="00D8647F"/>
    <w:rsid w:val="00D879FA"/>
    <w:rsid w:val="00D947C8"/>
    <w:rsid w:val="00D95B89"/>
    <w:rsid w:val="00DA3D17"/>
    <w:rsid w:val="00DA5D4D"/>
    <w:rsid w:val="00DA7C31"/>
    <w:rsid w:val="00DB0AA2"/>
    <w:rsid w:val="00DB28BD"/>
    <w:rsid w:val="00DB6814"/>
    <w:rsid w:val="00DC0D65"/>
    <w:rsid w:val="00DC0FC4"/>
    <w:rsid w:val="00DC1C77"/>
    <w:rsid w:val="00DC30BE"/>
    <w:rsid w:val="00DC4102"/>
    <w:rsid w:val="00DC497E"/>
    <w:rsid w:val="00DC59C7"/>
    <w:rsid w:val="00DC669A"/>
    <w:rsid w:val="00DC6805"/>
    <w:rsid w:val="00DD2C99"/>
    <w:rsid w:val="00DD307B"/>
    <w:rsid w:val="00DD3675"/>
    <w:rsid w:val="00DD3F14"/>
    <w:rsid w:val="00DD705D"/>
    <w:rsid w:val="00DE7B0F"/>
    <w:rsid w:val="00DF0D26"/>
    <w:rsid w:val="00DF6056"/>
    <w:rsid w:val="00DF681A"/>
    <w:rsid w:val="00DF6851"/>
    <w:rsid w:val="00DF732F"/>
    <w:rsid w:val="00E07D54"/>
    <w:rsid w:val="00E10455"/>
    <w:rsid w:val="00E11260"/>
    <w:rsid w:val="00E1155F"/>
    <w:rsid w:val="00E236A2"/>
    <w:rsid w:val="00E24371"/>
    <w:rsid w:val="00E24CC4"/>
    <w:rsid w:val="00E3335F"/>
    <w:rsid w:val="00E34102"/>
    <w:rsid w:val="00E35ED0"/>
    <w:rsid w:val="00E41A4F"/>
    <w:rsid w:val="00E437EA"/>
    <w:rsid w:val="00E53211"/>
    <w:rsid w:val="00E569C9"/>
    <w:rsid w:val="00E573A2"/>
    <w:rsid w:val="00E66FD7"/>
    <w:rsid w:val="00E756DE"/>
    <w:rsid w:val="00E75C17"/>
    <w:rsid w:val="00E77738"/>
    <w:rsid w:val="00E83C5F"/>
    <w:rsid w:val="00E87058"/>
    <w:rsid w:val="00E95513"/>
    <w:rsid w:val="00E95F91"/>
    <w:rsid w:val="00E95FF4"/>
    <w:rsid w:val="00E9634F"/>
    <w:rsid w:val="00E967A7"/>
    <w:rsid w:val="00EA414E"/>
    <w:rsid w:val="00EA4438"/>
    <w:rsid w:val="00EA5960"/>
    <w:rsid w:val="00EC1BDD"/>
    <w:rsid w:val="00EC57EF"/>
    <w:rsid w:val="00ED127F"/>
    <w:rsid w:val="00ED25B9"/>
    <w:rsid w:val="00ED5454"/>
    <w:rsid w:val="00ED5CF9"/>
    <w:rsid w:val="00EE361E"/>
    <w:rsid w:val="00EF3AEA"/>
    <w:rsid w:val="00EF43E4"/>
    <w:rsid w:val="00EF5485"/>
    <w:rsid w:val="00EF6B97"/>
    <w:rsid w:val="00EF7662"/>
    <w:rsid w:val="00F02322"/>
    <w:rsid w:val="00F0412B"/>
    <w:rsid w:val="00F078D1"/>
    <w:rsid w:val="00F1206D"/>
    <w:rsid w:val="00F13924"/>
    <w:rsid w:val="00F16DB8"/>
    <w:rsid w:val="00F21940"/>
    <w:rsid w:val="00F2373A"/>
    <w:rsid w:val="00F30A68"/>
    <w:rsid w:val="00F32107"/>
    <w:rsid w:val="00F33493"/>
    <w:rsid w:val="00F42F67"/>
    <w:rsid w:val="00F433C9"/>
    <w:rsid w:val="00F52B76"/>
    <w:rsid w:val="00F53327"/>
    <w:rsid w:val="00F53EF4"/>
    <w:rsid w:val="00F54588"/>
    <w:rsid w:val="00F5469A"/>
    <w:rsid w:val="00F54B23"/>
    <w:rsid w:val="00F55051"/>
    <w:rsid w:val="00F56562"/>
    <w:rsid w:val="00F609A2"/>
    <w:rsid w:val="00F620DB"/>
    <w:rsid w:val="00F6668D"/>
    <w:rsid w:val="00F66ABC"/>
    <w:rsid w:val="00F670DF"/>
    <w:rsid w:val="00F67F70"/>
    <w:rsid w:val="00F709EF"/>
    <w:rsid w:val="00F755C3"/>
    <w:rsid w:val="00F765DE"/>
    <w:rsid w:val="00F77C8A"/>
    <w:rsid w:val="00F8005A"/>
    <w:rsid w:val="00F86051"/>
    <w:rsid w:val="00F86447"/>
    <w:rsid w:val="00F8730C"/>
    <w:rsid w:val="00F879ED"/>
    <w:rsid w:val="00F90410"/>
    <w:rsid w:val="00F918AA"/>
    <w:rsid w:val="00F925DF"/>
    <w:rsid w:val="00F944D8"/>
    <w:rsid w:val="00F945E8"/>
    <w:rsid w:val="00F9481B"/>
    <w:rsid w:val="00F967E9"/>
    <w:rsid w:val="00F96EE7"/>
    <w:rsid w:val="00F97370"/>
    <w:rsid w:val="00FA2EB3"/>
    <w:rsid w:val="00FA69B8"/>
    <w:rsid w:val="00FA7106"/>
    <w:rsid w:val="00FB2EE3"/>
    <w:rsid w:val="00FB3F44"/>
    <w:rsid w:val="00FB5184"/>
    <w:rsid w:val="00FB77F6"/>
    <w:rsid w:val="00FC021C"/>
    <w:rsid w:val="00FC0C18"/>
    <w:rsid w:val="00FC71DC"/>
    <w:rsid w:val="00FD1F47"/>
    <w:rsid w:val="00FD3015"/>
    <w:rsid w:val="00FD3382"/>
    <w:rsid w:val="00FD6623"/>
    <w:rsid w:val="00FD7ED3"/>
    <w:rsid w:val="00FE4581"/>
    <w:rsid w:val="00FE52E4"/>
    <w:rsid w:val="00FE61FF"/>
    <w:rsid w:val="00FF0BF7"/>
    <w:rsid w:val="00FF1794"/>
    <w:rsid w:val="00FF3EF3"/>
    <w:rsid w:val="00FF49B8"/>
    <w:rsid w:val="00FF5FA2"/>
    <w:rsid w:val="00FF69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6E0AF7A1"/>
  <w15:chartTrackingRefBased/>
  <w15:docId w15:val="{168A6064-383F-43CC-8CE9-8531020B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A734DF"/>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pPr>
      <w:keepNext/>
      <w:outlineLvl w:val="2"/>
    </w:pPr>
    <w:rPr>
      <w:b/>
      <w:bCs/>
      <w:sz w:val="32"/>
    </w:rPr>
  </w:style>
  <w:style w:type="paragraph" w:styleId="Nadpis4">
    <w:name w:val="heading 4"/>
    <w:basedOn w:val="Normln"/>
    <w:next w:val="Normln"/>
    <w:qFormat/>
    <w:pPr>
      <w:keepNext/>
      <w:jc w:val="center"/>
      <w:outlineLvl w:val="3"/>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pPr>
      <w:jc w:val="both"/>
    </w:pPr>
    <w:rPr>
      <w:lang w:val="x-none" w:eastAsia="x-none"/>
    </w:rPr>
  </w:style>
  <w:style w:type="paragraph" w:styleId="Zkladntext2">
    <w:name w:val="Body Text 2"/>
    <w:basedOn w:val="Normln"/>
    <w:semiHidden/>
    <w:rPr>
      <w:rFonts w:ascii="Arial" w:hAnsi="Arial" w:cs="Arial"/>
      <w:sz w:val="22"/>
    </w:rPr>
  </w:style>
  <w:style w:type="paragraph" w:styleId="Zkladntext3">
    <w:name w:val="Body Text 3"/>
    <w:basedOn w:val="Normln"/>
    <w:semiHidden/>
    <w:pPr>
      <w:jc w:val="both"/>
    </w:pPr>
    <w:rPr>
      <w:rFonts w:ascii="Arial" w:hAnsi="Arial" w:cs="Arial"/>
      <w:sz w:val="22"/>
    </w:rPr>
  </w:style>
  <w:style w:type="paragraph" w:styleId="Odstavecseseznamem">
    <w:name w:val="List Paragraph"/>
    <w:basedOn w:val="Normln"/>
    <w:uiPriority w:val="34"/>
    <w:qFormat/>
    <w:rsid w:val="00DA3D17"/>
    <w:pPr>
      <w:ind w:left="720"/>
      <w:contextualSpacing/>
    </w:pPr>
    <w:rPr>
      <w:rFonts w:ascii="Calibri" w:eastAsia="Calibri" w:hAnsi="Calibri"/>
      <w:sz w:val="22"/>
      <w:szCs w:val="22"/>
    </w:rPr>
  </w:style>
  <w:style w:type="paragraph" w:customStyle="1" w:styleId="Standard">
    <w:name w:val="Standard"/>
    <w:rsid w:val="00E573A2"/>
    <w:pPr>
      <w:widowControl w:val="0"/>
      <w:suppressAutoHyphens/>
      <w:autoSpaceDE w:val="0"/>
      <w:autoSpaceDN w:val="0"/>
    </w:pPr>
    <w:rPr>
      <w:rFonts w:ascii="Arial" w:hAnsi="Arial" w:cs="Arial"/>
      <w:kern w:val="3"/>
    </w:rPr>
  </w:style>
  <w:style w:type="character" w:styleId="Odkaznakoment">
    <w:name w:val="annotation reference"/>
    <w:uiPriority w:val="99"/>
    <w:semiHidden/>
    <w:unhideWhenUsed/>
    <w:rsid w:val="0069422B"/>
    <w:rPr>
      <w:sz w:val="16"/>
      <w:szCs w:val="16"/>
    </w:rPr>
  </w:style>
  <w:style w:type="paragraph" w:styleId="Textkomente">
    <w:name w:val="annotation text"/>
    <w:basedOn w:val="Normln"/>
    <w:link w:val="TextkomenteChar"/>
    <w:uiPriority w:val="99"/>
    <w:unhideWhenUsed/>
    <w:rsid w:val="0069422B"/>
    <w:rPr>
      <w:sz w:val="20"/>
      <w:szCs w:val="20"/>
    </w:rPr>
  </w:style>
  <w:style w:type="character" w:customStyle="1" w:styleId="TextkomenteChar">
    <w:name w:val="Text komentáře Char"/>
    <w:basedOn w:val="Standardnpsmoodstavce"/>
    <w:link w:val="Textkomente"/>
    <w:uiPriority w:val="99"/>
    <w:rsid w:val="0069422B"/>
  </w:style>
  <w:style w:type="paragraph" w:styleId="Pedmtkomente">
    <w:name w:val="annotation subject"/>
    <w:basedOn w:val="Textkomente"/>
    <w:next w:val="Textkomente"/>
    <w:link w:val="PedmtkomenteChar"/>
    <w:uiPriority w:val="99"/>
    <w:semiHidden/>
    <w:unhideWhenUsed/>
    <w:rsid w:val="0069422B"/>
    <w:rPr>
      <w:b/>
      <w:bCs/>
      <w:lang w:val="x-none" w:eastAsia="x-none"/>
    </w:rPr>
  </w:style>
  <w:style w:type="character" w:customStyle="1" w:styleId="PedmtkomenteChar">
    <w:name w:val="Předmět komentáře Char"/>
    <w:link w:val="Pedmtkomente"/>
    <w:uiPriority w:val="99"/>
    <w:semiHidden/>
    <w:rsid w:val="0069422B"/>
    <w:rPr>
      <w:b/>
      <w:bCs/>
    </w:rPr>
  </w:style>
  <w:style w:type="paragraph" w:styleId="Textbubliny">
    <w:name w:val="Balloon Text"/>
    <w:basedOn w:val="Normln"/>
    <w:link w:val="TextbublinyChar"/>
    <w:uiPriority w:val="99"/>
    <w:semiHidden/>
    <w:unhideWhenUsed/>
    <w:rsid w:val="0069422B"/>
    <w:rPr>
      <w:rFonts w:ascii="Tahoma" w:hAnsi="Tahoma"/>
      <w:sz w:val="16"/>
      <w:szCs w:val="16"/>
      <w:lang w:val="x-none" w:eastAsia="x-none"/>
    </w:rPr>
  </w:style>
  <w:style w:type="character" w:customStyle="1" w:styleId="TextbublinyChar">
    <w:name w:val="Text bubliny Char"/>
    <w:link w:val="Textbubliny"/>
    <w:uiPriority w:val="99"/>
    <w:semiHidden/>
    <w:rsid w:val="0069422B"/>
    <w:rPr>
      <w:rFonts w:ascii="Tahoma" w:hAnsi="Tahoma" w:cs="Tahoma"/>
      <w:sz w:val="16"/>
      <w:szCs w:val="16"/>
    </w:rPr>
  </w:style>
  <w:style w:type="paragraph" w:styleId="Zhlav">
    <w:name w:val="header"/>
    <w:basedOn w:val="Normln"/>
    <w:link w:val="ZhlavChar"/>
    <w:uiPriority w:val="99"/>
    <w:unhideWhenUsed/>
    <w:rsid w:val="00A734DF"/>
    <w:pPr>
      <w:tabs>
        <w:tab w:val="center" w:pos="4536"/>
        <w:tab w:val="right" w:pos="9072"/>
      </w:tabs>
    </w:pPr>
    <w:rPr>
      <w:lang w:val="x-none" w:eastAsia="x-none"/>
    </w:rPr>
  </w:style>
  <w:style w:type="character" w:customStyle="1" w:styleId="ZhlavChar">
    <w:name w:val="Záhlaví Char"/>
    <w:link w:val="Zhlav"/>
    <w:uiPriority w:val="99"/>
    <w:rsid w:val="00A734DF"/>
    <w:rPr>
      <w:sz w:val="24"/>
      <w:szCs w:val="24"/>
    </w:rPr>
  </w:style>
  <w:style w:type="paragraph" w:styleId="Zpat">
    <w:name w:val="footer"/>
    <w:basedOn w:val="Normln"/>
    <w:link w:val="ZpatChar"/>
    <w:uiPriority w:val="99"/>
    <w:unhideWhenUsed/>
    <w:rsid w:val="00A734DF"/>
    <w:pPr>
      <w:tabs>
        <w:tab w:val="center" w:pos="4536"/>
        <w:tab w:val="right" w:pos="9072"/>
      </w:tabs>
    </w:pPr>
    <w:rPr>
      <w:lang w:val="x-none" w:eastAsia="x-none"/>
    </w:rPr>
  </w:style>
  <w:style w:type="character" w:customStyle="1" w:styleId="ZpatChar">
    <w:name w:val="Zápatí Char"/>
    <w:link w:val="Zpat"/>
    <w:uiPriority w:val="99"/>
    <w:rsid w:val="00A734DF"/>
    <w:rPr>
      <w:sz w:val="24"/>
      <w:szCs w:val="24"/>
    </w:rPr>
  </w:style>
  <w:style w:type="character" w:customStyle="1" w:styleId="Nadpis2Char">
    <w:name w:val="Nadpis 2 Char"/>
    <w:link w:val="Nadpis2"/>
    <w:uiPriority w:val="9"/>
    <w:semiHidden/>
    <w:rsid w:val="00A734DF"/>
    <w:rPr>
      <w:rFonts w:ascii="Cambria" w:eastAsia="Times New Roman" w:hAnsi="Cambria" w:cs="Times New Roman"/>
      <w:b/>
      <w:bCs/>
      <w:i/>
      <w:iCs/>
      <w:sz w:val="28"/>
      <w:szCs w:val="28"/>
    </w:rPr>
  </w:style>
  <w:style w:type="paragraph" w:styleId="Revize">
    <w:name w:val="Revision"/>
    <w:hidden/>
    <w:uiPriority w:val="99"/>
    <w:semiHidden/>
    <w:rsid w:val="00F33493"/>
    <w:rPr>
      <w:sz w:val="24"/>
      <w:szCs w:val="24"/>
    </w:rPr>
  </w:style>
  <w:style w:type="paragraph" w:styleId="Prosttext">
    <w:name w:val="Plain Text"/>
    <w:basedOn w:val="Normln"/>
    <w:link w:val="ProsttextChar"/>
    <w:rsid w:val="00C23A54"/>
    <w:rPr>
      <w:rFonts w:ascii="Courier New" w:hAnsi="Courier New"/>
      <w:sz w:val="20"/>
      <w:szCs w:val="20"/>
      <w:lang w:val="x-none" w:eastAsia="x-none"/>
    </w:rPr>
  </w:style>
  <w:style w:type="character" w:customStyle="1" w:styleId="ProsttextChar">
    <w:name w:val="Prostý text Char"/>
    <w:link w:val="Prosttext"/>
    <w:rsid w:val="00C23A54"/>
    <w:rPr>
      <w:rFonts w:ascii="Courier New" w:hAnsi="Courier New" w:cs="Courier New"/>
    </w:rPr>
  </w:style>
  <w:style w:type="paragraph" w:styleId="Bezmezer">
    <w:name w:val="No Spacing"/>
    <w:link w:val="BezmezerChar"/>
    <w:uiPriority w:val="1"/>
    <w:qFormat/>
    <w:rsid w:val="00735D86"/>
    <w:rPr>
      <w:rFonts w:ascii="Calibri" w:eastAsia="Calibri" w:hAnsi="Calibri"/>
      <w:sz w:val="22"/>
      <w:szCs w:val="22"/>
      <w:lang w:eastAsia="en-US"/>
    </w:rPr>
  </w:style>
  <w:style w:type="character" w:customStyle="1" w:styleId="BezmezerChar">
    <w:name w:val="Bez mezer Char"/>
    <w:link w:val="Bezmezer"/>
    <w:uiPriority w:val="1"/>
    <w:rsid w:val="00735D86"/>
    <w:rPr>
      <w:rFonts w:ascii="Calibri" w:eastAsia="Calibri" w:hAnsi="Calibri"/>
      <w:sz w:val="22"/>
      <w:szCs w:val="22"/>
      <w:lang w:eastAsia="en-US" w:bidi="ar-SA"/>
    </w:rPr>
  </w:style>
  <w:style w:type="paragraph" w:styleId="Zkladntext-prvnodsazen">
    <w:name w:val="Body Text First Indent"/>
    <w:basedOn w:val="Zkladntext"/>
    <w:link w:val="Zkladntext-prvnodsazenChar"/>
    <w:uiPriority w:val="99"/>
    <w:semiHidden/>
    <w:unhideWhenUsed/>
    <w:rsid w:val="00F078D1"/>
    <w:pPr>
      <w:spacing w:after="120"/>
      <w:ind w:firstLine="210"/>
      <w:jc w:val="left"/>
    </w:pPr>
  </w:style>
  <w:style w:type="character" w:customStyle="1" w:styleId="ZkladntextChar">
    <w:name w:val="Základní text Char"/>
    <w:link w:val="Zkladntext"/>
    <w:semiHidden/>
    <w:rsid w:val="00F078D1"/>
    <w:rPr>
      <w:sz w:val="24"/>
      <w:szCs w:val="24"/>
    </w:rPr>
  </w:style>
  <w:style w:type="character" w:customStyle="1" w:styleId="Zkladntext-prvnodsazenChar">
    <w:name w:val="Základní text - první odsazený Char"/>
    <w:basedOn w:val="ZkladntextChar"/>
    <w:link w:val="Zkladntext-prvnodsazen"/>
    <w:rsid w:val="00F078D1"/>
    <w:rPr>
      <w:sz w:val="24"/>
      <w:szCs w:val="24"/>
    </w:rPr>
  </w:style>
  <w:style w:type="paragraph" w:styleId="Textpoznpodarou">
    <w:name w:val="footnote text"/>
    <w:basedOn w:val="Normln"/>
    <w:link w:val="TextpoznpodarouChar"/>
    <w:uiPriority w:val="99"/>
    <w:semiHidden/>
    <w:unhideWhenUsed/>
    <w:rsid w:val="00385CBB"/>
    <w:rPr>
      <w:sz w:val="20"/>
      <w:szCs w:val="20"/>
    </w:rPr>
  </w:style>
  <w:style w:type="character" w:customStyle="1" w:styleId="TextpoznpodarouChar">
    <w:name w:val="Text pozn. pod čarou Char"/>
    <w:basedOn w:val="Standardnpsmoodstavce"/>
    <w:link w:val="Textpoznpodarou"/>
    <w:uiPriority w:val="99"/>
    <w:semiHidden/>
    <w:rsid w:val="00385CBB"/>
  </w:style>
  <w:style w:type="character" w:styleId="Znakapoznpodarou">
    <w:name w:val="footnote reference"/>
    <w:uiPriority w:val="99"/>
    <w:semiHidden/>
    <w:unhideWhenUsed/>
    <w:rsid w:val="00385CBB"/>
    <w:rPr>
      <w:vertAlign w:val="superscript"/>
    </w:rPr>
  </w:style>
  <w:style w:type="character" w:customStyle="1" w:styleId="datalabel">
    <w:name w:val="datalabel"/>
    <w:rsid w:val="005842B1"/>
  </w:style>
  <w:style w:type="character" w:styleId="Hypertextovodkaz">
    <w:name w:val="Hyperlink"/>
    <w:uiPriority w:val="99"/>
    <w:unhideWhenUsed/>
    <w:rsid w:val="00F56562"/>
    <w:rPr>
      <w:color w:val="0000FF"/>
      <w:u w:val="single"/>
    </w:rPr>
  </w:style>
  <w:style w:type="character" w:styleId="Sledovanodkaz">
    <w:name w:val="FollowedHyperlink"/>
    <w:uiPriority w:val="99"/>
    <w:semiHidden/>
    <w:unhideWhenUsed/>
    <w:rsid w:val="00DF6056"/>
    <w:rPr>
      <w:color w:val="800080"/>
      <w:u w:val="single"/>
    </w:rPr>
  </w:style>
  <w:style w:type="character" w:customStyle="1" w:styleId="Nadpis3Char">
    <w:name w:val="Nadpis 3 Char"/>
    <w:link w:val="Nadpis3"/>
    <w:rsid w:val="00985DC8"/>
    <w:rPr>
      <w:b/>
      <w:bCs/>
      <w:sz w:val="32"/>
      <w:szCs w:val="24"/>
    </w:rPr>
  </w:style>
  <w:style w:type="character" w:styleId="Nevyeenzmnka">
    <w:name w:val="Unresolved Mention"/>
    <w:basedOn w:val="Standardnpsmoodstavce"/>
    <w:uiPriority w:val="99"/>
    <w:semiHidden/>
    <w:unhideWhenUsed/>
    <w:rsid w:val="003A020F"/>
    <w:rPr>
      <w:color w:val="605E5C"/>
      <w:shd w:val="clear" w:color="auto" w:fill="E1DFDD"/>
    </w:rPr>
  </w:style>
  <w:style w:type="table" w:styleId="Mkatabulky">
    <w:name w:val="Table Grid"/>
    <w:basedOn w:val="Normlntabulka"/>
    <w:uiPriority w:val="39"/>
    <w:rsid w:val="00EA5960"/>
    <w:pPr>
      <w:ind w:left="567"/>
      <w:jc w:val="both"/>
    </w:pPr>
    <w:rPr>
      <w:rFonts w:ascii="Calibri" w:eastAsiaTheme="minorHAnsi" w:hAnsi="Calibri" w:cstheme="minorBid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0475">
      <w:bodyDiv w:val="1"/>
      <w:marLeft w:val="0"/>
      <w:marRight w:val="0"/>
      <w:marTop w:val="0"/>
      <w:marBottom w:val="0"/>
      <w:divBdr>
        <w:top w:val="none" w:sz="0" w:space="0" w:color="auto"/>
        <w:left w:val="none" w:sz="0" w:space="0" w:color="auto"/>
        <w:bottom w:val="none" w:sz="0" w:space="0" w:color="auto"/>
        <w:right w:val="none" w:sz="0" w:space="0" w:color="auto"/>
      </w:divBdr>
    </w:div>
    <w:div w:id="214854874">
      <w:bodyDiv w:val="1"/>
      <w:marLeft w:val="0"/>
      <w:marRight w:val="0"/>
      <w:marTop w:val="0"/>
      <w:marBottom w:val="0"/>
      <w:divBdr>
        <w:top w:val="none" w:sz="0" w:space="0" w:color="auto"/>
        <w:left w:val="none" w:sz="0" w:space="0" w:color="auto"/>
        <w:bottom w:val="none" w:sz="0" w:space="0" w:color="auto"/>
        <w:right w:val="none" w:sz="0" w:space="0" w:color="auto"/>
      </w:divBdr>
    </w:div>
    <w:div w:id="226259434">
      <w:bodyDiv w:val="1"/>
      <w:marLeft w:val="0"/>
      <w:marRight w:val="0"/>
      <w:marTop w:val="0"/>
      <w:marBottom w:val="0"/>
      <w:divBdr>
        <w:top w:val="none" w:sz="0" w:space="0" w:color="auto"/>
        <w:left w:val="none" w:sz="0" w:space="0" w:color="auto"/>
        <w:bottom w:val="none" w:sz="0" w:space="0" w:color="auto"/>
        <w:right w:val="none" w:sz="0" w:space="0" w:color="auto"/>
      </w:divBdr>
    </w:div>
    <w:div w:id="334386934">
      <w:bodyDiv w:val="1"/>
      <w:marLeft w:val="0"/>
      <w:marRight w:val="0"/>
      <w:marTop w:val="0"/>
      <w:marBottom w:val="0"/>
      <w:divBdr>
        <w:top w:val="none" w:sz="0" w:space="0" w:color="auto"/>
        <w:left w:val="none" w:sz="0" w:space="0" w:color="auto"/>
        <w:bottom w:val="none" w:sz="0" w:space="0" w:color="auto"/>
        <w:right w:val="none" w:sz="0" w:space="0" w:color="auto"/>
      </w:divBdr>
    </w:div>
    <w:div w:id="740249641">
      <w:bodyDiv w:val="1"/>
      <w:marLeft w:val="0"/>
      <w:marRight w:val="0"/>
      <w:marTop w:val="0"/>
      <w:marBottom w:val="0"/>
      <w:divBdr>
        <w:top w:val="none" w:sz="0" w:space="0" w:color="auto"/>
        <w:left w:val="none" w:sz="0" w:space="0" w:color="auto"/>
        <w:bottom w:val="none" w:sz="0" w:space="0" w:color="auto"/>
        <w:right w:val="none" w:sz="0" w:space="0" w:color="auto"/>
      </w:divBdr>
    </w:div>
    <w:div w:id="760637030">
      <w:bodyDiv w:val="1"/>
      <w:marLeft w:val="0"/>
      <w:marRight w:val="0"/>
      <w:marTop w:val="0"/>
      <w:marBottom w:val="0"/>
      <w:divBdr>
        <w:top w:val="none" w:sz="0" w:space="0" w:color="auto"/>
        <w:left w:val="none" w:sz="0" w:space="0" w:color="auto"/>
        <w:bottom w:val="none" w:sz="0" w:space="0" w:color="auto"/>
        <w:right w:val="none" w:sz="0" w:space="0" w:color="auto"/>
      </w:divBdr>
    </w:div>
    <w:div w:id="949553464">
      <w:bodyDiv w:val="1"/>
      <w:marLeft w:val="0"/>
      <w:marRight w:val="0"/>
      <w:marTop w:val="0"/>
      <w:marBottom w:val="0"/>
      <w:divBdr>
        <w:top w:val="none" w:sz="0" w:space="0" w:color="auto"/>
        <w:left w:val="none" w:sz="0" w:space="0" w:color="auto"/>
        <w:bottom w:val="none" w:sz="0" w:space="0" w:color="auto"/>
        <w:right w:val="none" w:sz="0" w:space="0" w:color="auto"/>
      </w:divBdr>
    </w:div>
    <w:div w:id="1458722845">
      <w:bodyDiv w:val="1"/>
      <w:marLeft w:val="0"/>
      <w:marRight w:val="0"/>
      <w:marTop w:val="0"/>
      <w:marBottom w:val="0"/>
      <w:divBdr>
        <w:top w:val="none" w:sz="0" w:space="0" w:color="auto"/>
        <w:left w:val="none" w:sz="0" w:space="0" w:color="auto"/>
        <w:bottom w:val="none" w:sz="0" w:space="0" w:color="auto"/>
        <w:right w:val="none" w:sz="0" w:space="0" w:color="auto"/>
      </w:divBdr>
    </w:div>
    <w:div w:id="1495216354">
      <w:bodyDiv w:val="1"/>
      <w:marLeft w:val="0"/>
      <w:marRight w:val="0"/>
      <w:marTop w:val="0"/>
      <w:marBottom w:val="0"/>
      <w:divBdr>
        <w:top w:val="none" w:sz="0" w:space="0" w:color="auto"/>
        <w:left w:val="none" w:sz="0" w:space="0" w:color="auto"/>
        <w:bottom w:val="none" w:sz="0" w:space="0" w:color="auto"/>
        <w:right w:val="none" w:sz="0" w:space="0" w:color="auto"/>
      </w:divBdr>
    </w:div>
    <w:div w:id="1991322828">
      <w:bodyDiv w:val="1"/>
      <w:marLeft w:val="0"/>
      <w:marRight w:val="0"/>
      <w:marTop w:val="0"/>
      <w:marBottom w:val="0"/>
      <w:divBdr>
        <w:top w:val="none" w:sz="0" w:space="0" w:color="auto"/>
        <w:left w:val="none" w:sz="0" w:space="0" w:color="auto"/>
        <w:bottom w:val="none" w:sz="0" w:space="0" w:color="auto"/>
        <w:right w:val="none" w:sz="0" w:space="0" w:color="auto"/>
      </w:divBdr>
    </w:div>
    <w:div w:id="2002806339">
      <w:bodyDiv w:val="1"/>
      <w:marLeft w:val="0"/>
      <w:marRight w:val="0"/>
      <w:marTop w:val="0"/>
      <w:marBottom w:val="0"/>
      <w:divBdr>
        <w:top w:val="none" w:sz="0" w:space="0" w:color="auto"/>
        <w:left w:val="none" w:sz="0" w:space="0" w:color="auto"/>
        <w:bottom w:val="none" w:sz="0" w:space="0" w:color="auto"/>
        <w:right w:val="none" w:sz="0" w:space="0" w:color="auto"/>
      </w:divBdr>
    </w:div>
    <w:div w:id="2015692415">
      <w:bodyDiv w:val="1"/>
      <w:marLeft w:val="0"/>
      <w:marRight w:val="0"/>
      <w:marTop w:val="0"/>
      <w:marBottom w:val="0"/>
      <w:divBdr>
        <w:top w:val="none" w:sz="0" w:space="0" w:color="auto"/>
        <w:left w:val="none" w:sz="0" w:space="0" w:color="auto"/>
        <w:bottom w:val="none" w:sz="0" w:space="0" w:color="auto"/>
        <w:right w:val="none" w:sz="0" w:space="0" w:color="auto"/>
      </w:divBdr>
    </w:div>
    <w:div w:id="2071491528">
      <w:bodyDiv w:val="1"/>
      <w:marLeft w:val="0"/>
      <w:marRight w:val="0"/>
      <w:marTop w:val="0"/>
      <w:marBottom w:val="0"/>
      <w:divBdr>
        <w:top w:val="none" w:sz="0" w:space="0" w:color="auto"/>
        <w:left w:val="none" w:sz="0" w:space="0" w:color="auto"/>
        <w:bottom w:val="none" w:sz="0" w:space="0" w:color="auto"/>
        <w:right w:val="none" w:sz="0" w:space="0" w:color="auto"/>
      </w:divBdr>
    </w:div>
    <w:div w:id="209466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rop.gov.cz/cs/irop-2021-2027/dokumen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kunz@chomut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690DD-81BA-40B7-9999-88CF74826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3928</Words>
  <Characters>24029</Characters>
  <Application>Microsoft Office Word</Application>
  <DocSecurity>0</DocSecurity>
  <Lines>200</Lines>
  <Paragraphs>55</Paragraphs>
  <ScaleCrop>false</ScaleCrop>
  <HeadingPairs>
    <vt:vector size="2" baseType="variant">
      <vt:variant>
        <vt:lpstr>Název</vt:lpstr>
      </vt:variant>
      <vt:variant>
        <vt:i4>1</vt:i4>
      </vt:variant>
    </vt:vector>
  </HeadingPairs>
  <TitlesOfParts>
    <vt:vector size="1" baseType="lpstr">
      <vt:lpstr>č</vt:lpstr>
    </vt:vector>
  </TitlesOfParts>
  <Company>mesto Chomutov</Company>
  <LinksUpToDate>false</LinksUpToDate>
  <CharactersWithSpaces>27902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MeU Chomutov</dc:creator>
  <cp:keywords/>
  <cp:lastModifiedBy>Lukas Pöselt</cp:lastModifiedBy>
  <cp:revision>8</cp:revision>
  <cp:lastPrinted>2023-04-19T09:35:00Z</cp:lastPrinted>
  <dcterms:created xsi:type="dcterms:W3CDTF">2025-04-17T10:40:00Z</dcterms:created>
  <dcterms:modified xsi:type="dcterms:W3CDTF">2025-04-22T13:46:00Z</dcterms:modified>
</cp:coreProperties>
</file>