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pPr w:leftFromText="141" w:rightFromText="141" w:vertAnchor="text" w:horzAnchor="margin" w:tblpYSpec="top"/>
        <w:tblW w:w="1089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"/>
        <w:gridCol w:w="1017"/>
        <w:gridCol w:w="3546"/>
        <w:gridCol w:w="1808"/>
        <w:gridCol w:w="1127"/>
        <w:gridCol w:w="767"/>
        <w:gridCol w:w="1668"/>
      </w:tblGrid>
      <w:tr w:rsidR="00F738AC" w14:paraId="17CFAABE" w14:textId="77777777" w:rsidTr="00F738AC">
        <w:trPr>
          <w:trHeight w:val="10873"/>
        </w:trPr>
        <w:tc>
          <w:tcPr>
            <w:tcW w:w="10892" w:type="dxa"/>
            <w:gridSpan w:val="7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14:paraId="0E1C36DB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  <w:bookmarkStart w:id="0" w:name="_Hlk120855958"/>
            <w:r w:rsidRPr="00BE506D">
              <w:rPr>
                <w:rFonts w:ascii="Arial" w:hAnsi="Arial" w:cs="Arial"/>
                <w:b/>
                <w:bCs/>
                <w:sz w:val="40"/>
                <w:szCs w:val="40"/>
              </w:rPr>
              <w:t>TECHNICKÁ ZPRÁVA</w:t>
            </w:r>
          </w:p>
          <w:p w14:paraId="6B712E59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700BEE69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14C62982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11332158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7192DA86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29D6314E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192E4319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1ED0CDAE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4B6F5D82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  <w:p w14:paraId="17FB1E8C" w14:textId="13BFB883" w:rsidR="00F738AC" w:rsidRPr="00BE506D" w:rsidRDefault="00F738AC" w:rsidP="00F738AC">
            <w:pPr>
              <w:rPr>
                <w:rFonts w:ascii="Arial" w:hAnsi="Arial" w:cs="Arial"/>
                <w:b/>
                <w:bCs/>
                <w:sz w:val="40"/>
                <w:szCs w:val="40"/>
              </w:rPr>
            </w:pPr>
          </w:p>
        </w:tc>
      </w:tr>
      <w:tr w:rsidR="00F738AC" w14:paraId="7C592AAB" w14:textId="77777777" w:rsidTr="00F738AC">
        <w:trPr>
          <w:trHeight w:val="227"/>
        </w:trPr>
        <w:tc>
          <w:tcPr>
            <w:tcW w:w="959" w:type="dxa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14:paraId="14D5F240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017" w:type="dxa"/>
            <w:tcBorders>
              <w:top w:val="single" w:sz="18" w:space="0" w:color="auto"/>
            </w:tcBorders>
            <w:vAlign w:val="center"/>
          </w:tcPr>
          <w:p w14:paraId="6EBB2FB4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tcBorders>
              <w:top w:val="single" w:sz="18" w:space="0" w:color="auto"/>
            </w:tcBorders>
            <w:vAlign w:val="center"/>
          </w:tcPr>
          <w:p w14:paraId="1E21FDE9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tcBorders>
              <w:top w:val="single" w:sz="18" w:space="0" w:color="auto"/>
            </w:tcBorders>
            <w:vAlign w:val="center"/>
          </w:tcPr>
          <w:p w14:paraId="19168E51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gridSpan w:val="2"/>
            <w:tcBorders>
              <w:top w:val="single" w:sz="18" w:space="0" w:color="auto"/>
            </w:tcBorders>
            <w:vAlign w:val="center"/>
          </w:tcPr>
          <w:p w14:paraId="115E7585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14:paraId="6FCF3CB7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38AC" w14:paraId="5D14B136" w14:textId="77777777" w:rsidTr="00F738A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03C6DB6F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1017" w:type="dxa"/>
            <w:vAlign w:val="center"/>
          </w:tcPr>
          <w:p w14:paraId="7EDCE7CB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vAlign w:val="center"/>
          </w:tcPr>
          <w:p w14:paraId="7BB558F8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vAlign w:val="center"/>
          </w:tcPr>
          <w:p w14:paraId="7723169B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1312" behindDoc="1" locked="0" layoutInCell="1" allowOverlap="1" wp14:anchorId="229355F2" wp14:editId="0954F1F2">
                  <wp:simplePos x="0" y="0"/>
                  <wp:positionH relativeFrom="column">
                    <wp:posOffset>-88265</wp:posOffset>
                  </wp:positionH>
                  <wp:positionV relativeFrom="paragraph">
                    <wp:posOffset>30480</wp:posOffset>
                  </wp:positionV>
                  <wp:extent cx="1197610" cy="744855"/>
                  <wp:effectExtent l="0" t="0" r="2540" b="0"/>
                  <wp:wrapNone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94" w:type="dxa"/>
            <w:gridSpan w:val="2"/>
            <w:vAlign w:val="center"/>
          </w:tcPr>
          <w:p w14:paraId="18272389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2336" behindDoc="1" locked="0" layoutInCell="1" allowOverlap="1" wp14:anchorId="1AD279E7" wp14:editId="179B541C">
                  <wp:simplePos x="0" y="0"/>
                  <wp:positionH relativeFrom="column">
                    <wp:posOffset>-362585</wp:posOffset>
                  </wp:positionH>
                  <wp:positionV relativeFrom="paragraph">
                    <wp:posOffset>17780</wp:posOffset>
                  </wp:positionV>
                  <wp:extent cx="1714500" cy="723900"/>
                  <wp:effectExtent l="0" t="0" r="0" b="0"/>
                  <wp:wrapNone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14500" cy="7239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308AEF8D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38AC" w14:paraId="20F54587" w14:textId="77777777" w:rsidTr="00F738A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7DDF5F45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017" w:type="dxa"/>
            <w:vAlign w:val="center"/>
          </w:tcPr>
          <w:p w14:paraId="7D56E787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vAlign w:val="center"/>
          </w:tcPr>
          <w:p w14:paraId="09FD23DA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vAlign w:val="center"/>
          </w:tcPr>
          <w:p w14:paraId="4F5514C5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0E0ABAB6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4CA9963B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738AC" w14:paraId="3317D4EB" w14:textId="77777777" w:rsidTr="00F738AC">
        <w:tblPrEx>
          <w:tblCellMar>
            <w:left w:w="108" w:type="dxa"/>
            <w:right w:w="108" w:type="dxa"/>
          </w:tblCellMar>
        </w:tblPrEx>
        <w:trPr>
          <w:trHeight w:val="229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7C791BB0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17" w:type="dxa"/>
            <w:vAlign w:val="center"/>
          </w:tcPr>
          <w:p w14:paraId="4D28325C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546" w:type="dxa"/>
            <w:vAlign w:val="center"/>
          </w:tcPr>
          <w:p w14:paraId="1A20E457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08" w:type="dxa"/>
            <w:vAlign w:val="center"/>
          </w:tcPr>
          <w:p w14:paraId="7AE4AD2D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94" w:type="dxa"/>
            <w:gridSpan w:val="2"/>
            <w:vAlign w:val="center"/>
          </w:tcPr>
          <w:p w14:paraId="31D493CE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43371470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 wp14:anchorId="3CF66AB2" wp14:editId="5468152A">
                  <wp:simplePos x="0" y="0"/>
                  <wp:positionH relativeFrom="column">
                    <wp:posOffset>-113030</wp:posOffset>
                  </wp:positionH>
                  <wp:positionV relativeFrom="paragraph">
                    <wp:posOffset>-309245</wp:posOffset>
                  </wp:positionV>
                  <wp:extent cx="1197610" cy="744855"/>
                  <wp:effectExtent l="0" t="0" r="2540" b="0"/>
                  <wp:wrapNone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ázek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7610" cy="744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0E437D" w14:paraId="697252C0" w14:textId="77777777" w:rsidTr="00F738AC">
        <w:tblPrEx>
          <w:tblCellMar>
            <w:left w:w="108" w:type="dxa"/>
            <w:right w:w="108" w:type="dxa"/>
          </w:tblCellMar>
        </w:tblPrEx>
        <w:trPr>
          <w:trHeight w:val="227"/>
        </w:trPr>
        <w:tc>
          <w:tcPr>
            <w:tcW w:w="959" w:type="dxa"/>
            <w:tcBorders>
              <w:left w:val="single" w:sz="18" w:space="0" w:color="auto"/>
            </w:tcBorders>
            <w:vAlign w:val="center"/>
          </w:tcPr>
          <w:p w14:paraId="3450191C" w14:textId="77777777" w:rsidR="000E437D" w:rsidRPr="00797A42" w:rsidRDefault="000E437D" w:rsidP="000E43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017" w:type="dxa"/>
            <w:vAlign w:val="center"/>
          </w:tcPr>
          <w:p w14:paraId="7FE0038F" w14:textId="25BCB0FE" w:rsidR="000E437D" w:rsidRPr="00797A42" w:rsidRDefault="007B1FD3" w:rsidP="000E43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 CE" w:hAnsi="Arial CE" w:cs="Arial CE"/>
                <w:sz w:val="16"/>
                <w:szCs w:val="16"/>
              </w:rPr>
              <w:t>31.0</w:t>
            </w:r>
            <w:r w:rsidR="000F0E12">
              <w:rPr>
                <w:rFonts w:ascii="Arial CE" w:hAnsi="Arial CE" w:cs="Arial CE"/>
                <w:sz w:val="16"/>
                <w:szCs w:val="16"/>
              </w:rPr>
              <w:t>7</w:t>
            </w:r>
            <w:r w:rsidR="00D36FA2" w:rsidRPr="00D36FA2">
              <w:rPr>
                <w:rFonts w:ascii="Arial CE" w:hAnsi="Arial CE" w:cs="Arial CE"/>
                <w:sz w:val="16"/>
                <w:szCs w:val="16"/>
              </w:rPr>
              <w:t>.2024</w:t>
            </w:r>
          </w:p>
        </w:tc>
        <w:tc>
          <w:tcPr>
            <w:tcW w:w="3546" w:type="dxa"/>
            <w:vAlign w:val="center"/>
          </w:tcPr>
          <w:p w14:paraId="4FF59496" w14:textId="09A25188" w:rsidR="000E437D" w:rsidRPr="00797A42" w:rsidRDefault="00445D43" w:rsidP="000E43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45D43">
              <w:rPr>
                <w:rFonts w:ascii="Arial CE" w:hAnsi="Arial CE" w:cs="Arial CE"/>
                <w:sz w:val="16"/>
                <w:szCs w:val="16"/>
              </w:rPr>
              <w:t>Zadávací dokumentace</w:t>
            </w:r>
          </w:p>
        </w:tc>
        <w:tc>
          <w:tcPr>
            <w:tcW w:w="1808" w:type="dxa"/>
            <w:vAlign w:val="center"/>
          </w:tcPr>
          <w:p w14:paraId="1B522047" w14:textId="77777777" w:rsidR="000E437D" w:rsidRPr="00797A42" w:rsidRDefault="000E437D" w:rsidP="000E43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Krajcová</w:t>
            </w:r>
          </w:p>
        </w:tc>
        <w:tc>
          <w:tcPr>
            <w:tcW w:w="1894" w:type="dxa"/>
            <w:gridSpan w:val="2"/>
            <w:vAlign w:val="center"/>
          </w:tcPr>
          <w:p w14:paraId="38ACF8D8" w14:textId="77777777" w:rsidR="000E437D" w:rsidRPr="00797A42" w:rsidRDefault="000E437D" w:rsidP="000E43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Šiman</w:t>
            </w:r>
          </w:p>
        </w:tc>
        <w:tc>
          <w:tcPr>
            <w:tcW w:w="1668" w:type="dxa"/>
            <w:tcBorders>
              <w:right w:val="single" w:sz="18" w:space="0" w:color="auto"/>
            </w:tcBorders>
            <w:vAlign w:val="center"/>
          </w:tcPr>
          <w:p w14:paraId="5ED34105" w14:textId="77777777" w:rsidR="000E437D" w:rsidRPr="00797A42" w:rsidRDefault="000E437D" w:rsidP="000E437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Krajcová</w:t>
            </w:r>
          </w:p>
        </w:tc>
      </w:tr>
      <w:tr w:rsidR="00F738AC" w:rsidRPr="003623FC" w14:paraId="32841986" w14:textId="77777777" w:rsidTr="00F738AC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959" w:type="dxa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61DD8C34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Číslo</w:t>
            </w:r>
          </w:p>
          <w:p w14:paraId="0B589BC8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97A42">
              <w:rPr>
                <w:rFonts w:ascii="Arial" w:hAnsi="Arial" w:cs="Arial"/>
                <w:sz w:val="16"/>
                <w:szCs w:val="16"/>
              </w:rPr>
              <w:t>Number</w:t>
            </w:r>
            <w:proofErr w:type="spellEnd"/>
          </w:p>
        </w:tc>
        <w:tc>
          <w:tcPr>
            <w:tcW w:w="1017" w:type="dxa"/>
            <w:tcBorders>
              <w:bottom w:val="single" w:sz="4" w:space="0" w:color="auto"/>
            </w:tcBorders>
            <w:vAlign w:val="center"/>
          </w:tcPr>
          <w:p w14:paraId="615D08EB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Datum</w:t>
            </w:r>
          </w:p>
          <w:p w14:paraId="492C013A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97A42">
              <w:rPr>
                <w:rFonts w:ascii="Arial" w:hAnsi="Arial" w:cs="Arial"/>
                <w:sz w:val="16"/>
                <w:szCs w:val="16"/>
              </w:rPr>
              <w:t>Date</w:t>
            </w:r>
            <w:proofErr w:type="spellEnd"/>
          </w:p>
        </w:tc>
        <w:tc>
          <w:tcPr>
            <w:tcW w:w="3546" w:type="dxa"/>
            <w:tcBorders>
              <w:bottom w:val="single" w:sz="4" w:space="0" w:color="auto"/>
            </w:tcBorders>
            <w:vAlign w:val="center"/>
          </w:tcPr>
          <w:p w14:paraId="3837F074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Popis</w:t>
            </w:r>
          </w:p>
          <w:p w14:paraId="55105892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97A42">
              <w:rPr>
                <w:rFonts w:ascii="Arial" w:hAnsi="Arial" w:cs="Arial"/>
                <w:sz w:val="16"/>
                <w:szCs w:val="16"/>
              </w:rPr>
              <w:t>Description</w:t>
            </w:r>
            <w:proofErr w:type="spellEnd"/>
          </w:p>
        </w:tc>
        <w:tc>
          <w:tcPr>
            <w:tcW w:w="1808" w:type="dxa"/>
            <w:tcBorders>
              <w:bottom w:val="single" w:sz="4" w:space="0" w:color="auto"/>
            </w:tcBorders>
            <w:vAlign w:val="center"/>
          </w:tcPr>
          <w:p w14:paraId="6F22CF59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Navrhl</w:t>
            </w:r>
          </w:p>
          <w:p w14:paraId="25798245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97A42">
              <w:rPr>
                <w:rFonts w:ascii="Arial" w:hAnsi="Arial" w:cs="Arial"/>
                <w:sz w:val="16"/>
                <w:szCs w:val="16"/>
              </w:rPr>
              <w:t>Made by</w:t>
            </w:r>
          </w:p>
        </w:tc>
        <w:tc>
          <w:tcPr>
            <w:tcW w:w="1894" w:type="dxa"/>
            <w:gridSpan w:val="2"/>
            <w:tcBorders>
              <w:bottom w:val="single" w:sz="4" w:space="0" w:color="auto"/>
            </w:tcBorders>
            <w:vAlign w:val="center"/>
          </w:tcPr>
          <w:p w14:paraId="41874B23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Kontroloval</w:t>
            </w:r>
          </w:p>
          <w:p w14:paraId="7E5A4EC9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97A42">
              <w:rPr>
                <w:rFonts w:ascii="Arial" w:hAnsi="Arial" w:cs="Arial"/>
                <w:sz w:val="16"/>
                <w:szCs w:val="16"/>
              </w:rPr>
              <w:t>Checked</w:t>
            </w:r>
            <w:proofErr w:type="spellEnd"/>
            <w:r w:rsidRPr="00797A42">
              <w:rPr>
                <w:rFonts w:ascii="Arial" w:hAnsi="Arial" w:cs="Arial"/>
                <w:sz w:val="16"/>
                <w:szCs w:val="16"/>
              </w:rPr>
              <w:t xml:space="preserve"> by</w:t>
            </w:r>
          </w:p>
        </w:tc>
        <w:tc>
          <w:tcPr>
            <w:tcW w:w="1668" w:type="dxa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98D6363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797A42">
              <w:rPr>
                <w:rFonts w:ascii="Arial" w:hAnsi="Arial" w:cs="Arial"/>
                <w:b/>
                <w:bCs/>
                <w:sz w:val="16"/>
                <w:szCs w:val="16"/>
              </w:rPr>
              <w:t>Schválil</w:t>
            </w:r>
          </w:p>
          <w:p w14:paraId="702ABC3B" w14:textId="77777777" w:rsidR="00F738AC" w:rsidRPr="00797A42" w:rsidRDefault="00F738AC" w:rsidP="00F738AC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797A42">
              <w:rPr>
                <w:rFonts w:ascii="Arial" w:hAnsi="Arial" w:cs="Arial"/>
                <w:sz w:val="16"/>
                <w:szCs w:val="16"/>
              </w:rPr>
              <w:t>Approved</w:t>
            </w:r>
            <w:proofErr w:type="spellEnd"/>
            <w:r w:rsidRPr="00797A42">
              <w:rPr>
                <w:rFonts w:ascii="Arial" w:hAnsi="Arial" w:cs="Arial"/>
                <w:sz w:val="16"/>
                <w:szCs w:val="16"/>
              </w:rPr>
              <w:t xml:space="preserve"> by</w:t>
            </w:r>
          </w:p>
        </w:tc>
      </w:tr>
      <w:tr w:rsidR="00F738AC" w:rsidRPr="003623FC" w14:paraId="1D023629" w14:textId="77777777" w:rsidTr="00F738AC">
        <w:tblPrEx>
          <w:tblCellMar>
            <w:left w:w="108" w:type="dxa"/>
            <w:right w:w="108" w:type="dxa"/>
          </w:tblCellMar>
        </w:tblPrEx>
        <w:trPr>
          <w:trHeight w:val="116"/>
        </w:trPr>
        <w:tc>
          <w:tcPr>
            <w:tcW w:w="959" w:type="dxa"/>
            <w:tcBorders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10D3E759" w14:textId="77777777" w:rsidR="00F738AC" w:rsidRPr="00826269" w:rsidRDefault="00F738AC" w:rsidP="00F738A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017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2C5F079E" w14:textId="77777777" w:rsidR="00F738AC" w:rsidRPr="00826269" w:rsidRDefault="00F738AC" w:rsidP="00F738A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3546" w:type="dxa"/>
            <w:tcBorders>
              <w:left w:val="nil"/>
              <w:bottom w:val="single" w:sz="18" w:space="0" w:color="auto"/>
              <w:right w:val="nil"/>
            </w:tcBorders>
          </w:tcPr>
          <w:p w14:paraId="54B3FA69" w14:textId="77777777" w:rsidR="00F738AC" w:rsidRPr="00826269" w:rsidRDefault="00F738AC" w:rsidP="00F738A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08" w:type="dxa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179A68F6" w14:textId="77777777" w:rsidR="00F738AC" w:rsidRPr="00826269" w:rsidRDefault="00F738AC" w:rsidP="00F738A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894" w:type="dxa"/>
            <w:gridSpan w:val="2"/>
            <w:tcBorders>
              <w:left w:val="nil"/>
              <w:bottom w:val="single" w:sz="18" w:space="0" w:color="auto"/>
              <w:right w:val="nil"/>
            </w:tcBorders>
            <w:vAlign w:val="center"/>
          </w:tcPr>
          <w:p w14:paraId="19B95E8A" w14:textId="77777777" w:rsidR="00F738AC" w:rsidRPr="00826269" w:rsidRDefault="00F738AC" w:rsidP="00F738A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  <w:tc>
          <w:tcPr>
            <w:tcW w:w="1668" w:type="dxa"/>
            <w:tcBorders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76C9E4F" w14:textId="77777777" w:rsidR="00F738AC" w:rsidRPr="00826269" w:rsidRDefault="00F738AC" w:rsidP="00F738AC">
            <w:pPr>
              <w:jc w:val="center"/>
              <w:rPr>
                <w:rFonts w:ascii="Arial" w:hAnsi="Arial" w:cs="Arial"/>
                <w:sz w:val="8"/>
                <w:szCs w:val="8"/>
              </w:rPr>
            </w:pPr>
          </w:p>
        </w:tc>
      </w:tr>
      <w:tr w:rsidR="00F738AC" w:rsidRPr="003623FC" w14:paraId="7228C3F2" w14:textId="77777777" w:rsidTr="000F0E12">
        <w:trPr>
          <w:trHeight w:val="1507"/>
        </w:trPr>
        <w:tc>
          <w:tcPr>
            <w:tcW w:w="1976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78E4874D" w14:textId="77777777" w:rsidR="00F738AC" w:rsidRDefault="00F738AC" w:rsidP="00F738AC">
            <w:pPr>
              <w:jc w:val="center"/>
              <w:rPr>
                <w:noProof/>
              </w:rPr>
            </w:pPr>
            <w:r w:rsidRPr="00FA4CCC">
              <w:rPr>
                <w:b/>
                <w:bCs/>
                <w:noProof/>
              </w:rPr>
              <w:drawing>
                <wp:anchor distT="0" distB="0" distL="114300" distR="114300" simplePos="0" relativeHeight="251659264" behindDoc="1" locked="0" layoutInCell="1" allowOverlap="1" wp14:anchorId="3800D8AE" wp14:editId="13855EAF">
                  <wp:simplePos x="0" y="0"/>
                  <wp:positionH relativeFrom="column">
                    <wp:posOffset>295910</wp:posOffset>
                  </wp:positionH>
                  <wp:positionV relativeFrom="paragraph">
                    <wp:posOffset>106680</wp:posOffset>
                  </wp:positionV>
                  <wp:extent cx="1158875" cy="179705"/>
                  <wp:effectExtent l="0" t="0" r="3175" b="0"/>
                  <wp:wrapNone/>
                  <wp:docPr id="228400" name="Picture 2" descr="inelsev logo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307C0300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8400" name="Picture 2" descr="inelsev logo">
                            <a:extLst>
                              <a:ext uri="{FF2B5EF4-FFF2-40B4-BE49-F238E27FC236}">
                                <a16:creationId xmlns:a16="http://schemas.microsoft.com/office/drawing/2014/main" id="{00000000-0008-0000-0000-0000307C0300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8875" cy="1797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3546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2278EF4" w14:textId="77777777" w:rsidR="00F738AC" w:rsidRDefault="00F738AC" w:rsidP="00F738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A4CCC">
              <w:rPr>
                <w:rFonts w:ascii="Arial" w:hAnsi="Arial" w:cs="Arial"/>
                <w:b/>
                <w:bCs/>
                <w:sz w:val="20"/>
                <w:szCs w:val="20"/>
              </w:rPr>
              <w:t>INELSEV Servis s.r.o.</w:t>
            </w:r>
          </w:p>
          <w:p w14:paraId="72A41BC0" w14:textId="77777777" w:rsidR="00F738AC" w:rsidRPr="005429E1" w:rsidRDefault="00F738AC" w:rsidP="00F73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29E1">
              <w:rPr>
                <w:rFonts w:ascii="Arial" w:hAnsi="Arial" w:cs="Arial"/>
                <w:sz w:val="20"/>
                <w:szCs w:val="20"/>
              </w:rPr>
              <w:t>Záluží 1</w:t>
            </w:r>
          </w:p>
          <w:p w14:paraId="5B6C9611" w14:textId="77777777" w:rsidR="001B470D" w:rsidRDefault="001B470D" w:rsidP="00F73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B470D">
              <w:rPr>
                <w:rFonts w:ascii="Arial" w:hAnsi="Arial" w:cs="Arial"/>
                <w:sz w:val="20"/>
                <w:szCs w:val="20"/>
              </w:rPr>
              <w:t>436 01 Litvínov</w:t>
            </w:r>
          </w:p>
          <w:p w14:paraId="7BDA2C97" w14:textId="62E08C20" w:rsidR="00F738AC" w:rsidRPr="00FA4CCC" w:rsidRDefault="00F738AC" w:rsidP="00F73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CCC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  <w:tc>
          <w:tcPr>
            <w:tcW w:w="2935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  <w:vAlign w:val="center"/>
          </w:tcPr>
          <w:p w14:paraId="3E90950E" w14:textId="77777777" w:rsidR="000F0E12" w:rsidRDefault="000F0E12" w:rsidP="00F738A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F0E12">
              <w:rPr>
                <w:rFonts w:ascii="Arial" w:hAnsi="Arial" w:cs="Arial"/>
                <w:b/>
                <w:bCs/>
                <w:sz w:val="20"/>
                <w:szCs w:val="20"/>
              </w:rPr>
              <w:t>KULTURA A SPORT CHOMUTOV s.r.o.</w:t>
            </w:r>
          </w:p>
          <w:p w14:paraId="2D28D089" w14:textId="77777777" w:rsidR="000F0E12" w:rsidRDefault="000F0E12" w:rsidP="00F73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E12">
              <w:rPr>
                <w:rFonts w:ascii="Arial" w:hAnsi="Arial" w:cs="Arial"/>
                <w:sz w:val="20"/>
                <w:szCs w:val="20"/>
              </w:rPr>
              <w:t>Boženy Němcové 552/32</w:t>
            </w:r>
          </w:p>
          <w:p w14:paraId="65E0C50C" w14:textId="77777777" w:rsidR="000F0E12" w:rsidRDefault="000F0E12" w:rsidP="00F73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F0E12">
              <w:rPr>
                <w:rFonts w:ascii="Arial" w:hAnsi="Arial" w:cs="Arial"/>
                <w:sz w:val="20"/>
                <w:szCs w:val="20"/>
              </w:rPr>
              <w:t>430 01 Chomutov</w:t>
            </w:r>
          </w:p>
          <w:p w14:paraId="0F3A0A69" w14:textId="731ACABE" w:rsidR="00F738AC" w:rsidRDefault="00F738AC" w:rsidP="00F73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A4CCC">
              <w:rPr>
                <w:rFonts w:ascii="Arial" w:hAnsi="Arial" w:cs="Arial"/>
                <w:sz w:val="20"/>
                <w:szCs w:val="20"/>
              </w:rPr>
              <w:t>Česká republika</w:t>
            </w:r>
          </w:p>
        </w:tc>
        <w:tc>
          <w:tcPr>
            <w:tcW w:w="2435" w:type="dxa"/>
            <w:gridSpan w:val="2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40AE1A03" w14:textId="519B37BF" w:rsidR="00F738AC" w:rsidRPr="004208BF" w:rsidRDefault="000F0E12" w:rsidP="00F738A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4AB68010" wp14:editId="09F6EF97">
                  <wp:extent cx="1129393" cy="550729"/>
                  <wp:effectExtent l="0" t="0" r="0" b="1905"/>
                  <wp:docPr id="6" name="Obrázek 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AF5244E0-4869-011B-6E60-2D942BFA5A8E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Obrázek 5">
                            <a:extLst>
                              <a:ext uri="{FF2B5EF4-FFF2-40B4-BE49-F238E27FC236}">
                                <a16:creationId xmlns:a16="http://schemas.microsoft.com/office/drawing/2014/main" id="{AF5244E0-4869-011B-6E60-2D942BFA5A8E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9393" cy="55072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38AC" w:rsidRPr="003623FC" w14:paraId="1D6ABAF7" w14:textId="77777777" w:rsidTr="00F738AC">
        <w:tblPrEx>
          <w:tblCellMar>
            <w:left w:w="108" w:type="dxa"/>
            <w:right w:w="108" w:type="dxa"/>
          </w:tblCellMar>
        </w:tblPrEx>
        <w:trPr>
          <w:trHeight w:val="851"/>
        </w:trPr>
        <w:tc>
          <w:tcPr>
            <w:tcW w:w="552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0F21978" w14:textId="6F4C126F" w:rsidR="00F738AC" w:rsidRPr="004208BF" w:rsidRDefault="00445D43" w:rsidP="00F73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52"/>
                <w:szCs w:val="52"/>
              </w:rPr>
              <w:t>ZD</w:t>
            </w:r>
          </w:p>
        </w:tc>
        <w:tc>
          <w:tcPr>
            <w:tcW w:w="180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2C7E27F" w14:textId="77777777" w:rsidR="00F738AC" w:rsidRDefault="00F738AC" w:rsidP="00F738AC">
            <w:pPr>
              <w:rPr>
                <w:rFonts w:ascii="Arial" w:hAnsi="Arial" w:cs="Arial"/>
                <w:sz w:val="16"/>
                <w:szCs w:val="16"/>
              </w:rPr>
            </w:pPr>
            <w:r w:rsidRPr="00F54FB1">
              <w:rPr>
                <w:rFonts w:ascii="Arial" w:hAnsi="Arial" w:cs="Arial"/>
                <w:sz w:val="16"/>
                <w:szCs w:val="16"/>
              </w:rPr>
              <w:t xml:space="preserve">DCC Kód/DCC </w:t>
            </w:r>
            <w:proofErr w:type="spellStart"/>
            <w:r w:rsidRPr="00F54FB1">
              <w:rPr>
                <w:rFonts w:ascii="Arial" w:hAnsi="Arial" w:cs="Arial"/>
                <w:sz w:val="16"/>
                <w:szCs w:val="16"/>
              </w:rPr>
              <w:t>Code</w:t>
            </w:r>
            <w:proofErr w:type="spellEnd"/>
            <w:r w:rsidRPr="00F54FB1">
              <w:rPr>
                <w:rFonts w:ascii="Arial" w:hAnsi="Arial" w:cs="Arial"/>
                <w:sz w:val="16"/>
                <w:szCs w:val="16"/>
              </w:rPr>
              <w:t xml:space="preserve">: </w:t>
            </w:r>
          </w:p>
          <w:p w14:paraId="4948C3B4" w14:textId="77777777" w:rsidR="00F738AC" w:rsidRPr="00AF1B62" w:rsidRDefault="00F738AC" w:rsidP="00F738A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0788B89F" w14:textId="77777777" w:rsidR="00F738AC" w:rsidRPr="00FA4CCC" w:rsidRDefault="00F738AC" w:rsidP="00F738A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54FB1">
              <w:rPr>
                <w:rFonts w:ascii="Arial" w:hAnsi="Arial" w:cs="Arial"/>
                <w:sz w:val="24"/>
                <w:szCs w:val="24"/>
              </w:rPr>
              <w:t>G01-TT01</w:t>
            </w:r>
          </w:p>
        </w:tc>
        <w:tc>
          <w:tcPr>
            <w:tcW w:w="3562" w:type="dxa"/>
            <w:gridSpan w:val="3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31F6948" w14:textId="77777777" w:rsidR="00F738AC" w:rsidRPr="00F54FB1" w:rsidRDefault="00F738AC" w:rsidP="00F738AC">
            <w:pPr>
              <w:rPr>
                <w:rFonts w:ascii="Arial" w:hAnsi="Arial" w:cs="Arial"/>
                <w:sz w:val="16"/>
                <w:szCs w:val="16"/>
              </w:rPr>
            </w:pPr>
            <w:r w:rsidRPr="00F54FB1">
              <w:rPr>
                <w:rFonts w:ascii="Arial" w:hAnsi="Arial" w:cs="Arial"/>
                <w:sz w:val="16"/>
                <w:szCs w:val="16"/>
              </w:rPr>
              <w:t>Číslo dokumentu/</w:t>
            </w:r>
            <w:proofErr w:type="spellStart"/>
            <w:r w:rsidRPr="00F54FB1">
              <w:rPr>
                <w:rFonts w:ascii="Arial" w:hAnsi="Arial" w:cs="Arial"/>
                <w:sz w:val="16"/>
                <w:szCs w:val="16"/>
              </w:rPr>
              <w:t>Document</w:t>
            </w:r>
            <w:proofErr w:type="spellEnd"/>
            <w:r w:rsidRPr="00F54FB1">
              <w:rPr>
                <w:rFonts w:ascii="Arial" w:hAnsi="Arial" w:cs="Arial"/>
                <w:sz w:val="16"/>
                <w:szCs w:val="16"/>
              </w:rPr>
              <w:t xml:space="preserve"> No:</w:t>
            </w:r>
          </w:p>
          <w:p w14:paraId="0716A782" w14:textId="77777777" w:rsidR="00F738AC" w:rsidRPr="00F54FB1" w:rsidRDefault="00F738AC" w:rsidP="00F738AC">
            <w:pPr>
              <w:jc w:val="center"/>
              <w:rPr>
                <w:rFonts w:ascii="Arial" w:hAnsi="Arial" w:cs="Arial"/>
                <w:sz w:val="10"/>
                <w:szCs w:val="10"/>
              </w:rPr>
            </w:pPr>
          </w:p>
          <w:p w14:paraId="0B24CA1F" w14:textId="12B4A9C6" w:rsidR="00F738AC" w:rsidRPr="004208BF" w:rsidRDefault="00F738AC" w:rsidP="00F738A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54FB1">
              <w:rPr>
                <w:rFonts w:ascii="Arial" w:hAnsi="Arial" w:cs="Arial"/>
                <w:sz w:val="24"/>
                <w:szCs w:val="24"/>
              </w:rPr>
              <w:t>D1-4-1_IS2</w:t>
            </w:r>
            <w:r w:rsidR="007B1FD3">
              <w:rPr>
                <w:rFonts w:ascii="Arial" w:hAnsi="Arial" w:cs="Arial"/>
                <w:sz w:val="24"/>
                <w:szCs w:val="24"/>
              </w:rPr>
              <w:t>40</w:t>
            </w:r>
            <w:r w:rsidR="000F0E12">
              <w:rPr>
                <w:rFonts w:ascii="Arial" w:hAnsi="Arial" w:cs="Arial"/>
                <w:sz w:val="24"/>
                <w:szCs w:val="24"/>
              </w:rPr>
              <w:t>58</w:t>
            </w:r>
            <w:r w:rsidRPr="00F54FB1">
              <w:rPr>
                <w:rFonts w:ascii="Arial" w:hAnsi="Arial" w:cs="Arial"/>
                <w:sz w:val="24"/>
                <w:szCs w:val="24"/>
              </w:rPr>
              <w:t>_601</w:t>
            </w:r>
          </w:p>
        </w:tc>
      </w:tr>
    </w:tbl>
    <w:bookmarkEnd w:id="0"/>
    <w:p w14:paraId="633BEA4B" w14:textId="3E415B30" w:rsidR="00F738AC" w:rsidRPr="00F738AC" w:rsidRDefault="00F738AC" w:rsidP="00F738AC">
      <w:pPr>
        <w:tabs>
          <w:tab w:val="left" w:pos="656"/>
          <w:tab w:val="center" w:pos="5443"/>
        </w:tabs>
        <w:rPr>
          <w:rFonts w:ascii="Arial" w:hAnsi="Arial" w:cs="Arial"/>
          <w:sz w:val="16"/>
          <w:szCs w:val="16"/>
        </w:rPr>
        <w:sectPr w:rsidR="00F738AC" w:rsidRPr="00F738AC" w:rsidSect="00F738AC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567" w:right="454" w:bottom="567" w:left="567" w:header="0" w:footer="0" w:gutter="0"/>
          <w:cols w:space="708"/>
          <w:titlePg/>
          <w:docGrid w:linePitch="272"/>
        </w:sectPr>
      </w:pPr>
      <w:r>
        <w:rPr>
          <w:rFonts w:ascii="Arial" w:hAnsi="Arial" w:cs="Arial"/>
          <w:sz w:val="16"/>
          <w:szCs w:val="16"/>
        </w:rPr>
        <w:tab/>
      </w:r>
    </w:p>
    <w:p w14:paraId="5AF6D9ED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</w:rPr>
      </w:pPr>
    </w:p>
    <w:p w14:paraId="4B13333C" w14:textId="77777777" w:rsidR="00393AB6" w:rsidRDefault="00393AB6" w:rsidP="00393AB6">
      <w:pPr>
        <w:jc w:val="center"/>
        <w:rPr>
          <w:rFonts w:ascii="Arial" w:hAnsi="Arial" w:cs="Arial"/>
          <w:b/>
          <w:sz w:val="40"/>
          <w:szCs w:val="40"/>
        </w:rPr>
      </w:pPr>
    </w:p>
    <w:p w14:paraId="3AA17258" w14:textId="77777777" w:rsidR="00393AB6" w:rsidRDefault="00393AB6" w:rsidP="00393AB6">
      <w:pPr>
        <w:jc w:val="center"/>
        <w:rPr>
          <w:rFonts w:ascii="Arial" w:hAnsi="Arial" w:cs="Arial"/>
          <w:b/>
          <w:sz w:val="40"/>
          <w:szCs w:val="40"/>
        </w:rPr>
      </w:pPr>
    </w:p>
    <w:p w14:paraId="5EAC62DF" w14:textId="77777777" w:rsidR="00393AB6" w:rsidRPr="00393AB6" w:rsidRDefault="00393AB6" w:rsidP="00393AB6">
      <w:pPr>
        <w:spacing w:line="360" w:lineRule="auto"/>
        <w:jc w:val="center"/>
        <w:rPr>
          <w:rFonts w:ascii="Arial" w:hAnsi="Arial" w:cs="Arial"/>
          <w:b/>
          <w:sz w:val="40"/>
          <w:szCs w:val="40"/>
        </w:rPr>
      </w:pPr>
      <w:r w:rsidRPr="00393AB6">
        <w:rPr>
          <w:rFonts w:ascii="Arial" w:hAnsi="Arial" w:cs="Arial"/>
          <w:b/>
          <w:sz w:val="40"/>
          <w:szCs w:val="40"/>
        </w:rPr>
        <w:t>TECHNICKÁ ZPRÁVA</w:t>
      </w:r>
    </w:p>
    <w:p w14:paraId="1659FB1A" w14:textId="77777777" w:rsidR="00E4138B" w:rsidRDefault="00D85B02" w:rsidP="00393AB6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</w:t>
      </w:r>
      <w:r w:rsidR="00E4138B">
        <w:rPr>
          <w:rFonts w:ascii="Arial" w:hAnsi="Arial" w:cs="Arial"/>
          <w:b/>
          <w:sz w:val="36"/>
          <w:szCs w:val="36"/>
        </w:rPr>
        <w:t>.</w:t>
      </w:r>
      <w:r>
        <w:rPr>
          <w:rFonts w:ascii="Arial" w:hAnsi="Arial" w:cs="Arial"/>
          <w:b/>
          <w:sz w:val="36"/>
          <w:szCs w:val="36"/>
        </w:rPr>
        <w:t xml:space="preserve">1.4 </w:t>
      </w:r>
      <w:r w:rsidR="00E4138B">
        <w:rPr>
          <w:rFonts w:ascii="Arial" w:hAnsi="Arial" w:cs="Arial"/>
          <w:b/>
          <w:sz w:val="36"/>
          <w:szCs w:val="36"/>
        </w:rPr>
        <w:t>TECHNIKA PROSTŘEDÍ STAVEB</w:t>
      </w:r>
    </w:p>
    <w:p w14:paraId="1502D21D" w14:textId="43CA6B7F" w:rsidR="00393AB6" w:rsidRPr="00393AB6" w:rsidRDefault="00F90EC1" w:rsidP="00393AB6">
      <w:pPr>
        <w:spacing w:line="36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D.1.4.</w:t>
      </w:r>
      <w:r w:rsidR="00E55EEA">
        <w:rPr>
          <w:rFonts w:ascii="Arial" w:hAnsi="Arial" w:cs="Arial"/>
          <w:b/>
          <w:sz w:val="36"/>
          <w:szCs w:val="36"/>
        </w:rPr>
        <w:t>1</w:t>
      </w:r>
      <w:r>
        <w:rPr>
          <w:rFonts w:ascii="Arial" w:hAnsi="Arial" w:cs="Arial"/>
          <w:b/>
          <w:sz w:val="36"/>
          <w:szCs w:val="36"/>
        </w:rPr>
        <w:t xml:space="preserve"> </w:t>
      </w:r>
      <w:r w:rsidR="006F2B11">
        <w:rPr>
          <w:rFonts w:ascii="Arial" w:hAnsi="Arial" w:cs="Arial"/>
          <w:b/>
          <w:sz w:val="36"/>
          <w:szCs w:val="36"/>
        </w:rPr>
        <w:t>VZDUCHOTECHNIKA</w:t>
      </w:r>
    </w:p>
    <w:p w14:paraId="284368D2" w14:textId="77777777" w:rsidR="00393AB6" w:rsidRPr="00393AB6" w:rsidRDefault="00393AB6" w:rsidP="00393AB6">
      <w:pPr>
        <w:jc w:val="center"/>
        <w:rPr>
          <w:rFonts w:ascii="Arial" w:hAnsi="Arial" w:cs="Arial"/>
          <w:b/>
          <w:sz w:val="40"/>
          <w:szCs w:val="40"/>
        </w:rPr>
      </w:pPr>
    </w:p>
    <w:p w14:paraId="3D19024D" w14:textId="77777777" w:rsidR="00393AB6" w:rsidRDefault="00393AB6" w:rsidP="00393AB6">
      <w:pPr>
        <w:jc w:val="center"/>
        <w:rPr>
          <w:rFonts w:ascii="Arial" w:hAnsi="Arial" w:cs="Arial"/>
          <w:b/>
          <w:sz w:val="40"/>
          <w:szCs w:val="40"/>
        </w:rPr>
      </w:pPr>
    </w:p>
    <w:p w14:paraId="037A1ECA" w14:textId="77777777" w:rsidR="00393AB6" w:rsidRPr="00393AB6" w:rsidRDefault="00393AB6" w:rsidP="00393AB6">
      <w:pPr>
        <w:jc w:val="center"/>
        <w:rPr>
          <w:rFonts w:ascii="Arial" w:hAnsi="Arial" w:cs="Arial"/>
          <w:b/>
          <w:sz w:val="40"/>
          <w:szCs w:val="40"/>
        </w:rPr>
      </w:pPr>
    </w:p>
    <w:p w14:paraId="7EFBE48D" w14:textId="77777777" w:rsidR="00393AB6" w:rsidRPr="00393AB6" w:rsidRDefault="00393AB6" w:rsidP="00393AB6">
      <w:pPr>
        <w:jc w:val="center"/>
        <w:rPr>
          <w:rFonts w:ascii="Arial" w:hAnsi="Arial" w:cs="Arial"/>
          <w:b/>
          <w:sz w:val="40"/>
          <w:szCs w:val="40"/>
        </w:rPr>
      </w:pPr>
    </w:p>
    <w:p w14:paraId="71D91D5B" w14:textId="0DBBEF60" w:rsidR="00760B47" w:rsidRDefault="00393AB6" w:rsidP="00906DAA">
      <w:pPr>
        <w:ind w:left="1410" w:hanging="1410"/>
        <w:rPr>
          <w:rFonts w:ascii="Arial" w:hAnsi="Arial" w:cs="Arial"/>
          <w:b/>
          <w:sz w:val="24"/>
          <w:szCs w:val="24"/>
        </w:rPr>
      </w:pPr>
      <w:r w:rsidRPr="00393AB6">
        <w:rPr>
          <w:rFonts w:ascii="Arial" w:hAnsi="Arial" w:cs="Arial"/>
          <w:sz w:val="24"/>
          <w:szCs w:val="24"/>
        </w:rPr>
        <w:t>AKCE:</w:t>
      </w:r>
      <w:r w:rsidR="00906DAA">
        <w:rPr>
          <w:rFonts w:ascii="Arial" w:hAnsi="Arial" w:cs="Arial"/>
          <w:sz w:val="24"/>
          <w:szCs w:val="24"/>
        </w:rPr>
        <w:tab/>
      </w:r>
      <w:r w:rsidR="00760B47">
        <w:rPr>
          <w:rFonts w:ascii="Arial" w:hAnsi="Arial" w:cs="Arial"/>
          <w:sz w:val="24"/>
          <w:szCs w:val="24"/>
        </w:rPr>
        <w:tab/>
      </w:r>
      <w:r w:rsidR="00760B47">
        <w:rPr>
          <w:rFonts w:ascii="Arial" w:hAnsi="Arial" w:cs="Arial"/>
          <w:sz w:val="24"/>
          <w:szCs w:val="24"/>
        </w:rPr>
        <w:tab/>
      </w:r>
      <w:r w:rsidR="00760B47">
        <w:rPr>
          <w:rFonts w:ascii="Arial" w:hAnsi="Arial" w:cs="Arial"/>
          <w:sz w:val="24"/>
          <w:szCs w:val="24"/>
        </w:rPr>
        <w:tab/>
      </w:r>
      <w:r w:rsidR="00760B47" w:rsidRPr="00760B47">
        <w:rPr>
          <w:rFonts w:ascii="Arial" w:hAnsi="Arial" w:cs="Arial"/>
          <w:b/>
          <w:sz w:val="24"/>
          <w:szCs w:val="24"/>
        </w:rPr>
        <w:t xml:space="preserve">UMÍSTĚNÍ KLIMATIZAČNÍHO ZAŘÍZENÍ DO OBJEKTU </w:t>
      </w:r>
    </w:p>
    <w:p w14:paraId="057D7C0F" w14:textId="2E5E8B59" w:rsidR="00906DAA" w:rsidRDefault="00760B47" w:rsidP="00760B47">
      <w:pPr>
        <w:ind w:left="2826" w:firstLine="6"/>
        <w:rPr>
          <w:rFonts w:ascii="Arial" w:hAnsi="Arial" w:cs="Arial"/>
          <w:b/>
          <w:sz w:val="24"/>
          <w:szCs w:val="24"/>
        </w:rPr>
      </w:pPr>
      <w:r w:rsidRPr="00760B47">
        <w:rPr>
          <w:rFonts w:ascii="Arial" w:hAnsi="Arial" w:cs="Arial"/>
          <w:b/>
          <w:sz w:val="24"/>
          <w:szCs w:val="24"/>
        </w:rPr>
        <w:t>BUDOVY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760B47">
        <w:rPr>
          <w:rFonts w:ascii="Arial" w:hAnsi="Arial" w:cs="Arial"/>
          <w:b/>
          <w:sz w:val="24"/>
          <w:szCs w:val="24"/>
        </w:rPr>
        <w:t>KINA SVĚT CHOMUTOV</w:t>
      </w:r>
    </w:p>
    <w:p w14:paraId="5F922463" w14:textId="77777777" w:rsidR="00BB2BF3" w:rsidRPr="002A7C4D" w:rsidRDefault="00BB2BF3" w:rsidP="002D51BE">
      <w:pPr>
        <w:rPr>
          <w:rFonts w:ascii="Arial" w:hAnsi="Arial" w:cs="Arial"/>
          <w:sz w:val="24"/>
          <w:szCs w:val="24"/>
        </w:rPr>
      </w:pPr>
    </w:p>
    <w:p w14:paraId="1136050D" w14:textId="2B3DF2B9" w:rsidR="00393AB6" w:rsidRDefault="00393AB6" w:rsidP="00393AB6">
      <w:pPr>
        <w:rPr>
          <w:rFonts w:ascii="Arial" w:hAnsi="Arial" w:cs="Arial"/>
          <w:sz w:val="24"/>
          <w:szCs w:val="24"/>
        </w:rPr>
      </w:pPr>
      <w:r w:rsidRPr="00393AB6">
        <w:rPr>
          <w:rFonts w:ascii="Arial" w:hAnsi="Arial" w:cs="Arial"/>
          <w:sz w:val="24"/>
          <w:szCs w:val="24"/>
        </w:rPr>
        <w:t>MÍSTO:</w:t>
      </w:r>
      <w:r w:rsidR="00B65F67">
        <w:rPr>
          <w:rFonts w:ascii="Arial" w:hAnsi="Arial" w:cs="Arial"/>
          <w:sz w:val="24"/>
          <w:szCs w:val="24"/>
        </w:rPr>
        <w:tab/>
      </w:r>
      <w:r w:rsidR="00B65F67">
        <w:rPr>
          <w:rFonts w:ascii="Arial" w:hAnsi="Arial" w:cs="Arial"/>
          <w:sz w:val="24"/>
          <w:szCs w:val="24"/>
        </w:rPr>
        <w:tab/>
      </w:r>
      <w:r w:rsidR="00B65F67">
        <w:rPr>
          <w:rFonts w:ascii="Arial" w:hAnsi="Arial" w:cs="Arial"/>
          <w:sz w:val="24"/>
          <w:szCs w:val="24"/>
        </w:rPr>
        <w:tab/>
      </w:r>
      <w:r w:rsidR="00760B47" w:rsidRPr="00760B47">
        <w:rPr>
          <w:rFonts w:ascii="Arial" w:hAnsi="Arial" w:cs="Arial"/>
          <w:sz w:val="24"/>
          <w:szCs w:val="24"/>
        </w:rPr>
        <w:t>Boženy Němcové 552/32, Chomutov, 430 01</w:t>
      </w:r>
    </w:p>
    <w:p w14:paraId="606C8821" w14:textId="77777777" w:rsidR="00393AB6" w:rsidRPr="00393AB6" w:rsidRDefault="00393AB6" w:rsidP="00393AB6">
      <w:pPr>
        <w:rPr>
          <w:rFonts w:ascii="Arial" w:hAnsi="Arial" w:cs="Arial"/>
          <w:sz w:val="24"/>
          <w:szCs w:val="24"/>
        </w:rPr>
      </w:pPr>
      <w:r w:rsidRPr="00393AB6">
        <w:rPr>
          <w:rFonts w:ascii="Arial" w:hAnsi="Arial" w:cs="Arial"/>
          <w:sz w:val="24"/>
          <w:szCs w:val="24"/>
        </w:rPr>
        <w:tab/>
      </w:r>
      <w:r w:rsidRPr="00393AB6">
        <w:rPr>
          <w:rFonts w:ascii="Arial" w:hAnsi="Arial" w:cs="Arial"/>
          <w:sz w:val="24"/>
          <w:szCs w:val="24"/>
        </w:rPr>
        <w:tab/>
      </w:r>
      <w:r w:rsidRPr="00393AB6">
        <w:rPr>
          <w:rFonts w:ascii="Arial" w:hAnsi="Arial" w:cs="Arial"/>
          <w:sz w:val="24"/>
          <w:szCs w:val="24"/>
        </w:rPr>
        <w:tab/>
      </w:r>
    </w:p>
    <w:p w14:paraId="3EAF53F9" w14:textId="56F2DC89" w:rsidR="002A7C4D" w:rsidRDefault="00A01E0E" w:rsidP="002A7C4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INVESTOR</w:t>
      </w:r>
      <w:r w:rsidR="00393AB6" w:rsidRPr="00393AB6">
        <w:rPr>
          <w:rFonts w:ascii="Arial" w:hAnsi="Arial" w:cs="Arial"/>
          <w:sz w:val="24"/>
          <w:szCs w:val="24"/>
        </w:rPr>
        <w:t>:</w:t>
      </w:r>
      <w:r w:rsidR="00B65F67">
        <w:rPr>
          <w:rFonts w:ascii="Arial" w:hAnsi="Arial" w:cs="Arial"/>
          <w:sz w:val="24"/>
          <w:szCs w:val="24"/>
        </w:rPr>
        <w:tab/>
      </w:r>
      <w:r w:rsidR="00B65F67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60B47" w:rsidRPr="00760B47">
        <w:rPr>
          <w:rFonts w:ascii="Arial" w:hAnsi="Arial" w:cs="Arial"/>
          <w:sz w:val="24"/>
          <w:szCs w:val="24"/>
        </w:rPr>
        <w:t>KULTURA A SPORT CHOMUTOV s.r.o.</w:t>
      </w:r>
    </w:p>
    <w:p w14:paraId="1E668A73" w14:textId="5EDA1AC4" w:rsidR="00A01E0E" w:rsidRDefault="00A01E0E" w:rsidP="002A7C4D">
      <w:pPr>
        <w:rPr>
          <w:rFonts w:ascii="Arial" w:hAnsi="Arial" w:cs="Arial"/>
          <w:sz w:val="24"/>
          <w:szCs w:val="24"/>
        </w:rPr>
      </w:pPr>
    </w:p>
    <w:p w14:paraId="1EB545BB" w14:textId="08781872" w:rsidR="00393AB6" w:rsidRDefault="00393AB6" w:rsidP="00393AB6">
      <w:pPr>
        <w:rPr>
          <w:rFonts w:ascii="Arial" w:hAnsi="Arial" w:cs="Arial"/>
          <w:sz w:val="24"/>
          <w:szCs w:val="24"/>
        </w:rPr>
      </w:pPr>
      <w:r w:rsidRPr="00393AB6">
        <w:rPr>
          <w:rFonts w:ascii="Arial" w:hAnsi="Arial" w:cs="Arial"/>
          <w:sz w:val="24"/>
          <w:szCs w:val="24"/>
        </w:rPr>
        <w:t>ZAKÁZKOVÉ ČÍSLO:</w:t>
      </w:r>
      <w:r w:rsidRPr="00393AB6">
        <w:rPr>
          <w:rFonts w:ascii="Arial" w:hAnsi="Arial" w:cs="Arial"/>
          <w:sz w:val="24"/>
          <w:szCs w:val="24"/>
        </w:rPr>
        <w:tab/>
      </w:r>
      <w:r w:rsidR="00760B47" w:rsidRPr="00760B47">
        <w:rPr>
          <w:rFonts w:ascii="Arial" w:hAnsi="Arial" w:cs="Arial"/>
          <w:sz w:val="24"/>
          <w:szCs w:val="24"/>
        </w:rPr>
        <w:t>R126240041/2611</w:t>
      </w:r>
    </w:p>
    <w:p w14:paraId="486D0DAE" w14:textId="77777777" w:rsidR="00D210D5" w:rsidRPr="00393AB6" w:rsidRDefault="00D210D5" w:rsidP="00393AB6">
      <w:pPr>
        <w:rPr>
          <w:rFonts w:ascii="Arial" w:hAnsi="Arial" w:cs="Arial"/>
          <w:sz w:val="24"/>
          <w:szCs w:val="24"/>
        </w:rPr>
      </w:pPr>
    </w:p>
    <w:p w14:paraId="1D3DCE69" w14:textId="77777777" w:rsidR="00AB75A9" w:rsidRDefault="00AB75A9" w:rsidP="00AB75A9">
      <w:pPr>
        <w:rPr>
          <w:rFonts w:ascii="Arial" w:hAnsi="Arial" w:cs="Arial"/>
          <w:sz w:val="24"/>
          <w:szCs w:val="24"/>
        </w:rPr>
      </w:pPr>
    </w:p>
    <w:p w14:paraId="763BEDA9" w14:textId="77777777" w:rsidR="005546FB" w:rsidRPr="00B91F50" w:rsidRDefault="005546FB" w:rsidP="00AB75A9">
      <w:pPr>
        <w:rPr>
          <w:rFonts w:ascii="Arial" w:hAnsi="Arial" w:cs="Arial"/>
          <w:sz w:val="24"/>
          <w:szCs w:val="24"/>
        </w:rPr>
      </w:pPr>
    </w:p>
    <w:p w14:paraId="4767D282" w14:textId="77777777" w:rsidR="00B91F50" w:rsidRPr="00B91F50" w:rsidRDefault="00B91F50" w:rsidP="00DF54FB">
      <w:pPr>
        <w:rPr>
          <w:rFonts w:ascii="Arial" w:hAnsi="Arial" w:cs="Arial"/>
          <w:b/>
          <w:bCs/>
          <w:color w:val="FF0000"/>
          <w:sz w:val="32"/>
          <w:szCs w:val="32"/>
        </w:rPr>
      </w:pPr>
    </w:p>
    <w:p w14:paraId="75039E50" w14:textId="77777777" w:rsidR="00393AB6" w:rsidRPr="00393AB6" w:rsidRDefault="00393AB6" w:rsidP="00393AB6">
      <w:pPr>
        <w:rPr>
          <w:rFonts w:ascii="Arial" w:hAnsi="Arial" w:cs="Arial"/>
          <w:sz w:val="24"/>
          <w:szCs w:val="24"/>
        </w:rPr>
      </w:pPr>
    </w:p>
    <w:p w14:paraId="26DD6225" w14:textId="02599826" w:rsidR="00393AB6" w:rsidRDefault="00393AB6" w:rsidP="00393AB6">
      <w:pPr>
        <w:rPr>
          <w:rFonts w:ascii="Arial" w:hAnsi="Arial" w:cs="Arial"/>
          <w:sz w:val="24"/>
          <w:szCs w:val="24"/>
        </w:rPr>
      </w:pPr>
    </w:p>
    <w:p w14:paraId="422EA0CD" w14:textId="11DBBEC1" w:rsidR="006F2B11" w:rsidRDefault="006F2B11" w:rsidP="00393AB6">
      <w:pPr>
        <w:rPr>
          <w:rFonts w:ascii="Arial" w:hAnsi="Arial" w:cs="Arial"/>
          <w:sz w:val="24"/>
          <w:szCs w:val="24"/>
        </w:rPr>
      </w:pPr>
    </w:p>
    <w:p w14:paraId="3631BA45" w14:textId="77777777" w:rsidR="006F2B11" w:rsidRPr="00393AB6" w:rsidRDefault="006F2B11" w:rsidP="00393AB6">
      <w:pPr>
        <w:rPr>
          <w:rFonts w:ascii="Arial" w:hAnsi="Arial" w:cs="Arial"/>
          <w:sz w:val="24"/>
          <w:szCs w:val="24"/>
        </w:rPr>
      </w:pPr>
    </w:p>
    <w:p w14:paraId="751616AD" w14:textId="37370591" w:rsidR="00393AB6" w:rsidRDefault="00393AB6" w:rsidP="00393AB6">
      <w:pPr>
        <w:rPr>
          <w:rFonts w:ascii="Arial" w:hAnsi="Arial" w:cs="Arial"/>
          <w:sz w:val="24"/>
          <w:szCs w:val="24"/>
        </w:rPr>
      </w:pPr>
    </w:p>
    <w:p w14:paraId="54DD5FD2" w14:textId="4BB1D474" w:rsidR="0082163E" w:rsidRDefault="0082163E" w:rsidP="00393AB6">
      <w:pPr>
        <w:rPr>
          <w:rFonts w:ascii="Arial" w:hAnsi="Arial" w:cs="Arial"/>
          <w:sz w:val="24"/>
          <w:szCs w:val="24"/>
        </w:rPr>
      </w:pPr>
    </w:p>
    <w:p w14:paraId="003045D4" w14:textId="77777777" w:rsidR="0082163E" w:rsidRPr="00393AB6" w:rsidRDefault="0082163E" w:rsidP="00393AB6">
      <w:pPr>
        <w:rPr>
          <w:rFonts w:ascii="Arial" w:hAnsi="Arial" w:cs="Arial"/>
          <w:sz w:val="24"/>
          <w:szCs w:val="24"/>
        </w:rPr>
      </w:pPr>
    </w:p>
    <w:p w14:paraId="6B70DF5C" w14:textId="77777777" w:rsidR="00393AB6" w:rsidRPr="00393AB6" w:rsidRDefault="00393AB6" w:rsidP="00393AB6">
      <w:pPr>
        <w:rPr>
          <w:rFonts w:ascii="Arial" w:hAnsi="Arial" w:cs="Arial"/>
          <w:sz w:val="24"/>
          <w:szCs w:val="24"/>
        </w:rPr>
      </w:pPr>
    </w:p>
    <w:p w14:paraId="6435B7A4" w14:textId="09A4E271" w:rsidR="00393AB6" w:rsidRDefault="00393AB6" w:rsidP="00393AB6">
      <w:pPr>
        <w:rPr>
          <w:rFonts w:ascii="Arial" w:hAnsi="Arial" w:cs="Arial"/>
          <w:sz w:val="24"/>
          <w:szCs w:val="24"/>
        </w:rPr>
      </w:pPr>
      <w:r w:rsidRPr="00393AB6">
        <w:rPr>
          <w:rFonts w:ascii="Arial" w:hAnsi="Arial" w:cs="Arial"/>
          <w:sz w:val="24"/>
          <w:szCs w:val="24"/>
        </w:rPr>
        <w:t>STUPEŇ PD:</w:t>
      </w:r>
      <w:r w:rsidR="00B65F67">
        <w:rPr>
          <w:rFonts w:ascii="Arial" w:hAnsi="Arial" w:cs="Arial"/>
          <w:sz w:val="24"/>
          <w:szCs w:val="24"/>
        </w:rPr>
        <w:tab/>
      </w:r>
      <w:r w:rsidR="00B65F67">
        <w:rPr>
          <w:rFonts w:ascii="Arial" w:hAnsi="Arial" w:cs="Arial"/>
          <w:sz w:val="24"/>
          <w:szCs w:val="24"/>
        </w:rPr>
        <w:tab/>
      </w:r>
      <w:r w:rsidR="00445D43" w:rsidRPr="00445D43">
        <w:rPr>
          <w:rFonts w:ascii="Arial" w:hAnsi="Arial" w:cs="Arial"/>
          <w:sz w:val="24"/>
          <w:szCs w:val="24"/>
        </w:rPr>
        <w:t>Zadávací dokumentace</w:t>
      </w:r>
    </w:p>
    <w:p w14:paraId="7BD30C14" w14:textId="77777777" w:rsidR="00393AB6" w:rsidRPr="00393AB6" w:rsidRDefault="00393AB6" w:rsidP="00393AB6">
      <w:pPr>
        <w:rPr>
          <w:rFonts w:ascii="Arial" w:hAnsi="Arial" w:cs="Arial"/>
          <w:sz w:val="24"/>
          <w:szCs w:val="24"/>
        </w:rPr>
      </w:pPr>
    </w:p>
    <w:p w14:paraId="6A8364FB" w14:textId="74CF4A46" w:rsidR="00393AB6" w:rsidRDefault="00393AB6" w:rsidP="00393AB6">
      <w:pPr>
        <w:rPr>
          <w:rFonts w:ascii="Arial" w:hAnsi="Arial" w:cs="Arial"/>
          <w:sz w:val="24"/>
          <w:szCs w:val="24"/>
        </w:rPr>
      </w:pPr>
      <w:r w:rsidRPr="00393AB6">
        <w:rPr>
          <w:rFonts w:ascii="Arial" w:hAnsi="Arial" w:cs="Arial"/>
          <w:sz w:val="24"/>
          <w:szCs w:val="24"/>
        </w:rPr>
        <w:t>DATUM:</w:t>
      </w:r>
      <w:r w:rsidRPr="00393AB6">
        <w:rPr>
          <w:rFonts w:ascii="Arial" w:hAnsi="Arial" w:cs="Arial"/>
          <w:sz w:val="24"/>
          <w:szCs w:val="24"/>
        </w:rPr>
        <w:tab/>
      </w:r>
      <w:r w:rsidRPr="00393AB6">
        <w:rPr>
          <w:rFonts w:ascii="Arial" w:hAnsi="Arial" w:cs="Arial"/>
          <w:sz w:val="24"/>
          <w:szCs w:val="24"/>
        </w:rPr>
        <w:tab/>
      </w:r>
      <w:r w:rsidRPr="00393AB6">
        <w:rPr>
          <w:rFonts w:ascii="Arial" w:hAnsi="Arial" w:cs="Arial"/>
          <w:sz w:val="24"/>
          <w:szCs w:val="24"/>
        </w:rPr>
        <w:tab/>
      </w:r>
      <w:r w:rsidR="007B1FD3">
        <w:rPr>
          <w:rFonts w:ascii="Arial" w:hAnsi="Arial" w:cs="Arial"/>
          <w:sz w:val="24"/>
          <w:szCs w:val="24"/>
        </w:rPr>
        <w:t>31.</w:t>
      </w:r>
      <w:r w:rsidR="0024448E">
        <w:rPr>
          <w:rFonts w:ascii="Arial" w:hAnsi="Arial" w:cs="Arial"/>
          <w:sz w:val="24"/>
          <w:szCs w:val="24"/>
        </w:rPr>
        <w:t>7</w:t>
      </w:r>
      <w:r w:rsidR="00D36FA2">
        <w:rPr>
          <w:rFonts w:ascii="Arial" w:hAnsi="Arial" w:cs="Arial"/>
          <w:sz w:val="24"/>
          <w:szCs w:val="24"/>
        </w:rPr>
        <w:t>.2024</w:t>
      </w:r>
    </w:p>
    <w:p w14:paraId="4DC5EBFE" w14:textId="77777777" w:rsidR="00AD354D" w:rsidRDefault="00AD354D" w:rsidP="00393AB6">
      <w:pPr>
        <w:rPr>
          <w:rFonts w:ascii="Arial" w:hAnsi="Arial" w:cs="Arial"/>
          <w:sz w:val="24"/>
          <w:szCs w:val="24"/>
        </w:rPr>
      </w:pPr>
    </w:p>
    <w:p w14:paraId="2AC2BBF0" w14:textId="776B45E7" w:rsidR="00393AB6" w:rsidRDefault="00393AB6" w:rsidP="00393AB6">
      <w:pPr>
        <w:rPr>
          <w:rFonts w:ascii="Arial" w:hAnsi="Arial" w:cs="Arial"/>
          <w:sz w:val="24"/>
          <w:szCs w:val="24"/>
        </w:rPr>
      </w:pPr>
      <w:r w:rsidRPr="00393AB6">
        <w:rPr>
          <w:rFonts w:ascii="Arial" w:hAnsi="Arial" w:cs="Arial"/>
          <w:sz w:val="24"/>
          <w:szCs w:val="24"/>
        </w:rPr>
        <w:t>SVAZEK:</w:t>
      </w:r>
      <w:r w:rsidRPr="00393AB6">
        <w:rPr>
          <w:rFonts w:ascii="Arial" w:hAnsi="Arial" w:cs="Arial"/>
          <w:sz w:val="24"/>
          <w:szCs w:val="24"/>
        </w:rPr>
        <w:tab/>
      </w:r>
      <w:r w:rsidRPr="00393AB6">
        <w:rPr>
          <w:rFonts w:ascii="Arial" w:hAnsi="Arial" w:cs="Arial"/>
          <w:sz w:val="24"/>
          <w:szCs w:val="24"/>
        </w:rPr>
        <w:tab/>
      </w:r>
      <w:r w:rsidRPr="00393AB6">
        <w:rPr>
          <w:rFonts w:ascii="Arial" w:hAnsi="Arial" w:cs="Arial"/>
          <w:sz w:val="24"/>
          <w:szCs w:val="24"/>
        </w:rPr>
        <w:tab/>
      </w:r>
      <w:r w:rsidR="00C55531" w:rsidRPr="00C55531">
        <w:rPr>
          <w:rFonts w:ascii="Arial" w:hAnsi="Arial" w:cs="Arial"/>
          <w:sz w:val="24"/>
          <w:szCs w:val="24"/>
        </w:rPr>
        <w:t>D1-4-</w:t>
      </w:r>
      <w:r w:rsidR="00CB1BC5">
        <w:rPr>
          <w:rFonts w:ascii="Arial" w:hAnsi="Arial" w:cs="Arial"/>
          <w:sz w:val="24"/>
          <w:szCs w:val="24"/>
        </w:rPr>
        <w:t>1</w:t>
      </w:r>
      <w:r w:rsidR="00C55531" w:rsidRPr="00C55531">
        <w:rPr>
          <w:rFonts w:ascii="Arial" w:hAnsi="Arial" w:cs="Arial"/>
          <w:sz w:val="24"/>
          <w:szCs w:val="24"/>
        </w:rPr>
        <w:t>_IS</w:t>
      </w:r>
      <w:r w:rsidR="00E55EEA">
        <w:rPr>
          <w:rFonts w:ascii="Arial" w:hAnsi="Arial" w:cs="Arial"/>
          <w:sz w:val="24"/>
          <w:szCs w:val="24"/>
        </w:rPr>
        <w:t>2</w:t>
      </w:r>
      <w:r w:rsidR="007B1FD3">
        <w:rPr>
          <w:rFonts w:ascii="Arial" w:hAnsi="Arial" w:cs="Arial"/>
          <w:sz w:val="24"/>
          <w:szCs w:val="24"/>
        </w:rPr>
        <w:t>40</w:t>
      </w:r>
      <w:r w:rsidR="0024448E">
        <w:rPr>
          <w:rFonts w:ascii="Arial" w:hAnsi="Arial" w:cs="Arial"/>
          <w:sz w:val="24"/>
          <w:szCs w:val="24"/>
        </w:rPr>
        <w:t>58</w:t>
      </w:r>
      <w:r w:rsidR="00391FE2" w:rsidRPr="00391FE2">
        <w:rPr>
          <w:rFonts w:ascii="Arial" w:hAnsi="Arial" w:cs="Arial"/>
          <w:sz w:val="24"/>
          <w:szCs w:val="24"/>
        </w:rPr>
        <w:t>_601</w:t>
      </w:r>
    </w:p>
    <w:p w14:paraId="0BB0A2F5" w14:textId="77777777" w:rsidR="008B0782" w:rsidRPr="00393AB6" w:rsidRDefault="008B0782" w:rsidP="00393AB6">
      <w:pPr>
        <w:rPr>
          <w:rFonts w:ascii="Arial" w:hAnsi="Arial" w:cs="Arial"/>
          <w:b/>
          <w:sz w:val="22"/>
          <w:u w:val="single"/>
        </w:rPr>
      </w:pPr>
    </w:p>
    <w:p w14:paraId="12685065" w14:textId="77777777" w:rsidR="00393AB6" w:rsidRPr="00393AB6" w:rsidRDefault="00393AB6">
      <w:pPr>
        <w:pStyle w:val="Zkladntext"/>
        <w:spacing w:line="240" w:lineRule="atLeast"/>
        <w:ind w:firstLine="708"/>
        <w:jc w:val="both"/>
        <w:rPr>
          <w:rFonts w:ascii="Arial" w:hAnsi="Arial" w:cs="Arial"/>
          <w:b/>
          <w:sz w:val="22"/>
          <w:u w:val="single"/>
        </w:rPr>
      </w:pPr>
    </w:p>
    <w:p w14:paraId="46E0FFCB" w14:textId="77777777" w:rsidR="00393AB6" w:rsidRPr="00393AB6" w:rsidRDefault="00393AB6">
      <w:pPr>
        <w:pStyle w:val="Zkladntext"/>
        <w:spacing w:line="240" w:lineRule="atLeast"/>
        <w:ind w:firstLine="708"/>
        <w:jc w:val="both"/>
        <w:rPr>
          <w:rFonts w:ascii="Arial" w:hAnsi="Arial" w:cs="Arial"/>
          <w:b/>
          <w:sz w:val="22"/>
          <w:u w:val="single"/>
        </w:rPr>
      </w:pPr>
    </w:p>
    <w:p w14:paraId="40C1E510" w14:textId="77777777" w:rsidR="00393AB6" w:rsidRPr="00393AB6" w:rsidRDefault="00393AB6">
      <w:pPr>
        <w:pStyle w:val="Zkladntext"/>
        <w:spacing w:line="240" w:lineRule="atLeast"/>
        <w:ind w:firstLine="708"/>
        <w:jc w:val="both"/>
        <w:rPr>
          <w:rFonts w:ascii="Arial" w:hAnsi="Arial" w:cs="Arial"/>
          <w:b/>
          <w:sz w:val="22"/>
          <w:u w:val="single"/>
        </w:rPr>
      </w:pPr>
    </w:p>
    <w:p w14:paraId="697D7A3D" w14:textId="24ED353F" w:rsidR="00393AB6" w:rsidRDefault="00393AB6">
      <w:pPr>
        <w:pStyle w:val="Zkladntext"/>
        <w:spacing w:line="240" w:lineRule="atLeast"/>
        <w:ind w:firstLine="708"/>
        <w:jc w:val="both"/>
        <w:rPr>
          <w:rFonts w:ascii="Arial" w:hAnsi="Arial" w:cs="Arial"/>
          <w:b/>
          <w:sz w:val="22"/>
          <w:u w:val="single"/>
        </w:rPr>
      </w:pPr>
    </w:p>
    <w:p w14:paraId="3B20758C" w14:textId="3EB36353" w:rsidR="00AF0165" w:rsidRDefault="00AF0165" w:rsidP="000055F1">
      <w:pPr>
        <w:tabs>
          <w:tab w:val="left" w:pos="8190"/>
          <w:tab w:val="right" w:pos="9355"/>
        </w:tabs>
      </w:pPr>
      <w:r>
        <w:tab/>
      </w:r>
      <w:r w:rsidR="000055F1">
        <w:tab/>
      </w:r>
    </w:p>
    <w:p w14:paraId="02F63648" w14:textId="3A8D1471" w:rsidR="000E437D" w:rsidRPr="000E437D" w:rsidRDefault="000E437D" w:rsidP="000E437D">
      <w:pPr>
        <w:tabs>
          <w:tab w:val="left" w:pos="8190"/>
        </w:tabs>
      </w:pPr>
      <w:r>
        <w:lastRenderedPageBreak/>
        <w:tab/>
      </w:r>
    </w:p>
    <w:sdt>
      <w:sdtPr>
        <w:rPr>
          <w:rFonts w:ascii="Times New Roman" w:eastAsia="Times New Roman" w:hAnsi="Times New Roman" w:cs="Times New Roman"/>
          <w:color w:val="auto"/>
          <w:sz w:val="20"/>
          <w:szCs w:val="20"/>
        </w:rPr>
        <w:id w:val="-823576732"/>
        <w:docPartObj>
          <w:docPartGallery w:val="Table of Contents"/>
          <w:docPartUnique/>
        </w:docPartObj>
      </w:sdtPr>
      <w:sdtEndPr>
        <w:rPr>
          <w:rFonts w:ascii="Arial" w:hAnsi="Arial" w:cs="Arial"/>
          <w:b/>
          <w:bCs/>
        </w:rPr>
      </w:sdtEndPr>
      <w:sdtContent>
        <w:p w14:paraId="475A394B" w14:textId="541DDD85" w:rsidR="009453CC" w:rsidRDefault="009453CC" w:rsidP="009453CC">
          <w:pPr>
            <w:pStyle w:val="Nadpisobsahu"/>
            <w:ind w:firstLine="708"/>
            <w:rPr>
              <w:rFonts w:ascii="Arial" w:hAnsi="Arial" w:cs="Arial"/>
              <w:b/>
              <w:bCs/>
              <w:color w:val="auto"/>
              <w:sz w:val="24"/>
              <w:szCs w:val="24"/>
              <w:u w:val="single"/>
            </w:rPr>
          </w:pPr>
          <w:r w:rsidRPr="009453CC">
            <w:rPr>
              <w:rFonts w:ascii="Arial" w:hAnsi="Arial" w:cs="Arial"/>
              <w:b/>
              <w:bCs/>
              <w:color w:val="auto"/>
              <w:sz w:val="24"/>
              <w:szCs w:val="24"/>
              <w:u w:val="single"/>
            </w:rPr>
            <w:t>OBSAH</w:t>
          </w:r>
          <w:r w:rsidR="00D751FA">
            <w:rPr>
              <w:rFonts w:ascii="Arial" w:hAnsi="Arial" w:cs="Arial"/>
              <w:b/>
              <w:bCs/>
              <w:color w:val="auto"/>
              <w:sz w:val="24"/>
              <w:szCs w:val="24"/>
              <w:u w:val="single"/>
            </w:rPr>
            <w:t xml:space="preserve"> TECHNICKÉ ZPRÁVY</w:t>
          </w:r>
        </w:p>
        <w:p w14:paraId="49932347" w14:textId="77777777" w:rsidR="009453CC" w:rsidRPr="009453CC" w:rsidRDefault="009453CC" w:rsidP="009453CC"/>
        <w:p w14:paraId="5F5EB5CC" w14:textId="6E4B91F8" w:rsidR="005E02C2" w:rsidRPr="005E02C2" w:rsidRDefault="009453CC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r w:rsidRPr="00B02296">
            <w:rPr>
              <w:rFonts w:ascii="Arial" w:hAnsi="Arial" w:cs="Arial"/>
              <w:sz w:val="20"/>
              <w:szCs w:val="20"/>
            </w:rPr>
            <w:fldChar w:fldCharType="begin"/>
          </w:r>
          <w:r w:rsidRPr="00B02296">
            <w:rPr>
              <w:rFonts w:ascii="Arial" w:hAnsi="Arial" w:cs="Arial"/>
              <w:sz w:val="20"/>
              <w:szCs w:val="20"/>
            </w:rPr>
            <w:instrText xml:space="preserve"> TOC \o "1-3" \h \z \u </w:instrText>
          </w:r>
          <w:r w:rsidRPr="00B02296">
            <w:rPr>
              <w:rFonts w:ascii="Arial" w:hAnsi="Arial" w:cs="Arial"/>
              <w:sz w:val="20"/>
              <w:szCs w:val="20"/>
            </w:rPr>
            <w:fldChar w:fldCharType="separate"/>
          </w:r>
          <w:hyperlink w:anchor="_Toc101787581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1. Úvod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_Toc101787581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 w:rsidR="00611B60"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F713664" w14:textId="4B3F4188" w:rsidR="005E02C2" w:rsidRPr="005E02C2" w:rsidRDefault="00611B60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hyperlink w:anchor="_Toc101787582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2. Základní údaje a charakteristika zařízení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_Toc101787582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4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454067A7" w14:textId="29EE0D71" w:rsidR="005E02C2" w:rsidRPr="005E02C2" w:rsidRDefault="00611B60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hyperlink w:anchor="_Toc101787583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3. Přehled a popis zařízení a jejich funkce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_Toc101787583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5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2D55CE4" w14:textId="3D4EEF3A" w:rsidR="005E02C2" w:rsidRPr="005E02C2" w:rsidRDefault="00611B60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hyperlink w:anchor="_Toc101787584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4. Energetická část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_Toc101787584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E596DE5" w14:textId="5F1F42FD" w:rsidR="005E02C2" w:rsidRPr="005E02C2" w:rsidRDefault="00611B60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hyperlink w:anchor="_Toc101787585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5. Požadavky na navazující profese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_Toc101787585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7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7D9C694" w14:textId="0721BCCE" w:rsidR="005E02C2" w:rsidRPr="005E02C2" w:rsidRDefault="00611B60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hyperlink w:anchor="_Toc101787586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6. Přehled a rozsah dodávek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_Toc101787586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8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8A3F42E" w14:textId="36C4B607" w:rsidR="005E02C2" w:rsidRPr="005E02C2" w:rsidRDefault="00611B60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hyperlink w:anchor="_Toc101787587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7. Záruky a záruční podmínky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_Toc101787587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4DB6F6F" w14:textId="0478F124" w:rsidR="005E02C2" w:rsidRPr="005E02C2" w:rsidRDefault="00611B60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hyperlink w:anchor="_Toc101787588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8. Pokyny pro montáž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_Toc101787588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214EF6A7" w14:textId="3991E801" w:rsidR="005E02C2" w:rsidRPr="005E02C2" w:rsidRDefault="00611B60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hyperlink w:anchor="_Toc101787589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9. Pokyny pro obsluhu a údržbu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_Toc101787589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9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D592BEC" w14:textId="5EE458BC" w:rsidR="005E02C2" w:rsidRPr="005E02C2" w:rsidRDefault="00611B60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hyperlink w:anchor="_Toc101787590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10. Komplexní zkoušky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_Toc101787590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0F6F2F9" w14:textId="526864FC" w:rsidR="005E02C2" w:rsidRPr="005E02C2" w:rsidRDefault="00611B60">
          <w:pPr>
            <w:pStyle w:val="Obsah1"/>
            <w:rPr>
              <w:rFonts w:ascii="Arial" w:eastAsiaTheme="minorEastAsia" w:hAnsi="Arial" w:cs="Arial"/>
              <w:noProof/>
              <w:sz w:val="20"/>
              <w:szCs w:val="20"/>
              <w:lang w:eastAsia="cs-CZ"/>
            </w:rPr>
          </w:pPr>
          <w:hyperlink w:anchor="_Toc101787591" w:history="1">
            <w:r w:rsidR="005E02C2" w:rsidRPr="005E02C2">
              <w:rPr>
                <w:rStyle w:val="Hypertextovodkaz"/>
                <w:rFonts w:ascii="Arial" w:hAnsi="Arial" w:cs="Arial"/>
                <w:noProof/>
                <w:sz w:val="20"/>
                <w:szCs w:val="20"/>
              </w:rPr>
              <w:t>11. Závěr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tab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begin"/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instrText xml:space="preserve"> PAGEREF _Toc101787591 \h </w:instrTex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webHidden/>
                <w:sz w:val="20"/>
                <w:szCs w:val="20"/>
              </w:rPr>
              <w:t>11</w:t>
            </w:r>
            <w:r w:rsidR="005E02C2" w:rsidRPr="005E02C2">
              <w:rPr>
                <w:rFonts w:ascii="Arial" w:hAnsi="Arial" w:cs="Arial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6B54C1BE" w14:textId="6CD40635" w:rsidR="009453CC" w:rsidRPr="00B02296" w:rsidRDefault="009453CC" w:rsidP="009453CC">
          <w:pPr>
            <w:jc w:val="both"/>
            <w:rPr>
              <w:rFonts w:ascii="Arial" w:hAnsi="Arial" w:cs="Arial"/>
            </w:rPr>
          </w:pPr>
          <w:r w:rsidRPr="00B02296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2650722D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60B9C13F" w14:textId="79EF8C09" w:rsidR="009F38EE" w:rsidRDefault="009F38EE" w:rsidP="009453CC">
      <w:pPr>
        <w:pStyle w:val="Zkladntext"/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0"/>
        </w:rPr>
        <w:t xml:space="preserve">   </w:t>
      </w:r>
      <w:r>
        <w:rPr>
          <w:rFonts w:ascii="Arial" w:hAnsi="Arial"/>
        </w:rPr>
        <w:t xml:space="preserve">   </w:t>
      </w:r>
      <w:r w:rsidR="009453CC">
        <w:rPr>
          <w:rFonts w:ascii="Arial" w:hAnsi="Arial"/>
        </w:rPr>
        <w:tab/>
      </w:r>
      <w:r w:rsidRPr="00D751FA">
        <w:rPr>
          <w:rFonts w:ascii="Arial" w:hAnsi="Arial"/>
          <w:b/>
          <w:szCs w:val="22"/>
          <w:u w:val="single"/>
        </w:rPr>
        <w:t>SEZNAM VÝKRES</w:t>
      </w:r>
      <w:r w:rsidRPr="00D751FA">
        <w:rPr>
          <w:rFonts w:ascii="Arial" w:hAnsi="Arial"/>
          <w:b/>
          <w:caps/>
          <w:szCs w:val="22"/>
          <w:u w:val="single"/>
        </w:rPr>
        <w:t>ů</w:t>
      </w:r>
    </w:p>
    <w:p w14:paraId="51377836" w14:textId="77777777" w:rsidR="002E5AAA" w:rsidRDefault="002E5AAA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5B090E9F" w14:textId="5BD4B6F0" w:rsidR="006F2B11" w:rsidRDefault="00391FE2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391FE2">
        <w:rPr>
          <w:rFonts w:ascii="Arial" w:hAnsi="Arial" w:cs="Arial"/>
          <w:sz w:val="20"/>
        </w:rPr>
        <w:t>D1-4-</w:t>
      </w:r>
      <w:r w:rsidR="002D51BE">
        <w:rPr>
          <w:rFonts w:ascii="Arial" w:hAnsi="Arial" w:cs="Arial"/>
          <w:sz w:val="20"/>
        </w:rPr>
        <w:t>1</w:t>
      </w:r>
      <w:r w:rsidRPr="00391FE2">
        <w:rPr>
          <w:rFonts w:ascii="Arial" w:hAnsi="Arial" w:cs="Arial"/>
          <w:sz w:val="20"/>
        </w:rPr>
        <w:t>_IS</w:t>
      </w:r>
      <w:r w:rsidR="00E55EEA">
        <w:rPr>
          <w:rFonts w:ascii="Arial" w:hAnsi="Arial" w:cs="Arial"/>
          <w:sz w:val="20"/>
        </w:rPr>
        <w:t>2</w:t>
      </w:r>
      <w:r w:rsidR="007B1FD3">
        <w:rPr>
          <w:rFonts w:ascii="Arial" w:hAnsi="Arial" w:cs="Arial"/>
          <w:sz w:val="20"/>
        </w:rPr>
        <w:t>40</w:t>
      </w:r>
      <w:r w:rsidR="0024448E">
        <w:rPr>
          <w:rFonts w:ascii="Arial" w:hAnsi="Arial" w:cs="Arial"/>
          <w:sz w:val="20"/>
        </w:rPr>
        <w:t>58</w:t>
      </w:r>
      <w:r w:rsidRPr="00391FE2">
        <w:rPr>
          <w:rFonts w:ascii="Arial" w:hAnsi="Arial" w:cs="Arial"/>
          <w:sz w:val="20"/>
        </w:rPr>
        <w:t>_6</w:t>
      </w:r>
      <w:r>
        <w:rPr>
          <w:rFonts w:ascii="Arial" w:hAnsi="Arial" w:cs="Arial"/>
          <w:sz w:val="20"/>
        </w:rPr>
        <w:t>32-0</w:t>
      </w:r>
      <w:r w:rsidR="005366A2">
        <w:rPr>
          <w:rFonts w:ascii="Arial" w:hAnsi="Arial" w:cs="Arial"/>
          <w:sz w:val="20"/>
        </w:rPr>
        <w:t>01</w:t>
      </w:r>
      <w:r w:rsidR="00EF30AB">
        <w:rPr>
          <w:rFonts w:ascii="Arial" w:hAnsi="Arial" w:cs="Arial"/>
          <w:sz w:val="20"/>
        </w:rPr>
        <w:tab/>
      </w:r>
      <w:r w:rsidR="002832A2">
        <w:rPr>
          <w:rFonts w:ascii="Arial" w:hAnsi="Arial" w:cs="Arial"/>
          <w:sz w:val="20"/>
        </w:rPr>
        <w:t xml:space="preserve">Půdorys </w:t>
      </w:r>
      <w:r w:rsidR="005366A2">
        <w:rPr>
          <w:rFonts w:ascii="Arial" w:hAnsi="Arial" w:cs="Arial"/>
          <w:sz w:val="20"/>
        </w:rPr>
        <w:t>1.NP</w:t>
      </w:r>
    </w:p>
    <w:p w14:paraId="16C6BD3A" w14:textId="504834A3" w:rsidR="005366A2" w:rsidRDefault="005366A2" w:rsidP="005366A2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391FE2">
        <w:rPr>
          <w:rFonts w:ascii="Arial" w:hAnsi="Arial" w:cs="Arial"/>
          <w:sz w:val="20"/>
        </w:rPr>
        <w:t>D1-4-</w:t>
      </w:r>
      <w:r>
        <w:rPr>
          <w:rFonts w:ascii="Arial" w:hAnsi="Arial" w:cs="Arial"/>
          <w:sz w:val="20"/>
        </w:rPr>
        <w:t>1</w:t>
      </w:r>
      <w:r w:rsidRPr="00391FE2">
        <w:rPr>
          <w:rFonts w:ascii="Arial" w:hAnsi="Arial" w:cs="Arial"/>
          <w:sz w:val="20"/>
        </w:rPr>
        <w:t>_IS</w:t>
      </w:r>
      <w:r>
        <w:rPr>
          <w:rFonts w:ascii="Arial" w:hAnsi="Arial" w:cs="Arial"/>
          <w:sz w:val="20"/>
        </w:rPr>
        <w:t>240</w:t>
      </w:r>
      <w:r w:rsidR="0024448E">
        <w:rPr>
          <w:rFonts w:ascii="Arial" w:hAnsi="Arial" w:cs="Arial"/>
          <w:sz w:val="20"/>
        </w:rPr>
        <w:t>58</w:t>
      </w:r>
      <w:r w:rsidRPr="00391FE2">
        <w:rPr>
          <w:rFonts w:ascii="Arial" w:hAnsi="Arial" w:cs="Arial"/>
          <w:sz w:val="20"/>
        </w:rPr>
        <w:t>_6</w:t>
      </w:r>
      <w:r>
        <w:rPr>
          <w:rFonts w:ascii="Arial" w:hAnsi="Arial" w:cs="Arial"/>
          <w:sz w:val="20"/>
        </w:rPr>
        <w:t>32-002</w:t>
      </w:r>
      <w:r>
        <w:rPr>
          <w:rFonts w:ascii="Arial" w:hAnsi="Arial" w:cs="Arial"/>
          <w:sz w:val="20"/>
        </w:rPr>
        <w:tab/>
        <w:t>Půdorys 2.NP</w:t>
      </w:r>
    </w:p>
    <w:p w14:paraId="61561629" w14:textId="4FB2D744" w:rsidR="005366A2" w:rsidRDefault="005366A2" w:rsidP="005366A2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391FE2">
        <w:rPr>
          <w:rFonts w:ascii="Arial" w:hAnsi="Arial" w:cs="Arial"/>
          <w:sz w:val="20"/>
        </w:rPr>
        <w:t>D1-4-</w:t>
      </w:r>
      <w:r>
        <w:rPr>
          <w:rFonts w:ascii="Arial" w:hAnsi="Arial" w:cs="Arial"/>
          <w:sz w:val="20"/>
        </w:rPr>
        <w:t>1</w:t>
      </w:r>
      <w:r w:rsidRPr="00391FE2">
        <w:rPr>
          <w:rFonts w:ascii="Arial" w:hAnsi="Arial" w:cs="Arial"/>
          <w:sz w:val="20"/>
        </w:rPr>
        <w:t>_IS</w:t>
      </w:r>
      <w:r>
        <w:rPr>
          <w:rFonts w:ascii="Arial" w:hAnsi="Arial" w:cs="Arial"/>
          <w:sz w:val="20"/>
        </w:rPr>
        <w:t>240</w:t>
      </w:r>
      <w:r w:rsidR="0024448E">
        <w:rPr>
          <w:rFonts w:ascii="Arial" w:hAnsi="Arial" w:cs="Arial"/>
          <w:sz w:val="20"/>
        </w:rPr>
        <w:t>58</w:t>
      </w:r>
      <w:r w:rsidRPr="00391FE2">
        <w:rPr>
          <w:rFonts w:ascii="Arial" w:hAnsi="Arial" w:cs="Arial"/>
          <w:sz w:val="20"/>
        </w:rPr>
        <w:t>_6</w:t>
      </w:r>
      <w:r>
        <w:rPr>
          <w:rFonts w:ascii="Arial" w:hAnsi="Arial" w:cs="Arial"/>
          <w:sz w:val="20"/>
        </w:rPr>
        <w:t>32-003</w:t>
      </w:r>
      <w:r>
        <w:rPr>
          <w:rFonts w:ascii="Arial" w:hAnsi="Arial" w:cs="Arial"/>
          <w:sz w:val="20"/>
        </w:rPr>
        <w:tab/>
      </w:r>
      <w:r w:rsidR="0024448E">
        <w:rPr>
          <w:rFonts w:ascii="Arial" w:hAnsi="Arial" w:cs="Arial"/>
          <w:sz w:val="20"/>
        </w:rPr>
        <w:t>Půdorys 3.NP</w:t>
      </w:r>
    </w:p>
    <w:p w14:paraId="19A39A4E" w14:textId="17F7FA5D" w:rsidR="0024448E" w:rsidRDefault="0024448E" w:rsidP="0024448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391FE2">
        <w:rPr>
          <w:rFonts w:ascii="Arial" w:hAnsi="Arial" w:cs="Arial"/>
          <w:sz w:val="20"/>
        </w:rPr>
        <w:t>D1-4-</w:t>
      </w:r>
      <w:r>
        <w:rPr>
          <w:rFonts w:ascii="Arial" w:hAnsi="Arial" w:cs="Arial"/>
          <w:sz w:val="20"/>
        </w:rPr>
        <w:t>1</w:t>
      </w:r>
      <w:r w:rsidRPr="00391FE2">
        <w:rPr>
          <w:rFonts w:ascii="Arial" w:hAnsi="Arial" w:cs="Arial"/>
          <w:sz w:val="20"/>
        </w:rPr>
        <w:t>_IS</w:t>
      </w:r>
      <w:r>
        <w:rPr>
          <w:rFonts w:ascii="Arial" w:hAnsi="Arial" w:cs="Arial"/>
          <w:sz w:val="20"/>
        </w:rPr>
        <w:t>24058</w:t>
      </w:r>
      <w:r w:rsidRPr="00391FE2">
        <w:rPr>
          <w:rFonts w:ascii="Arial" w:hAnsi="Arial" w:cs="Arial"/>
          <w:sz w:val="20"/>
        </w:rPr>
        <w:t>_6</w:t>
      </w:r>
      <w:r>
        <w:rPr>
          <w:rFonts w:ascii="Arial" w:hAnsi="Arial" w:cs="Arial"/>
          <w:sz w:val="20"/>
        </w:rPr>
        <w:t>32-004</w:t>
      </w:r>
      <w:r>
        <w:rPr>
          <w:rFonts w:ascii="Arial" w:hAnsi="Arial" w:cs="Arial"/>
          <w:sz w:val="20"/>
        </w:rPr>
        <w:tab/>
        <w:t>Půdorys 4.NP</w:t>
      </w:r>
    </w:p>
    <w:p w14:paraId="3DD24951" w14:textId="2BCE1B7F" w:rsidR="00B55A26" w:rsidRDefault="00B55A26" w:rsidP="00B55A26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391FE2">
        <w:rPr>
          <w:rFonts w:ascii="Arial" w:hAnsi="Arial" w:cs="Arial"/>
          <w:sz w:val="20"/>
        </w:rPr>
        <w:t>D1-4-</w:t>
      </w:r>
      <w:r>
        <w:rPr>
          <w:rFonts w:ascii="Arial" w:hAnsi="Arial" w:cs="Arial"/>
          <w:sz w:val="20"/>
        </w:rPr>
        <w:t>1</w:t>
      </w:r>
      <w:r w:rsidRPr="00391FE2">
        <w:rPr>
          <w:rFonts w:ascii="Arial" w:hAnsi="Arial" w:cs="Arial"/>
          <w:sz w:val="20"/>
        </w:rPr>
        <w:t>_IS</w:t>
      </w:r>
      <w:r>
        <w:rPr>
          <w:rFonts w:ascii="Arial" w:hAnsi="Arial" w:cs="Arial"/>
          <w:sz w:val="20"/>
        </w:rPr>
        <w:t>24058</w:t>
      </w:r>
      <w:r w:rsidRPr="00391FE2">
        <w:rPr>
          <w:rFonts w:ascii="Arial" w:hAnsi="Arial" w:cs="Arial"/>
          <w:sz w:val="20"/>
        </w:rPr>
        <w:t>_6</w:t>
      </w:r>
      <w:r>
        <w:rPr>
          <w:rFonts w:ascii="Arial" w:hAnsi="Arial" w:cs="Arial"/>
          <w:sz w:val="20"/>
        </w:rPr>
        <w:t>32-005</w:t>
      </w:r>
      <w:r>
        <w:rPr>
          <w:rFonts w:ascii="Arial" w:hAnsi="Arial" w:cs="Arial"/>
          <w:sz w:val="20"/>
        </w:rPr>
        <w:tab/>
        <w:t>Půdorys střechy</w:t>
      </w:r>
    </w:p>
    <w:p w14:paraId="57B6606A" w14:textId="09EC3722" w:rsidR="0024448E" w:rsidRDefault="0024448E" w:rsidP="0024448E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391FE2">
        <w:rPr>
          <w:rFonts w:ascii="Arial" w:hAnsi="Arial" w:cs="Arial"/>
          <w:sz w:val="20"/>
        </w:rPr>
        <w:t>D1-4-</w:t>
      </w:r>
      <w:r>
        <w:rPr>
          <w:rFonts w:ascii="Arial" w:hAnsi="Arial" w:cs="Arial"/>
          <w:sz w:val="20"/>
        </w:rPr>
        <w:t>1</w:t>
      </w:r>
      <w:r w:rsidRPr="00391FE2">
        <w:rPr>
          <w:rFonts w:ascii="Arial" w:hAnsi="Arial" w:cs="Arial"/>
          <w:sz w:val="20"/>
        </w:rPr>
        <w:t>_IS</w:t>
      </w:r>
      <w:r>
        <w:rPr>
          <w:rFonts w:ascii="Arial" w:hAnsi="Arial" w:cs="Arial"/>
          <w:sz w:val="20"/>
        </w:rPr>
        <w:t>24058</w:t>
      </w:r>
      <w:r w:rsidRPr="00391FE2">
        <w:rPr>
          <w:rFonts w:ascii="Arial" w:hAnsi="Arial" w:cs="Arial"/>
          <w:sz w:val="20"/>
        </w:rPr>
        <w:t>_6</w:t>
      </w:r>
      <w:r>
        <w:rPr>
          <w:rFonts w:ascii="Arial" w:hAnsi="Arial" w:cs="Arial"/>
          <w:sz w:val="20"/>
        </w:rPr>
        <w:t>32-00</w:t>
      </w:r>
      <w:r w:rsidR="00B55A26">
        <w:rPr>
          <w:rFonts w:ascii="Arial" w:hAnsi="Arial" w:cs="Arial"/>
          <w:sz w:val="20"/>
        </w:rPr>
        <w:t>6</w:t>
      </w:r>
      <w:r>
        <w:rPr>
          <w:rFonts w:ascii="Arial" w:hAnsi="Arial" w:cs="Arial"/>
          <w:sz w:val="20"/>
        </w:rPr>
        <w:tab/>
        <w:t>Schéma klimatizace</w:t>
      </w:r>
    </w:p>
    <w:p w14:paraId="1EB9BEA3" w14:textId="31BB0ECF" w:rsidR="00F05B71" w:rsidRDefault="00F05B71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033EEE4" w14:textId="5639B771" w:rsidR="006443D6" w:rsidRDefault="006443D6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4ADC419" w14:textId="424FF928" w:rsidR="006F1159" w:rsidRDefault="006F1159" w:rsidP="006F1159">
      <w:pPr>
        <w:pStyle w:val="Zkladntext"/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sz w:val="20"/>
        </w:rPr>
        <w:t xml:space="preserve">   </w:t>
      </w:r>
      <w:r>
        <w:rPr>
          <w:rFonts w:ascii="Arial" w:hAnsi="Arial"/>
        </w:rPr>
        <w:t xml:space="preserve">   </w:t>
      </w:r>
      <w:r>
        <w:rPr>
          <w:rFonts w:ascii="Arial" w:hAnsi="Arial"/>
        </w:rPr>
        <w:tab/>
      </w:r>
      <w:r>
        <w:rPr>
          <w:rFonts w:ascii="Arial" w:hAnsi="Arial"/>
          <w:b/>
          <w:szCs w:val="22"/>
          <w:u w:val="single"/>
        </w:rPr>
        <w:t>PŘÍLOHY</w:t>
      </w:r>
    </w:p>
    <w:p w14:paraId="4948EDD0" w14:textId="77777777" w:rsidR="006F1159" w:rsidRDefault="006F1159" w:rsidP="006F1159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0DD832C9" w14:textId="2EA89A2C" w:rsidR="006F1159" w:rsidRDefault="006F1159" w:rsidP="006F1159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Č.1</w:t>
      </w:r>
      <w:r>
        <w:rPr>
          <w:rFonts w:ascii="Arial" w:hAnsi="Arial" w:cs="Arial"/>
          <w:sz w:val="20"/>
        </w:rPr>
        <w:tab/>
        <w:t>Výpočet tepelných zisků dotčených místností</w:t>
      </w:r>
    </w:p>
    <w:p w14:paraId="2FC4E8BB" w14:textId="6C121317" w:rsidR="006B30A4" w:rsidRDefault="006B30A4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27CD919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CEED4D3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61AADBE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D96F178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66392D38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A32DD2A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6BBD35F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ABFB402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25563A1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23024E4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6CE0BDE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9E767DF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1CBD8FA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3AC6EBF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4EB1C44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1416FAD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91C0245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55114504" w14:textId="77777777" w:rsidR="007B1FD3" w:rsidRDefault="007B1FD3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C733C90" w14:textId="77777777" w:rsidR="0002566E" w:rsidRDefault="0002566E" w:rsidP="00F82B2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079F169" w14:textId="1DF370E7" w:rsidR="00F00E5F" w:rsidRDefault="0055028A" w:rsidP="0055028A">
      <w:pPr>
        <w:pStyle w:val="Zkladntext"/>
        <w:tabs>
          <w:tab w:val="left" w:pos="1485"/>
        </w:tabs>
        <w:spacing w:line="24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</w:p>
    <w:p w14:paraId="5E85286C" w14:textId="356C9CB0" w:rsidR="00F00E5F" w:rsidRDefault="00F00E5F" w:rsidP="0001480A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2C3E388" w14:textId="4FFC98D8" w:rsidR="00F00E5F" w:rsidRDefault="00F00E5F" w:rsidP="0001480A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28807867" w14:textId="77777777" w:rsidR="00F00E5F" w:rsidRDefault="00F00E5F" w:rsidP="0001480A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37242316" w14:textId="77777777" w:rsidR="00977400" w:rsidRDefault="00977400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0062E17B" w14:textId="77777777" w:rsidR="00722745" w:rsidRDefault="00722745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7B22C61B" w14:textId="231A965E" w:rsidR="009F38EE" w:rsidRPr="009453CC" w:rsidRDefault="009F38EE" w:rsidP="009453CC">
      <w:pPr>
        <w:pStyle w:val="NadpisVZT"/>
      </w:pPr>
      <w:bookmarkStart w:id="1" w:name="_Toc101787581"/>
      <w:r w:rsidRPr="009453CC">
        <w:lastRenderedPageBreak/>
        <w:t>1.</w:t>
      </w:r>
      <w:r w:rsidR="009453CC">
        <w:t xml:space="preserve"> </w:t>
      </w:r>
      <w:r w:rsidRPr="009453CC">
        <w:t>ÚVOD</w:t>
      </w:r>
      <w:bookmarkEnd w:id="1"/>
    </w:p>
    <w:p w14:paraId="0016E4E3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</w:p>
    <w:p w14:paraId="09577B4F" w14:textId="387BFE78" w:rsidR="009F38EE" w:rsidRDefault="009F38EE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Předmětem projektu je řešení </w:t>
      </w:r>
      <w:r w:rsidR="00BF2AF3">
        <w:rPr>
          <w:rFonts w:ascii="Arial" w:hAnsi="Arial"/>
          <w:sz w:val="20"/>
        </w:rPr>
        <w:t>klimatizačního zařízení</w:t>
      </w:r>
      <w:r>
        <w:rPr>
          <w:rFonts w:ascii="Arial" w:hAnsi="Arial"/>
          <w:sz w:val="20"/>
        </w:rPr>
        <w:t xml:space="preserve"> </w:t>
      </w:r>
      <w:r w:rsidR="00080B76">
        <w:rPr>
          <w:rFonts w:ascii="Arial" w:hAnsi="Arial"/>
          <w:sz w:val="20"/>
        </w:rPr>
        <w:t>v</w:t>
      </w:r>
      <w:r w:rsidR="00D36D3C">
        <w:rPr>
          <w:rFonts w:ascii="Arial" w:hAnsi="Arial"/>
          <w:sz w:val="20"/>
        </w:rPr>
        <w:t> </w:t>
      </w:r>
      <w:r w:rsidR="00080B76">
        <w:rPr>
          <w:rFonts w:ascii="Arial" w:hAnsi="Arial"/>
          <w:sz w:val="20"/>
        </w:rPr>
        <w:t>rámci</w:t>
      </w:r>
      <w:r w:rsidR="00D36D3C">
        <w:rPr>
          <w:rFonts w:ascii="Arial" w:hAnsi="Arial"/>
          <w:sz w:val="20"/>
        </w:rPr>
        <w:t xml:space="preserve"> </w:t>
      </w:r>
      <w:r w:rsidR="00080B76">
        <w:rPr>
          <w:rFonts w:ascii="Arial" w:hAnsi="Arial"/>
          <w:sz w:val="20"/>
        </w:rPr>
        <w:t>akce</w:t>
      </w:r>
      <w:r w:rsidR="00CD1D26">
        <w:rPr>
          <w:rFonts w:ascii="Arial" w:hAnsi="Arial"/>
          <w:sz w:val="20"/>
        </w:rPr>
        <w:t>:</w:t>
      </w:r>
      <w:r w:rsidR="00F00E5F">
        <w:rPr>
          <w:rFonts w:ascii="Arial" w:hAnsi="Arial"/>
          <w:sz w:val="20"/>
        </w:rPr>
        <w:t xml:space="preserve"> „</w:t>
      </w:r>
      <w:r w:rsidR="0024448E" w:rsidRPr="0024448E">
        <w:rPr>
          <w:rFonts w:ascii="Arial" w:hAnsi="Arial"/>
          <w:sz w:val="20"/>
        </w:rPr>
        <w:t>Umístěním klimatizačního zařízení do objektu</w:t>
      </w:r>
      <w:r w:rsidR="0024448E">
        <w:rPr>
          <w:rFonts w:ascii="Arial" w:hAnsi="Arial"/>
          <w:sz w:val="20"/>
        </w:rPr>
        <w:t xml:space="preserve"> </w:t>
      </w:r>
      <w:r w:rsidR="0024448E" w:rsidRPr="0024448E">
        <w:rPr>
          <w:rFonts w:ascii="Arial" w:hAnsi="Arial"/>
          <w:sz w:val="20"/>
        </w:rPr>
        <w:t>budovy Kina Svět Chomutov</w:t>
      </w:r>
      <w:r w:rsidR="00D47868">
        <w:rPr>
          <w:rFonts w:ascii="Arial" w:hAnsi="Arial"/>
          <w:sz w:val="20"/>
        </w:rPr>
        <w:t>“</w:t>
      </w:r>
      <w:r w:rsidR="0082309E">
        <w:rPr>
          <w:rFonts w:ascii="Arial" w:hAnsi="Arial"/>
          <w:sz w:val="20"/>
        </w:rPr>
        <w:t xml:space="preserve"> </w:t>
      </w:r>
      <w:r w:rsidR="00067730">
        <w:rPr>
          <w:rFonts w:ascii="Arial" w:hAnsi="Arial"/>
          <w:sz w:val="20"/>
        </w:rPr>
        <w:t xml:space="preserve">společnosti </w:t>
      </w:r>
      <w:r w:rsidR="0024448E" w:rsidRPr="0024448E">
        <w:rPr>
          <w:rFonts w:ascii="Arial" w:hAnsi="Arial"/>
          <w:sz w:val="20"/>
        </w:rPr>
        <w:t>KULTURA A SPORT CHOMUTOV s.r.o.</w:t>
      </w:r>
    </w:p>
    <w:p w14:paraId="4AA19406" w14:textId="7B53763B" w:rsidR="009F38EE" w:rsidRDefault="009F38EE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2C2B53C8" w14:textId="77777777" w:rsidR="00242EC7" w:rsidRDefault="00242EC7" w:rsidP="00242EC7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Účastníci výstavby:</w:t>
      </w:r>
    </w:p>
    <w:p w14:paraId="1539E87D" w14:textId="77777777" w:rsidR="00242EC7" w:rsidRDefault="00242EC7" w:rsidP="00242EC7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73FB87B1" w14:textId="77777777" w:rsidR="001B2C8C" w:rsidRDefault="00242EC7" w:rsidP="009900BA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Investor: </w:t>
      </w:r>
      <w:r>
        <w:rPr>
          <w:rFonts w:ascii="Arial" w:hAnsi="Arial"/>
          <w:sz w:val="20"/>
        </w:rPr>
        <w:tab/>
      </w:r>
      <w:r>
        <w:rPr>
          <w:rFonts w:ascii="Arial" w:hAnsi="Arial"/>
          <w:sz w:val="20"/>
        </w:rPr>
        <w:tab/>
      </w:r>
      <w:r w:rsidR="001B2C8C" w:rsidRPr="001B2C8C">
        <w:rPr>
          <w:rFonts w:ascii="Arial" w:hAnsi="Arial"/>
          <w:sz w:val="20"/>
        </w:rPr>
        <w:t>KULTURA A SPORT CHOMUTOV s.r.o.</w:t>
      </w:r>
    </w:p>
    <w:p w14:paraId="363C350E" w14:textId="7FFC56B5" w:rsidR="00242EC7" w:rsidRDefault="00242EC7" w:rsidP="00242EC7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Projektant VZT části: </w:t>
      </w:r>
      <w:r>
        <w:rPr>
          <w:rFonts w:ascii="Arial" w:hAnsi="Arial"/>
          <w:sz w:val="20"/>
        </w:rPr>
        <w:tab/>
        <w:t>INELSEV Servis s.r.o.</w:t>
      </w:r>
    </w:p>
    <w:p w14:paraId="4BEBB27D" w14:textId="44F3AA5C" w:rsidR="00242EC7" w:rsidRDefault="00242EC7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66704B97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Projekt VZT byl vypracován na základě těchto podkladů a požadavků:</w:t>
      </w:r>
    </w:p>
    <w:p w14:paraId="411B0A33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zadání stavby         </w:t>
      </w:r>
    </w:p>
    <w:p w14:paraId="45632310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konzultací a jednání  </w:t>
      </w:r>
    </w:p>
    <w:p w14:paraId="7D9740BD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požárně bezpečnostní řešení stavby</w:t>
      </w:r>
    </w:p>
    <w:p w14:paraId="2E9B94BD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normy a podklady výrobců VZT</w:t>
      </w:r>
    </w:p>
    <w:p w14:paraId="21A5D6BA" w14:textId="79B3CB5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zákon č. </w:t>
      </w:r>
      <w:r w:rsidR="00112624">
        <w:rPr>
          <w:rFonts w:ascii="Arial" w:hAnsi="Arial"/>
          <w:sz w:val="20"/>
        </w:rPr>
        <w:t>283/2021 Sb</w:t>
      </w:r>
      <w:r>
        <w:rPr>
          <w:rFonts w:ascii="Arial" w:hAnsi="Arial"/>
          <w:sz w:val="20"/>
        </w:rPr>
        <w:t xml:space="preserve">. stavební zákon </w:t>
      </w:r>
      <w:r w:rsidRPr="00D96B59">
        <w:rPr>
          <w:rFonts w:ascii="Arial" w:hAnsi="Arial"/>
          <w:sz w:val="20"/>
        </w:rPr>
        <w:t>ve znění pozdějších předpisů</w:t>
      </w:r>
      <w:r>
        <w:rPr>
          <w:rFonts w:ascii="Arial" w:hAnsi="Arial"/>
          <w:sz w:val="20"/>
        </w:rPr>
        <w:t xml:space="preserve"> </w:t>
      </w:r>
    </w:p>
    <w:p w14:paraId="722B5CA8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zákon č. 258/2000 Sb. o ochraně veřejného zdraví a o změně některých souvisejících zákonů </w:t>
      </w:r>
      <w:r w:rsidRPr="00D96B59">
        <w:rPr>
          <w:rFonts w:ascii="Arial" w:hAnsi="Arial"/>
          <w:sz w:val="20"/>
        </w:rPr>
        <w:t>ve znění pozdějších předpisů</w:t>
      </w:r>
      <w:r>
        <w:rPr>
          <w:rFonts w:ascii="Arial" w:hAnsi="Arial"/>
          <w:sz w:val="20"/>
        </w:rPr>
        <w:t xml:space="preserve"> </w:t>
      </w:r>
    </w:p>
    <w:p w14:paraId="048E96FD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zákon č. 262/2006 Sb. zákoník práce </w:t>
      </w:r>
      <w:r w:rsidRPr="00D96B59">
        <w:rPr>
          <w:rFonts w:ascii="Arial" w:hAnsi="Arial"/>
          <w:sz w:val="20"/>
        </w:rPr>
        <w:t>ve znění pozdějších předpisů</w:t>
      </w:r>
    </w:p>
    <w:p w14:paraId="6D43286C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zákon č. 309/2006 Sb. Kterým se upravují další požadavky bezpečnosti a ochrany zdraví při práci v pracovněprávních vztazích </w:t>
      </w:r>
      <w:r w:rsidRPr="00D96B59">
        <w:rPr>
          <w:rFonts w:ascii="Arial" w:hAnsi="Arial"/>
          <w:sz w:val="20"/>
        </w:rPr>
        <w:t>ve znění pozdějších předpisů</w:t>
      </w:r>
    </w:p>
    <w:p w14:paraId="4472A022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nařízení vlády č. 361/2007 Sb., kterým se stanoví podmínky ochrany zdraví zaměstnanců při práci </w:t>
      </w:r>
      <w:r w:rsidRPr="00D96B59">
        <w:rPr>
          <w:rFonts w:ascii="Arial" w:hAnsi="Arial"/>
          <w:sz w:val="20"/>
        </w:rPr>
        <w:t>ve znění pozdějších předpisů</w:t>
      </w:r>
      <w:r>
        <w:rPr>
          <w:rFonts w:ascii="Arial" w:hAnsi="Arial"/>
          <w:sz w:val="20"/>
        </w:rPr>
        <w:t xml:space="preserve">      </w:t>
      </w:r>
    </w:p>
    <w:p w14:paraId="7C761D94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nařízení vlády č. 101/2005 Sb. o podrobnějších požadavcích na pracoviště a pracovní prostředí</w:t>
      </w:r>
    </w:p>
    <w:p w14:paraId="3B54E1E1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DIN 33 403 požadavky na pracovní prostředí</w:t>
      </w:r>
    </w:p>
    <w:p w14:paraId="426A3D1F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ČSN 12 7010 navrhování větracích a klimatizačních zařízení</w:t>
      </w:r>
    </w:p>
    <w:p w14:paraId="00B79393" w14:textId="77777777" w:rsidR="008A0513" w:rsidRPr="00D931E8" w:rsidRDefault="008A0513" w:rsidP="008A0513">
      <w:pPr>
        <w:pStyle w:val="Zkladntext"/>
        <w:spacing w:line="240" w:lineRule="atLeast"/>
        <w:jc w:val="both"/>
        <w:rPr>
          <w:rStyle w:val="Siln"/>
          <w:rFonts w:ascii="Arial" w:hAnsi="Arial" w:cs="Arial"/>
          <w:b w:val="0"/>
          <w:sz w:val="20"/>
        </w:rPr>
      </w:pPr>
      <w:r>
        <w:rPr>
          <w:rFonts w:ascii="Arial" w:hAnsi="Arial"/>
          <w:sz w:val="20"/>
        </w:rPr>
        <w:t xml:space="preserve">- </w:t>
      </w:r>
      <w:r w:rsidRPr="00D931E8">
        <w:rPr>
          <w:rFonts w:ascii="Arial" w:hAnsi="Arial"/>
          <w:sz w:val="20"/>
        </w:rPr>
        <w:t xml:space="preserve">ČSN 33 2000-1 ED.2 </w:t>
      </w:r>
      <w:r w:rsidRPr="00D931E8">
        <w:rPr>
          <w:rStyle w:val="Siln"/>
          <w:rFonts w:ascii="Arial" w:hAnsi="Arial" w:cs="Arial"/>
          <w:b w:val="0"/>
          <w:sz w:val="20"/>
        </w:rPr>
        <w:t xml:space="preserve">Elektrické instalace nízkého </w:t>
      </w:r>
      <w:proofErr w:type="gramStart"/>
      <w:r w:rsidRPr="00D931E8">
        <w:rPr>
          <w:rStyle w:val="Siln"/>
          <w:rFonts w:ascii="Arial" w:hAnsi="Arial" w:cs="Arial"/>
          <w:b w:val="0"/>
          <w:sz w:val="20"/>
        </w:rPr>
        <w:t>napětí - Část</w:t>
      </w:r>
      <w:proofErr w:type="gramEnd"/>
      <w:r w:rsidRPr="00D931E8">
        <w:rPr>
          <w:rStyle w:val="Siln"/>
          <w:rFonts w:ascii="Arial" w:hAnsi="Arial" w:cs="Arial"/>
          <w:b w:val="0"/>
          <w:sz w:val="20"/>
        </w:rPr>
        <w:t xml:space="preserve"> 1: Základní hlediska, stanovení základních charakteristik, definice</w:t>
      </w:r>
    </w:p>
    <w:p w14:paraId="1DA5228E" w14:textId="77777777" w:rsidR="008A0513" w:rsidRDefault="008A0513" w:rsidP="008A0513">
      <w:pPr>
        <w:pStyle w:val="Zkladntext"/>
        <w:spacing w:line="240" w:lineRule="atLeast"/>
        <w:jc w:val="both"/>
        <w:rPr>
          <w:rStyle w:val="Siln"/>
          <w:rFonts w:ascii="Arial" w:hAnsi="Arial" w:cs="Arial"/>
          <w:b w:val="0"/>
          <w:sz w:val="20"/>
        </w:rPr>
      </w:pPr>
      <w:r w:rsidRPr="00687D23">
        <w:rPr>
          <w:rFonts w:ascii="Arial" w:hAnsi="Arial" w:cs="Arial"/>
          <w:b/>
          <w:sz w:val="20"/>
        </w:rPr>
        <w:t xml:space="preserve">- </w:t>
      </w:r>
      <w:r w:rsidRPr="00687D23">
        <w:rPr>
          <w:rStyle w:val="Siln"/>
          <w:rFonts w:ascii="Arial" w:hAnsi="Arial" w:cs="Arial"/>
          <w:b w:val="0"/>
          <w:sz w:val="20"/>
        </w:rPr>
        <w:t>ČSN 33 2000-5-51 ED.3</w:t>
      </w:r>
      <w:r w:rsidRPr="00687D23">
        <w:rPr>
          <w:rFonts w:ascii="Arial" w:hAnsi="Arial" w:cs="Arial"/>
          <w:b/>
          <w:sz w:val="20"/>
        </w:rPr>
        <w:t xml:space="preserve"> </w:t>
      </w:r>
      <w:r w:rsidRPr="00687D23">
        <w:rPr>
          <w:rStyle w:val="Siln"/>
          <w:rFonts w:ascii="Arial" w:hAnsi="Arial" w:cs="Arial"/>
          <w:b w:val="0"/>
          <w:sz w:val="20"/>
        </w:rPr>
        <w:t xml:space="preserve">Elektrické instalace nízkého </w:t>
      </w:r>
      <w:proofErr w:type="gramStart"/>
      <w:r w:rsidRPr="00687D23">
        <w:rPr>
          <w:rStyle w:val="Siln"/>
          <w:rFonts w:ascii="Arial" w:hAnsi="Arial" w:cs="Arial"/>
          <w:b w:val="0"/>
          <w:sz w:val="20"/>
        </w:rPr>
        <w:t>napětí - Část</w:t>
      </w:r>
      <w:proofErr w:type="gramEnd"/>
      <w:r w:rsidRPr="00687D23">
        <w:rPr>
          <w:rStyle w:val="Siln"/>
          <w:rFonts w:ascii="Arial" w:hAnsi="Arial" w:cs="Arial"/>
          <w:b w:val="0"/>
          <w:sz w:val="20"/>
        </w:rPr>
        <w:t xml:space="preserve"> 5-51: Výběr a stavba elektrických zařízení - Všeobecné předpisy</w:t>
      </w:r>
    </w:p>
    <w:p w14:paraId="632B653F" w14:textId="77777777" w:rsidR="008A0513" w:rsidRDefault="008A0513" w:rsidP="008A0513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ČSN 73 0548 výpočet tepelné zátěže klimatizovaných prostorů</w:t>
      </w:r>
    </w:p>
    <w:p w14:paraId="12D8080E" w14:textId="77777777" w:rsidR="008A0513" w:rsidRDefault="008A0513" w:rsidP="008A0513">
      <w:pPr>
        <w:pStyle w:val="Zkladntext"/>
        <w:spacing w:line="240" w:lineRule="atLeast"/>
        <w:jc w:val="both"/>
        <w:rPr>
          <w:rStyle w:val="Siln"/>
          <w:rFonts w:ascii="Arial" w:hAnsi="Arial" w:cs="Arial"/>
          <w:b w:val="0"/>
          <w:sz w:val="20"/>
        </w:rPr>
      </w:pPr>
      <w:r w:rsidRPr="002F2284">
        <w:rPr>
          <w:rFonts w:ascii="Arial" w:hAnsi="Arial" w:cs="Arial"/>
          <w:sz w:val="20"/>
        </w:rPr>
        <w:t xml:space="preserve">- ČSN 73 0872 </w:t>
      </w:r>
      <w:r w:rsidRPr="002F2284">
        <w:rPr>
          <w:rStyle w:val="Siln"/>
          <w:rFonts w:ascii="Arial" w:hAnsi="Arial" w:cs="Arial"/>
          <w:b w:val="0"/>
          <w:sz w:val="20"/>
        </w:rPr>
        <w:t>Požární bezpečnost staveb. Ochrana staveb proti šíření požáru vzduchotechnickým zařízením</w:t>
      </w:r>
    </w:p>
    <w:p w14:paraId="2DE4E3A6" w14:textId="77777777" w:rsidR="008A0513" w:rsidRDefault="008A0513" w:rsidP="008A0513">
      <w:pPr>
        <w:pStyle w:val="Zkladntext"/>
        <w:spacing w:line="240" w:lineRule="atLeast"/>
        <w:rPr>
          <w:rFonts w:ascii="Arial" w:hAnsi="Arial"/>
          <w:sz w:val="20"/>
        </w:rPr>
      </w:pPr>
      <w:r>
        <w:rPr>
          <w:rFonts w:ascii="Arial" w:hAnsi="Arial"/>
          <w:sz w:val="20"/>
        </w:rPr>
        <w:t>- technologické podklady, požadavky a výkresy rozmístění technologických zařízení</w:t>
      </w:r>
    </w:p>
    <w:p w14:paraId="6B734529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40311BCC" w14:textId="0CF6C164" w:rsidR="009F38EE" w:rsidRDefault="009F38EE" w:rsidP="009453CC">
      <w:pPr>
        <w:pStyle w:val="NadpisVZT"/>
      </w:pPr>
      <w:bookmarkStart w:id="2" w:name="_Toc101787582"/>
      <w:r>
        <w:t>2.</w:t>
      </w:r>
      <w:r w:rsidR="009453CC">
        <w:t xml:space="preserve"> </w:t>
      </w:r>
      <w:r>
        <w:t>ZÁKLADNÍ ÚDAJE A CHARAKTERISTIKA ZAŘÍZENÍ</w:t>
      </w:r>
      <w:bookmarkEnd w:id="2"/>
    </w:p>
    <w:p w14:paraId="37043C26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  <w:b/>
          <w:sz w:val="22"/>
          <w:u w:val="single"/>
        </w:rPr>
      </w:pPr>
      <w:r>
        <w:rPr>
          <w:rFonts w:ascii="Arial" w:hAnsi="Arial"/>
        </w:rPr>
        <w:t xml:space="preserve">    </w:t>
      </w:r>
    </w:p>
    <w:p w14:paraId="38844BE1" w14:textId="461E49B7" w:rsidR="009F38EE" w:rsidRDefault="009F38EE">
      <w:pPr>
        <w:pStyle w:val="Zkladntext"/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2.1</w:t>
      </w:r>
      <w:r w:rsidR="00D751FA">
        <w:rPr>
          <w:rFonts w:ascii="Arial" w:hAnsi="Arial"/>
          <w:b/>
          <w:sz w:val="22"/>
        </w:rPr>
        <w:t xml:space="preserve"> </w:t>
      </w:r>
      <w:r>
        <w:rPr>
          <w:rFonts w:ascii="Arial" w:hAnsi="Arial"/>
          <w:b/>
          <w:sz w:val="22"/>
        </w:rPr>
        <w:t>Parametry venkovního ovzduší</w:t>
      </w:r>
    </w:p>
    <w:p w14:paraId="465FDAEB" w14:textId="77777777" w:rsidR="009F38EE" w:rsidRDefault="009F38EE">
      <w:pPr>
        <w:pStyle w:val="Zkladntex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</w:t>
      </w:r>
    </w:p>
    <w:p w14:paraId="665E3D97" w14:textId="2B3A4CB1" w:rsidR="009F38EE" w:rsidRDefault="009F38EE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Výpočtová teplota letní: </w:t>
      </w:r>
      <w:r>
        <w:rPr>
          <w:rFonts w:ascii="Arial" w:hAnsi="Arial"/>
          <w:sz w:val="20"/>
        </w:rPr>
        <w:tab/>
        <w:t>3</w:t>
      </w:r>
      <w:r w:rsidR="001C343B">
        <w:rPr>
          <w:rFonts w:ascii="Arial" w:hAnsi="Arial"/>
          <w:sz w:val="20"/>
        </w:rPr>
        <w:t>2</w:t>
      </w:r>
      <w:r>
        <w:rPr>
          <w:rFonts w:ascii="Arial" w:hAnsi="Arial"/>
          <w:sz w:val="20"/>
        </w:rPr>
        <w:t xml:space="preserve"> °C</w:t>
      </w:r>
    </w:p>
    <w:p w14:paraId="486DA9FD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Výpočtová teplota </w:t>
      </w:r>
      <w:proofErr w:type="gramStart"/>
      <w:r>
        <w:rPr>
          <w:rFonts w:ascii="Arial" w:hAnsi="Arial"/>
          <w:sz w:val="20"/>
        </w:rPr>
        <w:t xml:space="preserve">zimní:   </w:t>
      </w:r>
      <w:proofErr w:type="gramEnd"/>
      <w:r>
        <w:rPr>
          <w:rFonts w:ascii="Arial" w:hAnsi="Arial"/>
          <w:sz w:val="20"/>
        </w:rPr>
        <w:t xml:space="preserve">   </w:t>
      </w:r>
      <w:r>
        <w:rPr>
          <w:rFonts w:ascii="Arial" w:hAnsi="Arial"/>
          <w:sz w:val="20"/>
        </w:rPr>
        <w:tab/>
        <w:t>-15 °C</w:t>
      </w:r>
    </w:p>
    <w:p w14:paraId="321F2A79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Entalpie vzduchu </w:t>
      </w:r>
      <w:proofErr w:type="gramStart"/>
      <w:r>
        <w:rPr>
          <w:rFonts w:ascii="Arial" w:hAnsi="Arial"/>
          <w:sz w:val="20"/>
        </w:rPr>
        <w:t xml:space="preserve">letní:  </w:t>
      </w:r>
      <w:r>
        <w:rPr>
          <w:rFonts w:ascii="Arial" w:hAnsi="Arial"/>
          <w:sz w:val="20"/>
        </w:rPr>
        <w:tab/>
      </w:r>
      <w:proofErr w:type="gramEnd"/>
      <w:r>
        <w:rPr>
          <w:rFonts w:ascii="Arial" w:hAnsi="Arial"/>
          <w:sz w:val="20"/>
        </w:rPr>
        <w:tab/>
        <w:t>60 kJ.kg-1</w:t>
      </w:r>
    </w:p>
    <w:p w14:paraId="70AD3C72" w14:textId="3CE8DA2D" w:rsidR="00B84CF4" w:rsidRDefault="00B84CF4" w:rsidP="00B12475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0ABA3C04" w14:textId="4A09D10A" w:rsidR="00B12475" w:rsidRDefault="00B12475" w:rsidP="00B12475">
      <w:pPr>
        <w:pStyle w:val="Zkladntext"/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2.2 Parametry vnitřního ovzduší</w:t>
      </w:r>
    </w:p>
    <w:p w14:paraId="259D2CF0" w14:textId="77777777" w:rsidR="00B12475" w:rsidRDefault="00B12475" w:rsidP="00B1247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</w:t>
      </w:r>
    </w:p>
    <w:p w14:paraId="19D1B19B" w14:textId="5E982CF0" w:rsidR="00B12475" w:rsidRDefault="00B12475" w:rsidP="00B12475">
      <w:pPr>
        <w:pStyle w:val="Zkladntext"/>
        <w:pBdr>
          <w:bottom w:val="single" w:sz="6" w:space="1" w:color="auto"/>
        </w:pBdr>
        <w:jc w:val="both"/>
        <w:rPr>
          <w:rFonts w:ascii="Arial" w:hAnsi="Arial"/>
          <w:sz w:val="20"/>
        </w:rPr>
      </w:pPr>
      <w:r w:rsidRPr="0054327D">
        <w:rPr>
          <w:rFonts w:ascii="Arial" w:hAnsi="Arial"/>
          <w:sz w:val="20"/>
        </w:rPr>
        <w:t>Požadované a garantované par</w:t>
      </w:r>
      <w:r w:rsidR="00A21D87">
        <w:rPr>
          <w:rFonts w:ascii="Arial" w:hAnsi="Arial"/>
          <w:sz w:val="20"/>
        </w:rPr>
        <w:t>ametry vnitřního ovzduší jsou:</w:t>
      </w:r>
      <w:r w:rsidR="00A21D87">
        <w:rPr>
          <w:rFonts w:ascii="Arial" w:hAnsi="Arial"/>
          <w:sz w:val="20"/>
        </w:rPr>
        <w:tab/>
      </w:r>
      <w:r w:rsidR="00FB1830">
        <w:rPr>
          <w:rFonts w:ascii="Arial" w:hAnsi="Arial"/>
          <w:sz w:val="20"/>
        </w:rPr>
        <w:tab/>
      </w:r>
      <w:r w:rsidRPr="0054327D">
        <w:rPr>
          <w:rFonts w:ascii="Arial" w:hAnsi="Arial"/>
          <w:sz w:val="20"/>
        </w:rPr>
        <w:t>zima</w:t>
      </w:r>
      <w:r w:rsidRPr="0054327D">
        <w:rPr>
          <w:rFonts w:ascii="Arial" w:hAnsi="Arial"/>
          <w:sz w:val="20"/>
        </w:rPr>
        <w:tab/>
      </w:r>
      <w:r w:rsidRPr="0054327D">
        <w:rPr>
          <w:rFonts w:ascii="Arial" w:hAnsi="Arial"/>
          <w:sz w:val="20"/>
        </w:rPr>
        <w:tab/>
      </w:r>
      <w:r w:rsidR="00306C24">
        <w:rPr>
          <w:rFonts w:ascii="Arial" w:hAnsi="Arial"/>
          <w:sz w:val="20"/>
        </w:rPr>
        <w:t xml:space="preserve">   </w:t>
      </w:r>
      <w:r w:rsidRPr="0054327D">
        <w:rPr>
          <w:rFonts w:ascii="Arial" w:hAnsi="Arial"/>
          <w:sz w:val="20"/>
        </w:rPr>
        <w:t>léto</w:t>
      </w:r>
      <w:r w:rsidRPr="0054327D">
        <w:rPr>
          <w:rFonts w:ascii="Arial" w:hAnsi="Arial"/>
          <w:sz w:val="20"/>
        </w:rPr>
        <w:tab/>
      </w:r>
    </w:p>
    <w:p w14:paraId="0312B928" w14:textId="587A96F4" w:rsidR="001B3BAF" w:rsidRDefault="00BC78D9" w:rsidP="0042054E">
      <w:pPr>
        <w:pStyle w:val="Zkladntex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Kanceláře, promítací místnosti</w:t>
      </w:r>
      <w:r w:rsidR="007B1FD3">
        <w:rPr>
          <w:rFonts w:ascii="Arial" w:hAnsi="Arial" w:cs="Arial"/>
          <w:sz w:val="20"/>
        </w:rPr>
        <w:tab/>
      </w:r>
      <w:r w:rsidR="007B1FD3">
        <w:rPr>
          <w:rFonts w:ascii="Arial" w:hAnsi="Arial" w:cs="Arial"/>
          <w:sz w:val="20"/>
        </w:rPr>
        <w:tab/>
      </w:r>
      <w:r w:rsidR="007B1FD3">
        <w:rPr>
          <w:rFonts w:ascii="Arial" w:hAnsi="Arial" w:cs="Arial"/>
          <w:sz w:val="20"/>
        </w:rPr>
        <w:tab/>
      </w:r>
      <w:r w:rsidR="007B1FD3">
        <w:rPr>
          <w:rFonts w:ascii="Arial" w:hAnsi="Arial" w:cs="Arial"/>
          <w:sz w:val="20"/>
        </w:rPr>
        <w:tab/>
      </w:r>
      <w:r w:rsidR="007B1FD3">
        <w:rPr>
          <w:rFonts w:ascii="Arial" w:hAnsi="Arial" w:cs="Arial"/>
          <w:sz w:val="20"/>
        </w:rPr>
        <w:tab/>
      </w:r>
      <w:r w:rsidR="0042054E">
        <w:rPr>
          <w:rFonts w:ascii="Arial" w:hAnsi="Arial" w:cs="Arial"/>
          <w:sz w:val="20"/>
        </w:rPr>
        <w:tab/>
      </w:r>
      <w:r w:rsidR="001C5D69">
        <w:rPr>
          <w:rFonts w:ascii="Arial" w:hAnsi="Arial" w:cs="Arial"/>
          <w:sz w:val="20"/>
        </w:rPr>
        <w:t>neupravuje se</w:t>
      </w:r>
      <w:r w:rsidR="007B1FD3">
        <w:rPr>
          <w:rFonts w:ascii="Arial" w:hAnsi="Arial" w:cs="Arial"/>
          <w:sz w:val="20"/>
        </w:rPr>
        <w:tab/>
      </w:r>
      <w:r w:rsidR="00306C24">
        <w:rPr>
          <w:rFonts w:ascii="Arial" w:hAnsi="Arial" w:cs="Arial"/>
          <w:sz w:val="20"/>
        </w:rPr>
        <w:t xml:space="preserve">   </w:t>
      </w:r>
      <w:proofErr w:type="gramStart"/>
      <w:r w:rsidR="001C5D69">
        <w:rPr>
          <w:rFonts w:ascii="Arial" w:hAnsi="Arial" w:cs="Arial"/>
          <w:sz w:val="20"/>
        </w:rPr>
        <w:t>24,5°C</w:t>
      </w:r>
      <w:proofErr w:type="gramEnd"/>
      <w:r w:rsidR="001C5D69">
        <w:rPr>
          <w:rFonts w:ascii="Arial" w:hAnsi="Arial" w:cs="Arial"/>
          <w:sz w:val="20"/>
        </w:rPr>
        <w:t>±1,5°C</w:t>
      </w:r>
    </w:p>
    <w:p w14:paraId="6BA972A0" w14:textId="77777777" w:rsidR="007B1FD3" w:rsidRDefault="007B1FD3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70869982" w14:textId="4F388CC2" w:rsidR="009F38EE" w:rsidRDefault="009F38EE">
      <w:pPr>
        <w:pStyle w:val="Zkladntext"/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2.3 Charakteristika zařízení</w:t>
      </w:r>
    </w:p>
    <w:p w14:paraId="76BC0077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</w:p>
    <w:p w14:paraId="0490587E" w14:textId="32217BD9" w:rsidR="00F30C6C" w:rsidRPr="00EC7DFF" w:rsidRDefault="00F30C6C" w:rsidP="00F30C6C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 w:rsidRPr="00EC7DFF">
        <w:rPr>
          <w:rFonts w:ascii="Arial" w:hAnsi="Arial" w:cs="Arial"/>
          <w:sz w:val="20"/>
        </w:rPr>
        <w:t>Jedná se o</w:t>
      </w:r>
      <w:r>
        <w:rPr>
          <w:rFonts w:ascii="Arial" w:hAnsi="Arial" w:cs="Arial"/>
          <w:sz w:val="20"/>
        </w:rPr>
        <w:t xml:space="preserve"> instalaci nových</w:t>
      </w:r>
      <w:r w:rsidRPr="00EC7DFF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klimatizací do kanceláří a projekční místnosti.</w:t>
      </w:r>
      <w:r w:rsidRPr="00EC7DFF">
        <w:rPr>
          <w:rFonts w:ascii="Arial" w:hAnsi="Arial" w:cs="Arial"/>
          <w:sz w:val="20"/>
        </w:rPr>
        <w:t xml:space="preserve"> </w:t>
      </w:r>
    </w:p>
    <w:p w14:paraId="7DB7E0BA" w14:textId="0151B37B" w:rsidR="00484612" w:rsidRDefault="00F30C6C" w:rsidP="00F30C6C">
      <w:pPr>
        <w:jc w:val="both"/>
        <w:rPr>
          <w:rFonts w:ascii="Arial" w:hAnsi="Arial" w:cs="Arial"/>
        </w:rPr>
      </w:pPr>
      <w:r w:rsidRPr="0090359F">
        <w:rPr>
          <w:rFonts w:ascii="Arial" w:hAnsi="Arial" w:cs="Arial"/>
        </w:rPr>
        <w:t>Vnitřní klimatizační jednotk</w:t>
      </w:r>
      <w:r>
        <w:rPr>
          <w:rFonts w:ascii="Arial" w:hAnsi="Arial" w:cs="Arial"/>
        </w:rPr>
        <w:t>y</w:t>
      </w:r>
      <w:r w:rsidRPr="0090359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jsou umístěny na stěně a v podhledu</w:t>
      </w:r>
      <w:r w:rsidRPr="0090359F">
        <w:rPr>
          <w:rFonts w:ascii="Arial" w:hAnsi="Arial" w:cs="Arial"/>
        </w:rPr>
        <w:t xml:space="preserve"> v dotčen</w:t>
      </w:r>
      <w:r>
        <w:rPr>
          <w:rFonts w:ascii="Arial" w:hAnsi="Arial" w:cs="Arial"/>
        </w:rPr>
        <w:t>ých</w:t>
      </w:r>
      <w:r w:rsidRPr="0090359F">
        <w:rPr>
          <w:rFonts w:ascii="Arial" w:hAnsi="Arial" w:cs="Arial"/>
        </w:rPr>
        <w:t xml:space="preserve"> místnost</w:t>
      </w:r>
      <w:r>
        <w:rPr>
          <w:rFonts w:ascii="Arial" w:hAnsi="Arial" w:cs="Arial"/>
        </w:rPr>
        <w:t>ech</w:t>
      </w:r>
      <w:r w:rsidRPr="0090359F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Pr="0090359F">
        <w:rPr>
          <w:rFonts w:ascii="Arial" w:hAnsi="Arial" w:cs="Arial"/>
        </w:rPr>
        <w:t xml:space="preserve">Venkovní kondenzační jednotky </w:t>
      </w:r>
      <w:r>
        <w:rPr>
          <w:rFonts w:ascii="Arial" w:hAnsi="Arial" w:cs="Arial"/>
        </w:rPr>
        <w:t>jsou</w:t>
      </w:r>
      <w:r w:rsidRPr="0090359F">
        <w:rPr>
          <w:rFonts w:ascii="Arial" w:hAnsi="Arial" w:cs="Arial"/>
        </w:rPr>
        <w:t xml:space="preserve"> umístěny na </w:t>
      </w:r>
      <w:r>
        <w:rPr>
          <w:rFonts w:ascii="Arial" w:hAnsi="Arial" w:cs="Arial"/>
        </w:rPr>
        <w:t>střeše</w:t>
      </w:r>
      <w:r w:rsidRPr="0090359F">
        <w:rPr>
          <w:rFonts w:ascii="Arial" w:hAnsi="Arial" w:cs="Arial"/>
        </w:rPr>
        <w:t xml:space="preserve"> objektu na </w:t>
      </w:r>
      <w:r w:rsidR="00180BD1">
        <w:rPr>
          <w:rFonts w:ascii="Arial" w:hAnsi="Arial" w:cs="Arial"/>
        </w:rPr>
        <w:t>betonových silničních obrubnících</w:t>
      </w:r>
      <w:r>
        <w:rPr>
          <w:rFonts w:ascii="Arial" w:hAnsi="Arial" w:cs="Arial"/>
        </w:rPr>
        <w:t>.</w:t>
      </w:r>
    </w:p>
    <w:p w14:paraId="0CEB30F9" w14:textId="77777777" w:rsidR="00F30C6C" w:rsidRPr="0067471F" w:rsidRDefault="00F30C6C" w:rsidP="00F30C6C">
      <w:pPr>
        <w:jc w:val="both"/>
        <w:rPr>
          <w:rFonts w:ascii="Arial" w:hAnsi="Arial" w:cs="Arial"/>
          <w:lang w:eastAsia="en-US"/>
        </w:rPr>
      </w:pPr>
    </w:p>
    <w:p w14:paraId="4045D334" w14:textId="105B1B87" w:rsidR="009F38EE" w:rsidRDefault="009F38EE" w:rsidP="009453CC">
      <w:pPr>
        <w:pStyle w:val="NadpisVZT"/>
      </w:pPr>
      <w:bookmarkStart w:id="3" w:name="_Toc101787583"/>
      <w:r>
        <w:lastRenderedPageBreak/>
        <w:t>3.</w:t>
      </w:r>
      <w:r w:rsidR="009453CC">
        <w:t xml:space="preserve"> </w:t>
      </w:r>
      <w:r>
        <w:t>PŘEHLED A POPIS ZAŘÍZENÍ A JEJICH FUNKCE</w:t>
      </w:r>
      <w:bookmarkEnd w:id="3"/>
    </w:p>
    <w:p w14:paraId="51C446B5" w14:textId="77777777" w:rsidR="009F38EE" w:rsidRDefault="009F38EE">
      <w:pPr>
        <w:pStyle w:val="Zkladntext"/>
        <w:spacing w:line="240" w:lineRule="atLeast"/>
        <w:ind w:firstLine="708"/>
        <w:jc w:val="both"/>
        <w:rPr>
          <w:rFonts w:ascii="Arial" w:hAnsi="Arial"/>
          <w:b/>
          <w:sz w:val="22"/>
          <w:u w:val="single"/>
        </w:rPr>
      </w:pPr>
    </w:p>
    <w:p w14:paraId="71D97F44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  <w:sz w:val="22"/>
        </w:rPr>
      </w:pPr>
      <w:r>
        <w:rPr>
          <w:rFonts w:ascii="Arial" w:hAnsi="Arial"/>
          <w:b/>
          <w:sz w:val="22"/>
        </w:rPr>
        <w:t>3.1 Přehled zařízení a vzduchových výkonů</w:t>
      </w:r>
    </w:p>
    <w:p w14:paraId="3FF45B06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</w:rPr>
      </w:pPr>
    </w:p>
    <w:p w14:paraId="2A05D614" w14:textId="77777777" w:rsidR="00E30671" w:rsidRDefault="00E30671" w:rsidP="00E30671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Vzduchotechnika je rozdělena na jednotlivá zařízení:</w:t>
      </w:r>
    </w:p>
    <w:p w14:paraId="783735C0" w14:textId="77777777" w:rsidR="006F5F94" w:rsidRDefault="006F5F94" w:rsidP="006F5F94">
      <w:pPr>
        <w:rPr>
          <w:rFonts w:ascii="Arial" w:hAnsi="Arial" w:cs="Arial"/>
          <w:u w:val="single"/>
          <w:lang w:eastAsia="en-US"/>
        </w:rPr>
      </w:pPr>
      <w:r>
        <w:rPr>
          <w:rFonts w:ascii="Arial" w:hAnsi="Arial" w:cs="Arial"/>
          <w:u w:val="single"/>
          <w:lang w:eastAsia="en-US"/>
        </w:rPr>
        <w:t>Zařízení č.1 – Klimatizace kanceláří v 1.NP až 4.NP</w:t>
      </w:r>
    </w:p>
    <w:p w14:paraId="6359415E" w14:textId="16F0A392" w:rsidR="005D72E9" w:rsidRDefault="005D72E9" w:rsidP="005D72E9">
      <w:pPr>
        <w:rPr>
          <w:rFonts w:ascii="Arial" w:hAnsi="Arial" w:cs="Arial"/>
          <w:u w:val="single"/>
          <w:lang w:eastAsia="en-US"/>
        </w:rPr>
      </w:pPr>
      <w:r>
        <w:rPr>
          <w:rFonts w:ascii="Arial" w:hAnsi="Arial" w:cs="Arial"/>
          <w:u w:val="single"/>
          <w:lang w:eastAsia="en-US"/>
        </w:rPr>
        <w:t xml:space="preserve">Zařízení č.2 – </w:t>
      </w:r>
      <w:r w:rsidR="006F5F94" w:rsidRPr="006F5F94">
        <w:rPr>
          <w:rFonts w:ascii="Arial" w:hAnsi="Arial" w:cs="Arial"/>
          <w:u w:val="single"/>
          <w:lang w:eastAsia="en-US"/>
        </w:rPr>
        <w:t>Klimatizace promítací místnosti</w:t>
      </w:r>
      <w:r w:rsidR="006F5F94">
        <w:rPr>
          <w:rFonts w:ascii="Arial" w:hAnsi="Arial" w:cs="Arial"/>
          <w:u w:val="single"/>
          <w:lang w:eastAsia="en-US"/>
        </w:rPr>
        <w:t xml:space="preserve"> v 3.NP</w:t>
      </w:r>
    </w:p>
    <w:p w14:paraId="0F2187C1" w14:textId="7381263C" w:rsidR="00E30671" w:rsidRDefault="00E075E2" w:rsidP="00E30671">
      <w:pPr>
        <w:pStyle w:val="Zkladntext"/>
        <w:spacing w:line="240" w:lineRule="atLeast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Z</w:t>
      </w:r>
      <w:r w:rsidR="00E30671">
        <w:rPr>
          <w:rFonts w:ascii="Arial" w:hAnsi="Arial" w:cs="Arial"/>
          <w:sz w:val="20"/>
          <w:u w:val="single"/>
        </w:rPr>
        <w:t>ařízení č.</w:t>
      </w:r>
      <w:r w:rsidR="005D72E9">
        <w:rPr>
          <w:rFonts w:ascii="Arial" w:hAnsi="Arial" w:cs="Arial"/>
          <w:sz w:val="20"/>
          <w:u w:val="single"/>
        </w:rPr>
        <w:t>3</w:t>
      </w:r>
      <w:r w:rsidR="00E30671">
        <w:rPr>
          <w:rFonts w:ascii="Arial" w:hAnsi="Arial" w:cs="Arial"/>
          <w:sz w:val="20"/>
          <w:u w:val="single"/>
        </w:rPr>
        <w:t xml:space="preserve"> – Pomocný materiál</w:t>
      </w:r>
    </w:p>
    <w:p w14:paraId="74BF585E" w14:textId="77777777" w:rsidR="00E30671" w:rsidRDefault="00E30671" w:rsidP="00E30671">
      <w:pPr>
        <w:pStyle w:val="Zkladntext"/>
        <w:spacing w:line="240" w:lineRule="atLeast"/>
        <w:jc w:val="both"/>
        <w:rPr>
          <w:rFonts w:ascii="Arial" w:hAnsi="Arial" w:cs="Arial"/>
          <w:sz w:val="20"/>
          <w:u w:val="single"/>
        </w:rPr>
      </w:pPr>
    </w:p>
    <w:p w14:paraId="05D7E9F4" w14:textId="77777777" w:rsidR="00E30671" w:rsidRDefault="00E30671" w:rsidP="00E30671">
      <w:pPr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3.2 Popis zařízení a jejich funkce</w:t>
      </w:r>
    </w:p>
    <w:p w14:paraId="4736D9C2" w14:textId="77777777" w:rsidR="00E30671" w:rsidRDefault="00E30671" w:rsidP="00E30671">
      <w:pPr>
        <w:pStyle w:val="Zkladntext"/>
        <w:spacing w:line="240" w:lineRule="atLeast"/>
        <w:jc w:val="both"/>
        <w:rPr>
          <w:rFonts w:ascii="Arial" w:hAnsi="Arial"/>
        </w:rPr>
      </w:pPr>
    </w:p>
    <w:p w14:paraId="5153E95C" w14:textId="37E36AA8" w:rsidR="006F5F94" w:rsidRDefault="006F5F94" w:rsidP="006F5F94">
      <w:pPr>
        <w:rPr>
          <w:rFonts w:ascii="Arial" w:hAnsi="Arial" w:cs="Arial"/>
          <w:u w:val="single"/>
          <w:lang w:eastAsia="en-US"/>
        </w:rPr>
      </w:pPr>
      <w:r>
        <w:rPr>
          <w:rFonts w:ascii="Arial" w:hAnsi="Arial" w:cs="Arial"/>
          <w:u w:val="single"/>
          <w:lang w:eastAsia="en-US"/>
        </w:rPr>
        <w:t>Zařízení č.1 – Klimatizace kanceláří v 1.NP až 4.NP</w:t>
      </w:r>
    </w:p>
    <w:p w14:paraId="1B2C474A" w14:textId="77777777" w:rsidR="006F5F94" w:rsidRDefault="006F5F94" w:rsidP="006F5F94">
      <w:pPr>
        <w:rPr>
          <w:rFonts w:ascii="Arial" w:hAnsi="Arial" w:cs="Arial"/>
          <w:u w:val="single"/>
          <w:lang w:eastAsia="en-US"/>
        </w:rPr>
      </w:pPr>
    </w:p>
    <w:p w14:paraId="7C5C5FE6" w14:textId="24E9CCC5" w:rsidR="006F5F94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Jedná se o </w:t>
      </w:r>
      <w:r>
        <w:rPr>
          <w:rFonts w:ascii="Arial" w:hAnsi="Arial" w:cs="Arial"/>
          <w:lang w:eastAsia="en-US"/>
        </w:rPr>
        <w:t>instalaci venkovní</w:t>
      </w:r>
      <w:r w:rsidRPr="00C862AE">
        <w:rPr>
          <w:rFonts w:ascii="Arial" w:hAnsi="Arial" w:cs="Arial"/>
          <w:lang w:eastAsia="en-US"/>
        </w:rPr>
        <w:t xml:space="preserve"> klimatizační jednotk</w:t>
      </w:r>
      <w:r w:rsidR="00C57747">
        <w:rPr>
          <w:rFonts w:ascii="Arial" w:hAnsi="Arial" w:cs="Arial"/>
          <w:lang w:eastAsia="en-US"/>
        </w:rPr>
        <w:t>y</w:t>
      </w:r>
      <w:r w:rsidR="00DA29F6">
        <w:rPr>
          <w:rFonts w:ascii="Arial" w:hAnsi="Arial" w:cs="Arial"/>
          <w:lang w:eastAsia="en-US"/>
        </w:rPr>
        <w:t xml:space="preserve"> </w:t>
      </w:r>
      <w:r w:rsidRPr="00C862AE">
        <w:rPr>
          <w:rFonts w:ascii="Arial" w:hAnsi="Arial" w:cs="Arial"/>
          <w:lang w:eastAsia="en-US"/>
        </w:rPr>
        <w:t>systém</w:t>
      </w:r>
      <w:r>
        <w:rPr>
          <w:rFonts w:ascii="Arial" w:hAnsi="Arial" w:cs="Arial"/>
          <w:lang w:eastAsia="en-US"/>
        </w:rPr>
        <w:t xml:space="preserve"> </w:t>
      </w:r>
      <w:proofErr w:type="spellStart"/>
      <w:r w:rsidR="001670C7">
        <w:rPr>
          <w:rFonts w:ascii="Arial" w:hAnsi="Arial" w:cs="Arial"/>
          <w:lang w:eastAsia="en-US"/>
        </w:rPr>
        <w:t>Multi</w:t>
      </w:r>
      <w:proofErr w:type="spellEnd"/>
      <w:r w:rsidR="001670C7">
        <w:rPr>
          <w:rFonts w:ascii="Arial" w:hAnsi="Arial" w:cs="Arial"/>
          <w:lang w:eastAsia="en-US"/>
        </w:rPr>
        <w:t xml:space="preserve"> split </w:t>
      </w:r>
      <w:r w:rsidRPr="00574B6E">
        <w:rPr>
          <w:rFonts w:ascii="Arial" w:hAnsi="Arial" w:cs="Arial"/>
          <w:lang w:eastAsia="en-US"/>
        </w:rPr>
        <w:t>pro střední a velké aplikace</w:t>
      </w:r>
      <w:r>
        <w:rPr>
          <w:rFonts w:ascii="Arial" w:hAnsi="Arial" w:cs="Arial"/>
          <w:lang w:eastAsia="en-US"/>
        </w:rPr>
        <w:t>, dvoutrubkov</w:t>
      </w:r>
      <w:r w:rsidR="00B55A26">
        <w:rPr>
          <w:rFonts w:ascii="Arial" w:hAnsi="Arial" w:cs="Arial"/>
          <w:lang w:eastAsia="en-US"/>
        </w:rPr>
        <w:t>ý</w:t>
      </w:r>
      <w:r>
        <w:rPr>
          <w:rFonts w:ascii="Arial" w:hAnsi="Arial" w:cs="Arial"/>
          <w:lang w:eastAsia="en-US"/>
        </w:rPr>
        <w:t xml:space="preserve"> systé</w:t>
      </w:r>
      <w:r w:rsidR="00B55A26">
        <w:rPr>
          <w:rFonts w:ascii="Arial" w:hAnsi="Arial" w:cs="Arial"/>
          <w:lang w:eastAsia="en-US"/>
        </w:rPr>
        <w:t>m</w:t>
      </w:r>
      <w:r>
        <w:rPr>
          <w:rFonts w:ascii="Arial" w:hAnsi="Arial" w:cs="Arial"/>
          <w:lang w:eastAsia="en-US"/>
        </w:rPr>
        <w:t xml:space="preserve"> (tepelné čerpadlo, jen chlazení nebo jen topení).</w:t>
      </w:r>
      <w:r w:rsidRPr="00C862AE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Na ploché střeše</w:t>
      </w:r>
      <w:r w:rsidRPr="00C862AE">
        <w:rPr>
          <w:rFonts w:ascii="Arial" w:hAnsi="Arial" w:cs="Arial"/>
          <w:lang w:eastAsia="en-US"/>
        </w:rPr>
        <w:t xml:space="preserve"> </w:t>
      </w:r>
      <w:r w:rsidR="00DA29F6">
        <w:rPr>
          <w:rFonts w:ascii="Arial" w:hAnsi="Arial" w:cs="Arial"/>
          <w:lang w:eastAsia="en-US"/>
        </w:rPr>
        <w:t>nad kancelářemi</w:t>
      </w:r>
      <w:r w:rsidRPr="00C862AE">
        <w:rPr>
          <w:rFonts w:ascii="Arial" w:hAnsi="Arial" w:cs="Arial"/>
          <w:lang w:eastAsia="en-US"/>
        </w:rPr>
        <w:t xml:space="preserve"> j</w:t>
      </w:r>
      <w:r w:rsidR="00DA29F6">
        <w:rPr>
          <w:rFonts w:ascii="Arial" w:hAnsi="Arial" w:cs="Arial"/>
          <w:lang w:eastAsia="en-US"/>
        </w:rPr>
        <w:t>e</w:t>
      </w:r>
      <w:r w:rsidRPr="00C862AE">
        <w:rPr>
          <w:rFonts w:ascii="Arial" w:hAnsi="Arial" w:cs="Arial"/>
          <w:lang w:eastAsia="en-US"/>
        </w:rPr>
        <w:t xml:space="preserve"> navržen</w:t>
      </w:r>
      <w:r w:rsidR="00DA29F6">
        <w:rPr>
          <w:rFonts w:ascii="Arial" w:hAnsi="Arial" w:cs="Arial"/>
          <w:lang w:eastAsia="en-US"/>
        </w:rPr>
        <w:t>a</w:t>
      </w:r>
      <w:r w:rsidRPr="00C862AE">
        <w:rPr>
          <w:rFonts w:ascii="Arial" w:hAnsi="Arial" w:cs="Arial"/>
          <w:lang w:eastAsia="en-US"/>
        </w:rPr>
        <w:t xml:space="preserve"> nov</w:t>
      </w:r>
      <w:r w:rsidR="00DA29F6">
        <w:rPr>
          <w:rFonts w:ascii="Arial" w:hAnsi="Arial" w:cs="Arial"/>
          <w:lang w:eastAsia="en-US"/>
        </w:rPr>
        <w:t>á</w:t>
      </w:r>
      <w:r w:rsidRPr="00C862AE">
        <w:rPr>
          <w:rFonts w:ascii="Arial" w:hAnsi="Arial" w:cs="Arial"/>
          <w:lang w:eastAsia="en-US"/>
        </w:rPr>
        <w:t xml:space="preserve"> klimatizační jednotk</w:t>
      </w:r>
      <w:r w:rsidR="00DA29F6">
        <w:rPr>
          <w:rFonts w:ascii="Arial" w:hAnsi="Arial" w:cs="Arial"/>
          <w:lang w:eastAsia="en-US"/>
        </w:rPr>
        <w:t>a</w:t>
      </w:r>
      <w:r w:rsidRPr="00574B6E">
        <w:rPr>
          <w:rFonts w:ascii="Arial" w:hAnsi="Arial" w:cs="Arial"/>
          <w:lang w:eastAsia="en-US"/>
        </w:rPr>
        <w:t xml:space="preserve"> </w:t>
      </w:r>
      <w:r w:rsidRPr="00C862AE">
        <w:rPr>
          <w:rFonts w:ascii="Arial" w:hAnsi="Arial" w:cs="Arial"/>
          <w:lang w:eastAsia="en-US"/>
        </w:rPr>
        <w:t xml:space="preserve">o chladícím výkonu </w:t>
      </w:r>
      <w:r w:rsidR="00DA29F6">
        <w:rPr>
          <w:rFonts w:ascii="Arial" w:hAnsi="Arial" w:cs="Arial"/>
          <w:lang w:eastAsia="en-US"/>
        </w:rPr>
        <w:t>56</w:t>
      </w:r>
      <w:r w:rsidRPr="00C862AE">
        <w:rPr>
          <w:rFonts w:ascii="Arial" w:hAnsi="Arial" w:cs="Arial"/>
          <w:lang w:eastAsia="en-US"/>
        </w:rPr>
        <w:t xml:space="preserve"> kW </w:t>
      </w:r>
      <w:r>
        <w:rPr>
          <w:rFonts w:ascii="Arial" w:hAnsi="Arial" w:cs="Arial"/>
          <w:lang w:eastAsia="en-US"/>
        </w:rPr>
        <w:t xml:space="preserve">(1 ks). </w:t>
      </w:r>
      <w:r w:rsidRPr="00C862AE">
        <w:rPr>
          <w:rFonts w:ascii="Arial" w:hAnsi="Arial" w:cs="Arial"/>
          <w:lang w:eastAsia="en-US"/>
        </w:rPr>
        <w:t xml:space="preserve">Venkovní </w:t>
      </w:r>
      <w:r>
        <w:rPr>
          <w:rFonts w:ascii="Arial" w:hAnsi="Arial" w:cs="Arial"/>
          <w:lang w:eastAsia="en-US"/>
        </w:rPr>
        <w:t>kondenzační jednotk</w:t>
      </w:r>
      <w:r w:rsidR="00DA29F6">
        <w:rPr>
          <w:rFonts w:ascii="Arial" w:hAnsi="Arial" w:cs="Arial"/>
          <w:lang w:eastAsia="en-US"/>
        </w:rPr>
        <w:t>a</w:t>
      </w:r>
      <w:r>
        <w:rPr>
          <w:rFonts w:ascii="Arial" w:hAnsi="Arial" w:cs="Arial"/>
          <w:lang w:eastAsia="en-US"/>
        </w:rPr>
        <w:t xml:space="preserve"> j</w:t>
      </w:r>
      <w:r w:rsidR="00DA29F6">
        <w:rPr>
          <w:rFonts w:ascii="Arial" w:hAnsi="Arial" w:cs="Arial"/>
          <w:lang w:eastAsia="en-US"/>
        </w:rPr>
        <w:t>e</w:t>
      </w:r>
      <w:r w:rsidRPr="00C862AE">
        <w:rPr>
          <w:rFonts w:ascii="Arial" w:hAnsi="Arial" w:cs="Arial"/>
          <w:lang w:eastAsia="en-US"/>
        </w:rPr>
        <w:t xml:space="preserve"> umístěn</w:t>
      </w:r>
      <w:r w:rsidR="00DA29F6">
        <w:rPr>
          <w:rFonts w:ascii="Arial" w:hAnsi="Arial" w:cs="Arial"/>
          <w:lang w:eastAsia="en-US"/>
        </w:rPr>
        <w:t>a</w:t>
      </w:r>
      <w:r w:rsidRPr="00C862AE">
        <w:rPr>
          <w:rFonts w:ascii="Arial" w:hAnsi="Arial" w:cs="Arial"/>
          <w:lang w:eastAsia="en-US"/>
        </w:rPr>
        <w:t xml:space="preserve"> na </w:t>
      </w:r>
      <w:r>
        <w:rPr>
          <w:rFonts w:ascii="Arial" w:hAnsi="Arial" w:cs="Arial"/>
        </w:rPr>
        <w:t>střeše</w:t>
      </w:r>
      <w:r w:rsidRPr="0090359F">
        <w:rPr>
          <w:rFonts w:ascii="Arial" w:hAnsi="Arial" w:cs="Arial"/>
        </w:rPr>
        <w:t xml:space="preserve"> objektu </w:t>
      </w:r>
      <w:r w:rsidR="00180BD1" w:rsidRPr="0090359F">
        <w:rPr>
          <w:rFonts w:ascii="Arial" w:hAnsi="Arial" w:cs="Arial"/>
        </w:rPr>
        <w:t xml:space="preserve">na </w:t>
      </w:r>
      <w:r w:rsidR="00180BD1">
        <w:rPr>
          <w:rFonts w:ascii="Arial" w:hAnsi="Arial" w:cs="Arial"/>
        </w:rPr>
        <w:t xml:space="preserve">betonových silničních obrubnících o výšce </w:t>
      </w:r>
      <w:r w:rsidR="004E6429">
        <w:rPr>
          <w:rFonts w:ascii="Arial" w:hAnsi="Arial" w:cs="Arial"/>
        </w:rPr>
        <w:t xml:space="preserve">min. </w:t>
      </w:r>
      <w:r w:rsidR="00180BD1">
        <w:rPr>
          <w:rFonts w:ascii="Arial" w:hAnsi="Arial" w:cs="Arial"/>
        </w:rPr>
        <w:t xml:space="preserve">250 mm, šířce </w:t>
      </w:r>
      <w:r w:rsidR="007A7956">
        <w:rPr>
          <w:rFonts w:ascii="Arial" w:hAnsi="Arial" w:cs="Arial"/>
        </w:rPr>
        <w:t>min.</w:t>
      </w:r>
      <w:r w:rsidR="00180BD1">
        <w:rPr>
          <w:rFonts w:ascii="Arial" w:hAnsi="Arial" w:cs="Arial"/>
        </w:rPr>
        <w:t>100 mm a délce 1000 mm</w:t>
      </w:r>
      <w:r w:rsidR="004E6429">
        <w:rPr>
          <w:rFonts w:ascii="Arial" w:hAnsi="Arial" w:cs="Arial"/>
        </w:rPr>
        <w:t xml:space="preserve"> (3 ks)</w:t>
      </w:r>
      <w:r w:rsidRPr="00C862AE">
        <w:rPr>
          <w:rFonts w:ascii="Arial" w:hAnsi="Arial" w:cs="Arial"/>
          <w:lang w:eastAsia="en-US"/>
        </w:rPr>
        <w:t xml:space="preserve">. </w:t>
      </w:r>
    </w:p>
    <w:p w14:paraId="7ED7EA45" w14:textId="2E3F74F5" w:rsidR="006F5F94" w:rsidRPr="00C862AE" w:rsidRDefault="006F5F94" w:rsidP="006F5F94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V kancelářích je uvažováno s umístěním převážně vnitřních nástěnných jednotek</w:t>
      </w:r>
      <w:r w:rsidR="00DA29F6">
        <w:rPr>
          <w:rFonts w:ascii="Arial" w:hAnsi="Arial" w:cs="Arial"/>
          <w:lang w:eastAsia="en-US"/>
        </w:rPr>
        <w:t xml:space="preserve"> </w:t>
      </w:r>
      <w:r w:rsidR="001670C7">
        <w:rPr>
          <w:rFonts w:ascii="Arial" w:hAnsi="Arial" w:cs="Arial"/>
          <w:lang w:eastAsia="en-US"/>
        </w:rPr>
        <w:t xml:space="preserve">o chladícím výkonu </w:t>
      </w:r>
      <w:r w:rsidR="007A7956">
        <w:rPr>
          <w:rFonts w:ascii="Arial" w:hAnsi="Arial" w:cs="Arial"/>
          <w:lang w:eastAsia="en-US"/>
        </w:rPr>
        <w:t>1,6 kW</w:t>
      </w:r>
      <w:r w:rsidR="00DA29F6">
        <w:rPr>
          <w:rFonts w:ascii="Arial" w:hAnsi="Arial" w:cs="Arial"/>
          <w:lang w:eastAsia="en-US"/>
        </w:rPr>
        <w:t xml:space="preserve">, </w:t>
      </w:r>
      <w:r w:rsidR="007A7956">
        <w:rPr>
          <w:rFonts w:ascii="Arial" w:hAnsi="Arial" w:cs="Arial"/>
          <w:lang w:eastAsia="en-US"/>
        </w:rPr>
        <w:t xml:space="preserve">3,6 kW </w:t>
      </w:r>
      <w:r w:rsidR="00DA29F6">
        <w:rPr>
          <w:rFonts w:ascii="Arial" w:hAnsi="Arial" w:cs="Arial"/>
          <w:lang w:eastAsia="en-US"/>
        </w:rPr>
        <w:t xml:space="preserve">a </w:t>
      </w:r>
      <w:r w:rsidR="007A7956">
        <w:rPr>
          <w:rFonts w:ascii="Arial" w:hAnsi="Arial" w:cs="Arial"/>
          <w:lang w:eastAsia="en-US"/>
        </w:rPr>
        <w:t>7,1 kW</w:t>
      </w:r>
      <w:r>
        <w:rPr>
          <w:rFonts w:ascii="Arial" w:hAnsi="Arial" w:cs="Arial"/>
          <w:lang w:eastAsia="en-US"/>
        </w:rPr>
        <w:t>. V místnostech, kde je instalován kazetový podhled jsou navrženy kazetové jednotky</w:t>
      </w:r>
      <w:r w:rsidR="00DA29F6">
        <w:rPr>
          <w:rFonts w:ascii="Arial" w:hAnsi="Arial" w:cs="Arial"/>
          <w:lang w:eastAsia="en-US"/>
        </w:rPr>
        <w:t xml:space="preserve"> </w:t>
      </w:r>
      <w:r w:rsidR="001670C7">
        <w:rPr>
          <w:rFonts w:ascii="Arial" w:hAnsi="Arial" w:cs="Arial"/>
          <w:lang w:eastAsia="en-US"/>
        </w:rPr>
        <w:t xml:space="preserve">o chladícím výkonu </w:t>
      </w:r>
      <w:r w:rsidR="007A7956">
        <w:rPr>
          <w:rFonts w:ascii="Arial" w:hAnsi="Arial" w:cs="Arial"/>
          <w:lang w:eastAsia="en-US"/>
        </w:rPr>
        <w:t>7,1 kW</w:t>
      </w:r>
      <w:r w:rsidR="00DA29F6">
        <w:rPr>
          <w:rFonts w:ascii="Arial" w:hAnsi="Arial" w:cs="Arial"/>
          <w:lang w:eastAsia="en-US"/>
        </w:rPr>
        <w:t xml:space="preserve"> a </w:t>
      </w:r>
      <w:r w:rsidR="007A7956">
        <w:rPr>
          <w:rFonts w:ascii="Arial" w:hAnsi="Arial" w:cs="Arial"/>
          <w:lang w:eastAsia="en-US"/>
        </w:rPr>
        <w:t>8,2 k</w:t>
      </w:r>
      <w:r w:rsidR="001670C7">
        <w:rPr>
          <w:rFonts w:ascii="Arial" w:hAnsi="Arial" w:cs="Arial"/>
          <w:lang w:eastAsia="en-US"/>
        </w:rPr>
        <w:t>W</w:t>
      </w:r>
      <w:r>
        <w:rPr>
          <w:rFonts w:ascii="Arial" w:hAnsi="Arial" w:cs="Arial"/>
          <w:lang w:eastAsia="en-US"/>
        </w:rPr>
        <w:t xml:space="preserve">. </w:t>
      </w:r>
      <w:r w:rsidRPr="00C862AE">
        <w:rPr>
          <w:rFonts w:ascii="Arial" w:hAnsi="Arial" w:cs="Arial"/>
          <w:lang w:eastAsia="en-US"/>
        </w:rPr>
        <w:t xml:space="preserve">Napájení </w:t>
      </w:r>
      <w:r>
        <w:rPr>
          <w:rFonts w:ascii="Arial" w:hAnsi="Arial" w:cs="Arial"/>
          <w:lang w:eastAsia="en-US"/>
        </w:rPr>
        <w:t>je u tohoto systému řešeno</w:t>
      </w:r>
      <w:r w:rsidRPr="00C862AE">
        <w:rPr>
          <w:rFonts w:ascii="Arial" w:hAnsi="Arial" w:cs="Arial"/>
          <w:lang w:eastAsia="en-US"/>
        </w:rPr>
        <w:t xml:space="preserve"> k venkovní kondenzační jednot</w:t>
      </w:r>
      <w:r w:rsidR="00DA29F6">
        <w:rPr>
          <w:rFonts w:ascii="Arial" w:hAnsi="Arial" w:cs="Arial"/>
          <w:lang w:eastAsia="en-US"/>
        </w:rPr>
        <w:t>ce</w:t>
      </w:r>
      <w:r>
        <w:rPr>
          <w:rFonts w:ascii="Arial" w:hAnsi="Arial" w:cs="Arial"/>
          <w:lang w:eastAsia="en-US"/>
        </w:rPr>
        <w:t xml:space="preserve"> i k vnitřním jednotkám.</w:t>
      </w:r>
      <w:r w:rsidRPr="00C862AE">
        <w:rPr>
          <w:rFonts w:ascii="Arial" w:hAnsi="Arial" w:cs="Arial"/>
          <w:lang w:eastAsia="en-US"/>
        </w:rPr>
        <w:t xml:space="preserve"> Vnitřní </w:t>
      </w:r>
      <w:r>
        <w:rPr>
          <w:rFonts w:ascii="Arial" w:hAnsi="Arial" w:cs="Arial"/>
          <w:lang w:eastAsia="en-US"/>
        </w:rPr>
        <w:t>j</w:t>
      </w:r>
      <w:r w:rsidRPr="00C862AE">
        <w:rPr>
          <w:rFonts w:ascii="Arial" w:hAnsi="Arial" w:cs="Arial"/>
          <w:lang w:eastAsia="en-US"/>
        </w:rPr>
        <w:t>ednotk</w:t>
      </w:r>
      <w:r>
        <w:rPr>
          <w:rFonts w:ascii="Arial" w:hAnsi="Arial" w:cs="Arial"/>
          <w:lang w:eastAsia="en-US"/>
        </w:rPr>
        <w:t>y</w:t>
      </w:r>
      <w:r w:rsidRPr="00C862AE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jsou</w:t>
      </w:r>
      <w:r w:rsidRPr="00C862AE">
        <w:rPr>
          <w:rFonts w:ascii="Arial" w:hAnsi="Arial" w:cs="Arial"/>
          <w:lang w:eastAsia="en-US"/>
        </w:rPr>
        <w:t xml:space="preserve"> s venkovní jednotk</w:t>
      </w:r>
      <w:r w:rsidR="00DA29F6">
        <w:rPr>
          <w:rFonts w:ascii="Arial" w:hAnsi="Arial" w:cs="Arial"/>
          <w:lang w:eastAsia="en-US"/>
        </w:rPr>
        <w:t>ou</w:t>
      </w:r>
      <w:r w:rsidRPr="00C862AE">
        <w:rPr>
          <w:rFonts w:ascii="Arial" w:hAnsi="Arial" w:cs="Arial"/>
          <w:lang w:eastAsia="en-US"/>
        </w:rPr>
        <w:t xml:space="preserve"> propojen</w:t>
      </w:r>
      <w:r>
        <w:rPr>
          <w:rFonts w:ascii="Arial" w:hAnsi="Arial" w:cs="Arial"/>
          <w:lang w:eastAsia="en-US"/>
        </w:rPr>
        <w:t>y</w:t>
      </w:r>
      <w:r w:rsidRPr="00C862AE">
        <w:rPr>
          <w:rFonts w:ascii="Arial" w:hAnsi="Arial" w:cs="Arial"/>
          <w:lang w:eastAsia="en-US"/>
        </w:rPr>
        <w:t xml:space="preserve"> komunikačním kabelem</w:t>
      </w:r>
      <w:r>
        <w:rPr>
          <w:rFonts w:ascii="Arial" w:hAnsi="Arial" w:cs="Arial"/>
          <w:lang w:eastAsia="en-US"/>
        </w:rPr>
        <w:t xml:space="preserve"> JYTY 2x1 mm2</w:t>
      </w:r>
      <w:r w:rsidRPr="00C862AE">
        <w:rPr>
          <w:rFonts w:ascii="Arial" w:hAnsi="Arial" w:cs="Arial"/>
          <w:lang w:eastAsia="en-US"/>
        </w:rPr>
        <w:t xml:space="preserve"> a předizolovaným CU potrubím s chladivem. </w:t>
      </w:r>
      <w:r>
        <w:rPr>
          <w:rFonts w:ascii="Arial" w:hAnsi="Arial" w:cs="Arial"/>
          <w:lang w:eastAsia="en-US"/>
        </w:rPr>
        <w:t>S</w:t>
      </w:r>
      <w:r w:rsidRPr="00D742AB">
        <w:rPr>
          <w:rFonts w:ascii="Arial" w:hAnsi="Arial" w:cs="Arial"/>
          <w:lang w:eastAsia="en-US"/>
        </w:rPr>
        <w:t xml:space="preserve">toupací potrubí </w:t>
      </w:r>
      <w:r>
        <w:rPr>
          <w:rFonts w:ascii="Arial" w:hAnsi="Arial" w:cs="Arial"/>
          <w:lang w:eastAsia="en-US"/>
        </w:rPr>
        <w:t>je vedeno</w:t>
      </w:r>
      <w:r w:rsidRPr="00D742AB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v</w:t>
      </w:r>
      <w:r w:rsidR="001670C7">
        <w:rPr>
          <w:rFonts w:ascii="Arial" w:hAnsi="Arial" w:cs="Arial"/>
          <w:lang w:eastAsia="en-US"/>
        </w:rPr>
        <w:t> </w:t>
      </w:r>
      <w:r>
        <w:rPr>
          <w:rFonts w:ascii="Arial" w:hAnsi="Arial" w:cs="Arial"/>
          <w:lang w:eastAsia="en-US"/>
        </w:rPr>
        <w:t>chodbě</w:t>
      </w:r>
      <w:r w:rsidR="001670C7">
        <w:rPr>
          <w:rFonts w:ascii="Arial" w:hAnsi="Arial" w:cs="Arial"/>
          <w:lang w:eastAsia="en-US"/>
        </w:rPr>
        <w:t xml:space="preserve"> (v kuchyňkách)</w:t>
      </w:r>
      <w:r w:rsidR="00DA29F6">
        <w:rPr>
          <w:rFonts w:ascii="Arial" w:hAnsi="Arial" w:cs="Arial"/>
          <w:lang w:eastAsia="en-US"/>
        </w:rPr>
        <w:t>.</w:t>
      </w:r>
      <w:r>
        <w:rPr>
          <w:rFonts w:ascii="Arial" w:hAnsi="Arial" w:cs="Arial"/>
          <w:lang w:eastAsia="en-US"/>
        </w:rPr>
        <w:t xml:space="preserve"> </w:t>
      </w:r>
      <w:r w:rsidRPr="00D742AB">
        <w:rPr>
          <w:rFonts w:ascii="Arial" w:hAnsi="Arial" w:cs="Arial"/>
          <w:lang w:eastAsia="en-US"/>
        </w:rPr>
        <w:t xml:space="preserve">Centrální páteřní rozvod k jednotkám </w:t>
      </w:r>
      <w:r>
        <w:rPr>
          <w:rFonts w:ascii="Arial" w:hAnsi="Arial" w:cs="Arial"/>
          <w:lang w:eastAsia="en-US"/>
        </w:rPr>
        <w:t>j</w:t>
      </w:r>
      <w:r w:rsidRPr="00D742AB">
        <w:rPr>
          <w:rFonts w:ascii="Arial" w:hAnsi="Arial" w:cs="Arial"/>
          <w:lang w:eastAsia="en-US"/>
        </w:rPr>
        <w:t xml:space="preserve">e rozveden v chodbě </w:t>
      </w:r>
      <w:r w:rsidR="001670C7">
        <w:rPr>
          <w:rFonts w:ascii="Arial" w:hAnsi="Arial" w:cs="Arial"/>
          <w:lang w:eastAsia="en-US"/>
        </w:rPr>
        <w:t xml:space="preserve">pod stropem (pod SDK podhledem) </w:t>
      </w:r>
      <w:r w:rsidRPr="00D742AB">
        <w:rPr>
          <w:rFonts w:ascii="Arial" w:hAnsi="Arial" w:cs="Arial"/>
          <w:lang w:eastAsia="en-US"/>
        </w:rPr>
        <w:t xml:space="preserve">a poté přes zeď k jednotlivým jednotkám. </w:t>
      </w:r>
      <w:r w:rsidR="001670C7">
        <w:rPr>
          <w:rFonts w:ascii="Arial" w:hAnsi="Arial" w:cs="Arial"/>
          <w:lang w:eastAsia="en-US"/>
        </w:rPr>
        <w:t xml:space="preserve">Tyto rozvody jsou vedeny v instalačních žlabech. </w:t>
      </w:r>
      <w:r w:rsidRPr="00C862AE">
        <w:rPr>
          <w:rFonts w:ascii="Arial" w:hAnsi="Arial" w:cs="Arial"/>
          <w:lang w:eastAsia="en-US"/>
        </w:rPr>
        <w:t>Chlazení přímým odparem chladiva. Chladivo je zde R</w:t>
      </w:r>
      <w:r>
        <w:rPr>
          <w:rFonts w:ascii="Arial" w:hAnsi="Arial" w:cs="Arial"/>
          <w:lang w:eastAsia="en-US"/>
        </w:rPr>
        <w:t>410A</w:t>
      </w:r>
      <w:r w:rsidRPr="00C862AE">
        <w:rPr>
          <w:rFonts w:ascii="Arial" w:hAnsi="Arial" w:cs="Arial"/>
          <w:lang w:eastAsia="en-US"/>
        </w:rPr>
        <w:t xml:space="preserve">. </w:t>
      </w:r>
      <w:r>
        <w:rPr>
          <w:rFonts w:ascii="Arial" w:hAnsi="Arial" w:cs="Arial"/>
          <w:lang w:eastAsia="en-US"/>
        </w:rPr>
        <w:t>O</w:t>
      </w:r>
      <w:r w:rsidRPr="00C862AE">
        <w:rPr>
          <w:rFonts w:ascii="Arial" w:hAnsi="Arial" w:cs="Arial"/>
          <w:lang w:eastAsia="en-US"/>
        </w:rPr>
        <w:t>d vnitřní</w:t>
      </w:r>
      <w:r>
        <w:rPr>
          <w:rFonts w:ascii="Arial" w:hAnsi="Arial" w:cs="Arial"/>
          <w:lang w:eastAsia="en-US"/>
        </w:rPr>
        <w:t>ch</w:t>
      </w:r>
      <w:r w:rsidRPr="00C862AE">
        <w:rPr>
          <w:rFonts w:ascii="Arial" w:hAnsi="Arial" w:cs="Arial"/>
          <w:lang w:eastAsia="en-US"/>
        </w:rPr>
        <w:t xml:space="preserve"> jednot</w:t>
      </w:r>
      <w:r>
        <w:rPr>
          <w:rFonts w:ascii="Arial" w:hAnsi="Arial" w:cs="Arial"/>
          <w:lang w:eastAsia="en-US"/>
        </w:rPr>
        <w:t>e</w:t>
      </w:r>
      <w:r w:rsidRPr="00C862AE">
        <w:rPr>
          <w:rFonts w:ascii="Arial" w:hAnsi="Arial" w:cs="Arial"/>
          <w:lang w:eastAsia="en-US"/>
        </w:rPr>
        <w:t xml:space="preserve">k </w:t>
      </w:r>
      <w:r>
        <w:rPr>
          <w:rFonts w:ascii="Arial" w:hAnsi="Arial" w:cs="Arial"/>
          <w:lang w:eastAsia="en-US"/>
        </w:rPr>
        <w:t>je</w:t>
      </w:r>
      <w:r w:rsidRPr="00C862AE">
        <w:rPr>
          <w:rFonts w:ascii="Arial" w:hAnsi="Arial" w:cs="Arial"/>
          <w:lang w:eastAsia="en-US"/>
        </w:rPr>
        <w:t xml:space="preserve"> řešen </w:t>
      </w:r>
      <w:r>
        <w:rPr>
          <w:rFonts w:ascii="Arial" w:hAnsi="Arial" w:cs="Arial"/>
          <w:lang w:eastAsia="en-US"/>
        </w:rPr>
        <w:t>od</w:t>
      </w:r>
      <w:r w:rsidRPr="00C862AE">
        <w:rPr>
          <w:rFonts w:ascii="Arial" w:hAnsi="Arial" w:cs="Arial"/>
          <w:lang w:eastAsia="en-US"/>
        </w:rPr>
        <w:t>vod kondenzátu</w:t>
      </w:r>
      <w:r>
        <w:rPr>
          <w:rFonts w:ascii="Arial" w:hAnsi="Arial" w:cs="Arial"/>
          <w:lang w:eastAsia="en-US"/>
        </w:rPr>
        <w:t xml:space="preserve"> přes čerpadlo kondenzátu do nejbližší kanalizace, přes zápachovou uzávěrku</w:t>
      </w:r>
      <w:r w:rsidRPr="00C862AE">
        <w:rPr>
          <w:rFonts w:ascii="Arial" w:hAnsi="Arial" w:cs="Arial"/>
          <w:lang w:eastAsia="en-US"/>
        </w:rPr>
        <w:t xml:space="preserve">. Ovládání </w:t>
      </w:r>
      <w:r>
        <w:rPr>
          <w:rFonts w:ascii="Arial" w:hAnsi="Arial" w:cs="Arial"/>
          <w:lang w:eastAsia="en-US"/>
        </w:rPr>
        <w:t xml:space="preserve">klimatizací je </w:t>
      </w:r>
      <w:r w:rsidRPr="00C862AE">
        <w:rPr>
          <w:rFonts w:ascii="Arial" w:hAnsi="Arial" w:cs="Arial"/>
          <w:lang w:eastAsia="en-US"/>
        </w:rPr>
        <w:t xml:space="preserve">pomocí dálkového </w:t>
      </w:r>
      <w:proofErr w:type="spellStart"/>
      <w:r>
        <w:rPr>
          <w:rFonts w:ascii="Arial" w:hAnsi="Arial" w:cs="Arial"/>
          <w:lang w:eastAsia="en-US"/>
        </w:rPr>
        <w:t>infra</w:t>
      </w:r>
      <w:proofErr w:type="spellEnd"/>
      <w:r w:rsidRPr="00C862AE">
        <w:rPr>
          <w:rFonts w:ascii="Arial" w:hAnsi="Arial" w:cs="Arial"/>
          <w:lang w:eastAsia="en-US"/>
        </w:rPr>
        <w:t xml:space="preserve"> ovladače.</w:t>
      </w:r>
      <w:r>
        <w:rPr>
          <w:rFonts w:ascii="Arial" w:hAnsi="Arial" w:cs="Arial"/>
          <w:lang w:eastAsia="en-US"/>
        </w:rPr>
        <w:t xml:space="preserve"> Pro přepínání režimů zima/léto j</w:t>
      </w:r>
      <w:r w:rsidR="009C24B0">
        <w:rPr>
          <w:rFonts w:ascii="Arial" w:hAnsi="Arial" w:cs="Arial"/>
          <w:lang w:eastAsia="en-US"/>
        </w:rPr>
        <w:t>e k</w:t>
      </w:r>
      <w:r>
        <w:rPr>
          <w:rFonts w:ascii="Arial" w:hAnsi="Arial" w:cs="Arial"/>
          <w:lang w:eastAsia="en-US"/>
        </w:rPr>
        <w:t xml:space="preserve"> venkovní jednotce instalován přepínač chlazení/topení. T</w:t>
      </w:r>
      <w:r w:rsidR="009C24B0">
        <w:rPr>
          <w:rFonts w:ascii="Arial" w:hAnsi="Arial" w:cs="Arial"/>
          <w:lang w:eastAsia="en-US"/>
        </w:rPr>
        <w:t>en</w:t>
      </w:r>
      <w:r>
        <w:rPr>
          <w:rFonts w:ascii="Arial" w:hAnsi="Arial" w:cs="Arial"/>
          <w:lang w:eastAsia="en-US"/>
        </w:rPr>
        <w:t xml:space="preserve">to přepínač </w:t>
      </w:r>
      <w:r w:rsidR="009C24B0">
        <w:rPr>
          <w:rFonts w:ascii="Arial" w:hAnsi="Arial" w:cs="Arial"/>
          <w:lang w:eastAsia="en-US"/>
        </w:rPr>
        <w:t>bude</w:t>
      </w:r>
      <w:r>
        <w:rPr>
          <w:rFonts w:ascii="Arial" w:hAnsi="Arial" w:cs="Arial"/>
          <w:lang w:eastAsia="en-US"/>
        </w:rPr>
        <w:t xml:space="preserve"> umístěn </w:t>
      </w:r>
      <w:r w:rsidR="005573B2">
        <w:rPr>
          <w:rFonts w:ascii="Arial" w:hAnsi="Arial" w:cs="Arial"/>
          <w:lang w:eastAsia="en-US"/>
        </w:rPr>
        <w:t>ve 4.NP ve strojovně VZT v </w:t>
      </w:r>
      <w:proofErr w:type="spellStart"/>
      <w:r w:rsidR="005573B2">
        <w:rPr>
          <w:rFonts w:ascii="Arial" w:hAnsi="Arial" w:cs="Arial"/>
          <w:lang w:eastAsia="en-US"/>
        </w:rPr>
        <w:t>m.č</w:t>
      </w:r>
      <w:proofErr w:type="spellEnd"/>
      <w:r w:rsidR="005573B2">
        <w:rPr>
          <w:rFonts w:ascii="Arial" w:hAnsi="Arial" w:cs="Arial"/>
          <w:lang w:eastAsia="en-US"/>
        </w:rPr>
        <w:t>. 4.04 za dveřmi nebo dle požadavku provozovatele.</w:t>
      </w:r>
      <w:r>
        <w:rPr>
          <w:rFonts w:ascii="Arial" w:hAnsi="Arial" w:cs="Arial"/>
          <w:lang w:eastAsia="en-US"/>
        </w:rPr>
        <w:t xml:space="preserve"> </w:t>
      </w:r>
    </w:p>
    <w:p w14:paraId="3C4352AD" w14:textId="27849F34" w:rsidR="006F5F94" w:rsidRDefault="006F5F94" w:rsidP="006F5F94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Dle nařízení ČSN EN 378-1 musí být klimatizovaná místnost dostatečně velká, aby výpary z chladiva nepřekročily bezpečnou koncentraci v případě úniku. U malých kanceláří </w:t>
      </w:r>
      <w:proofErr w:type="spellStart"/>
      <w:r w:rsidR="005546FB">
        <w:rPr>
          <w:rFonts w:ascii="Arial" w:hAnsi="Arial" w:cs="Arial"/>
          <w:lang w:eastAsia="en-US"/>
        </w:rPr>
        <w:t>m.č</w:t>
      </w:r>
      <w:proofErr w:type="spellEnd"/>
      <w:r w:rsidR="005546FB">
        <w:rPr>
          <w:rFonts w:ascii="Arial" w:hAnsi="Arial" w:cs="Arial"/>
          <w:lang w:eastAsia="en-US"/>
        </w:rPr>
        <w:t xml:space="preserve">. 230, 232 a 410 </w:t>
      </w:r>
      <w:r>
        <w:rPr>
          <w:rFonts w:ascii="Arial" w:hAnsi="Arial" w:cs="Arial"/>
          <w:lang w:eastAsia="en-US"/>
        </w:rPr>
        <w:t xml:space="preserve">jsou z tohoto důvodu instalovány </w:t>
      </w:r>
      <w:r w:rsidR="001670C7">
        <w:rPr>
          <w:rFonts w:ascii="Arial" w:hAnsi="Arial" w:cs="Arial"/>
          <w:lang w:eastAsia="en-US"/>
        </w:rPr>
        <w:t xml:space="preserve">do dveří </w:t>
      </w:r>
      <w:r>
        <w:rPr>
          <w:rFonts w:ascii="Arial" w:hAnsi="Arial" w:cs="Arial"/>
          <w:lang w:eastAsia="en-US"/>
        </w:rPr>
        <w:t xml:space="preserve">u podlahy větrací neuzavíratelné dveřní mřížky. </w:t>
      </w:r>
      <w:r w:rsidRPr="008755F4">
        <w:rPr>
          <w:rFonts w:ascii="Arial" w:hAnsi="Arial" w:cs="Arial"/>
          <w:lang w:eastAsia="en-US"/>
        </w:rPr>
        <w:t>Toto je možné zajistit i podříznutými dveřmi nebo dveřmi bez prahu.</w:t>
      </w:r>
    </w:p>
    <w:p w14:paraId="5D500DA4" w14:textId="77777777" w:rsidR="00DA29F6" w:rsidRDefault="00DA29F6" w:rsidP="006F5F94">
      <w:pPr>
        <w:jc w:val="both"/>
        <w:rPr>
          <w:rFonts w:ascii="Arial" w:hAnsi="Arial" w:cs="Arial"/>
          <w:lang w:eastAsia="en-US"/>
        </w:rPr>
      </w:pPr>
    </w:p>
    <w:p w14:paraId="7DC78931" w14:textId="742ED26D" w:rsidR="006F5F94" w:rsidRPr="00C862AE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Parametry </w:t>
      </w:r>
      <w:r w:rsidR="006D7575">
        <w:rPr>
          <w:rFonts w:ascii="Arial" w:hAnsi="Arial" w:cs="Arial"/>
          <w:lang w:eastAsia="en-US"/>
        </w:rPr>
        <w:t xml:space="preserve">venkovní </w:t>
      </w:r>
      <w:r w:rsidRPr="00C862AE">
        <w:rPr>
          <w:rFonts w:ascii="Arial" w:hAnsi="Arial" w:cs="Arial"/>
          <w:lang w:eastAsia="en-US"/>
        </w:rPr>
        <w:t>klimatizace</w:t>
      </w:r>
      <w:r w:rsidR="00DF25A2">
        <w:rPr>
          <w:rFonts w:ascii="Arial" w:hAnsi="Arial" w:cs="Arial"/>
          <w:lang w:eastAsia="en-US"/>
        </w:rPr>
        <w:t xml:space="preserve"> o výkonu 56 kW</w:t>
      </w:r>
      <w:r w:rsidRPr="00C862AE">
        <w:rPr>
          <w:rFonts w:ascii="Arial" w:hAnsi="Arial" w:cs="Arial"/>
          <w:lang w:eastAsia="en-US"/>
        </w:rPr>
        <w:t>:</w:t>
      </w:r>
    </w:p>
    <w:p w14:paraId="6AE70E8A" w14:textId="24C77600" w:rsidR="006F5F94" w:rsidRPr="00C862AE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Chladící výkon 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 w:rsidR="004A70FA">
        <w:rPr>
          <w:rFonts w:ascii="Arial" w:hAnsi="Arial" w:cs="Arial"/>
          <w:lang w:eastAsia="en-US"/>
        </w:rPr>
        <w:t>56</w:t>
      </w:r>
      <w:r w:rsidRPr="00C862AE">
        <w:rPr>
          <w:rFonts w:ascii="Arial" w:hAnsi="Arial" w:cs="Arial"/>
          <w:lang w:eastAsia="en-US"/>
        </w:rPr>
        <w:t xml:space="preserve"> kW</w:t>
      </w:r>
    </w:p>
    <w:p w14:paraId="3D25BA25" w14:textId="1C87DC3E" w:rsidR="006F5F94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Topný výkon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 w:rsidR="004A70FA">
        <w:rPr>
          <w:rFonts w:ascii="Arial" w:hAnsi="Arial" w:cs="Arial"/>
          <w:lang w:eastAsia="en-US"/>
        </w:rPr>
        <w:t>56</w:t>
      </w:r>
      <w:r w:rsidRPr="00C862AE">
        <w:rPr>
          <w:rFonts w:ascii="Arial" w:hAnsi="Arial" w:cs="Arial"/>
          <w:lang w:eastAsia="en-US"/>
        </w:rPr>
        <w:t xml:space="preserve"> kW </w:t>
      </w:r>
    </w:p>
    <w:p w14:paraId="6B62FA93" w14:textId="77777777" w:rsidR="006F5F94" w:rsidRPr="00C862AE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Chladivo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  <w:t>R</w:t>
      </w:r>
      <w:r>
        <w:rPr>
          <w:rFonts w:ascii="Arial" w:hAnsi="Arial" w:cs="Arial"/>
          <w:lang w:eastAsia="en-US"/>
        </w:rPr>
        <w:t>410A</w:t>
      </w:r>
      <w:r w:rsidRPr="00C862AE">
        <w:rPr>
          <w:rFonts w:ascii="Arial" w:hAnsi="Arial" w:cs="Arial"/>
          <w:lang w:eastAsia="en-US"/>
        </w:rPr>
        <w:t xml:space="preserve"> (GWP </w:t>
      </w:r>
      <w:r>
        <w:rPr>
          <w:rFonts w:ascii="Arial" w:hAnsi="Arial" w:cs="Arial"/>
          <w:lang w:eastAsia="en-US"/>
        </w:rPr>
        <w:t>2088</w:t>
      </w:r>
      <w:r w:rsidRPr="00C862AE">
        <w:rPr>
          <w:rFonts w:ascii="Arial" w:hAnsi="Arial" w:cs="Arial"/>
          <w:lang w:eastAsia="en-US"/>
        </w:rPr>
        <w:t>)</w:t>
      </w:r>
    </w:p>
    <w:p w14:paraId="4F33D123" w14:textId="77777777" w:rsidR="006F5F94" w:rsidRDefault="006F5F94" w:rsidP="006F5F94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Náplň chladiva</w:t>
      </w: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ab/>
        <w:t>16,0</w:t>
      </w:r>
      <w:r w:rsidRPr="00C862AE">
        <w:rPr>
          <w:rFonts w:ascii="Arial" w:hAnsi="Arial" w:cs="Arial"/>
          <w:lang w:eastAsia="en-US"/>
        </w:rPr>
        <w:t xml:space="preserve"> kg (</w:t>
      </w:r>
      <w:r>
        <w:rPr>
          <w:rFonts w:ascii="Arial" w:hAnsi="Arial" w:cs="Arial"/>
          <w:lang w:eastAsia="en-US"/>
        </w:rPr>
        <w:t>33,4</w:t>
      </w:r>
      <w:r w:rsidRPr="00C862AE">
        <w:rPr>
          <w:rFonts w:ascii="Arial" w:hAnsi="Arial" w:cs="Arial"/>
          <w:lang w:eastAsia="en-US"/>
        </w:rPr>
        <w:t xml:space="preserve"> t CO2 </w:t>
      </w:r>
      <w:proofErr w:type="spellStart"/>
      <w:r w:rsidRPr="00C862AE">
        <w:rPr>
          <w:rFonts w:ascii="Arial" w:hAnsi="Arial" w:cs="Arial"/>
          <w:lang w:eastAsia="en-US"/>
        </w:rPr>
        <w:t>eq</w:t>
      </w:r>
      <w:proofErr w:type="spellEnd"/>
      <w:r w:rsidRPr="00C862AE">
        <w:rPr>
          <w:rFonts w:ascii="Arial" w:hAnsi="Arial" w:cs="Arial"/>
          <w:lang w:eastAsia="en-US"/>
        </w:rPr>
        <w:t>)</w:t>
      </w:r>
      <w:r w:rsidRPr="00C862AE">
        <w:rPr>
          <w:rFonts w:ascii="Arial" w:hAnsi="Arial" w:cs="Arial"/>
          <w:lang w:eastAsia="en-US"/>
        </w:rPr>
        <w:tab/>
      </w:r>
    </w:p>
    <w:p w14:paraId="3AD5956F" w14:textId="7D7633A3" w:rsidR="000D0A87" w:rsidRPr="00C862AE" w:rsidRDefault="000D0A87" w:rsidP="000D0A87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Přídavné chladivo</w:t>
      </w:r>
      <w:r>
        <w:rPr>
          <w:rFonts w:ascii="Arial" w:hAnsi="Arial" w:cs="Arial"/>
          <w:lang w:eastAsia="en-US"/>
        </w:rPr>
        <w:tab/>
        <w:t>6,88</w:t>
      </w:r>
      <w:r w:rsidRPr="00C862AE">
        <w:rPr>
          <w:rFonts w:ascii="Arial" w:hAnsi="Arial" w:cs="Arial"/>
          <w:lang w:eastAsia="en-US"/>
        </w:rPr>
        <w:t xml:space="preserve"> kg (</w:t>
      </w:r>
      <w:r>
        <w:rPr>
          <w:rFonts w:ascii="Arial" w:hAnsi="Arial" w:cs="Arial"/>
          <w:lang w:eastAsia="en-US"/>
        </w:rPr>
        <w:t>14,37</w:t>
      </w:r>
      <w:r w:rsidRPr="00C862AE">
        <w:rPr>
          <w:rFonts w:ascii="Arial" w:hAnsi="Arial" w:cs="Arial"/>
          <w:lang w:eastAsia="en-US"/>
        </w:rPr>
        <w:t xml:space="preserve"> t CO2 </w:t>
      </w:r>
      <w:proofErr w:type="spellStart"/>
      <w:r w:rsidRPr="00C862AE">
        <w:rPr>
          <w:rFonts w:ascii="Arial" w:hAnsi="Arial" w:cs="Arial"/>
          <w:lang w:eastAsia="en-US"/>
        </w:rPr>
        <w:t>eq</w:t>
      </w:r>
      <w:proofErr w:type="spellEnd"/>
      <w:r w:rsidRPr="00C862AE">
        <w:rPr>
          <w:rFonts w:ascii="Arial" w:hAnsi="Arial" w:cs="Arial"/>
          <w:lang w:eastAsia="en-US"/>
        </w:rPr>
        <w:t>)</w:t>
      </w:r>
      <w:r w:rsidRPr="00C862AE">
        <w:rPr>
          <w:rFonts w:ascii="Arial" w:hAnsi="Arial" w:cs="Arial"/>
          <w:lang w:eastAsia="en-US"/>
        </w:rPr>
        <w:tab/>
      </w:r>
    </w:p>
    <w:p w14:paraId="11EB0FBF" w14:textId="6FAA74DA" w:rsidR="006F5F94" w:rsidRPr="00C862AE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Připojovací dimenze </w:t>
      </w:r>
      <w:r w:rsidRPr="00C862AE">
        <w:rPr>
          <w:rFonts w:ascii="Arial" w:hAnsi="Arial" w:cs="Arial"/>
          <w:lang w:eastAsia="en-US"/>
        </w:rPr>
        <w:tab/>
        <w:t xml:space="preserve">kapalina </w:t>
      </w:r>
      <w:r>
        <w:rPr>
          <w:rFonts w:ascii="Arial" w:hAnsi="Arial" w:cs="Arial"/>
          <w:lang w:eastAsia="en-US"/>
        </w:rPr>
        <w:t>15,88</w:t>
      </w:r>
      <w:r w:rsidRPr="00C862AE">
        <w:rPr>
          <w:rFonts w:ascii="Arial" w:hAnsi="Arial" w:cs="Arial"/>
          <w:lang w:eastAsia="en-US"/>
        </w:rPr>
        <w:t xml:space="preserve"> mm / plyn</w:t>
      </w:r>
      <w:r>
        <w:rPr>
          <w:rFonts w:ascii="Arial" w:hAnsi="Arial" w:cs="Arial"/>
          <w:lang w:eastAsia="en-US"/>
        </w:rPr>
        <w:t xml:space="preserve"> 28,58</w:t>
      </w:r>
      <w:r w:rsidRPr="00C862AE">
        <w:rPr>
          <w:rFonts w:ascii="Arial" w:hAnsi="Arial" w:cs="Arial"/>
          <w:lang w:eastAsia="en-US"/>
        </w:rPr>
        <w:t xml:space="preserve"> mm</w:t>
      </w:r>
    </w:p>
    <w:p w14:paraId="01C7D8AC" w14:textId="77777777" w:rsidR="006F5F94" w:rsidRPr="00C862AE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Napájecí napětí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3</w:t>
      </w:r>
      <w:r w:rsidRPr="00C862AE">
        <w:rPr>
          <w:rFonts w:ascii="Arial" w:hAnsi="Arial" w:cs="Arial"/>
          <w:lang w:eastAsia="en-US"/>
        </w:rPr>
        <w:t xml:space="preserve">f, </w:t>
      </w:r>
      <w:r>
        <w:rPr>
          <w:rFonts w:ascii="Arial" w:hAnsi="Arial" w:cs="Arial"/>
          <w:lang w:eastAsia="en-US"/>
        </w:rPr>
        <w:t>380-415</w:t>
      </w:r>
      <w:r w:rsidRPr="00C862AE">
        <w:rPr>
          <w:rFonts w:ascii="Arial" w:hAnsi="Arial" w:cs="Arial"/>
          <w:lang w:eastAsia="en-US"/>
        </w:rPr>
        <w:t xml:space="preserve"> V/50 Hz</w:t>
      </w:r>
    </w:p>
    <w:p w14:paraId="6AD0007E" w14:textId="6416E90E" w:rsidR="006F5F94" w:rsidRPr="00C862AE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El. příkon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 w:rsidR="004A70FA">
        <w:rPr>
          <w:rFonts w:ascii="Arial" w:hAnsi="Arial" w:cs="Arial"/>
          <w:lang w:eastAsia="en-US"/>
        </w:rPr>
        <w:t>17,54</w:t>
      </w:r>
      <w:r w:rsidRPr="00C862AE">
        <w:rPr>
          <w:rFonts w:ascii="Arial" w:hAnsi="Arial" w:cs="Arial"/>
          <w:lang w:eastAsia="en-US"/>
        </w:rPr>
        <w:t xml:space="preserve"> kW</w:t>
      </w:r>
    </w:p>
    <w:p w14:paraId="48AFE2F4" w14:textId="587E3791" w:rsidR="006F5F94" w:rsidRPr="00C862AE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Doporučené jištění</w:t>
      </w:r>
      <w:r w:rsidRPr="00C862AE">
        <w:rPr>
          <w:rFonts w:ascii="Arial" w:hAnsi="Arial" w:cs="Arial"/>
          <w:lang w:eastAsia="en-US"/>
        </w:rPr>
        <w:tab/>
      </w:r>
      <w:r w:rsidR="004A70FA">
        <w:rPr>
          <w:rFonts w:ascii="Arial" w:hAnsi="Arial" w:cs="Arial"/>
          <w:lang w:eastAsia="en-US"/>
        </w:rPr>
        <w:t>50</w:t>
      </w:r>
      <w:r w:rsidRPr="00C862AE">
        <w:rPr>
          <w:rFonts w:ascii="Arial" w:hAnsi="Arial" w:cs="Arial"/>
          <w:lang w:eastAsia="en-US"/>
        </w:rPr>
        <w:t xml:space="preserve"> A </w:t>
      </w:r>
    </w:p>
    <w:p w14:paraId="1EA27AE4" w14:textId="4D03199D" w:rsidR="006F5F94" w:rsidRPr="00C862AE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Rozměry jednotky</w:t>
      </w:r>
      <w:r w:rsidRPr="00C862AE">
        <w:rPr>
          <w:rFonts w:ascii="Arial" w:hAnsi="Arial" w:cs="Arial"/>
          <w:lang w:eastAsia="en-US"/>
        </w:rPr>
        <w:tab/>
        <w:t>š.</w:t>
      </w:r>
      <w:r>
        <w:rPr>
          <w:rFonts w:ascii="Arial" w:hAnsi="Arial" w:cs="Arial"/>
          <w:lang w:eastAsia="en-US"/>
        </w:rPr>
        <w:t>1</w:t>
      </w:r>
      <w:r w:rsidR="004A70FA">
        <w:rPr>
          <w:rFonts w:ascii="Arial" w:hAnsi="Arial" w:cs="Arial"/>
          <w:lang w:eastAsia="en-US"/>
        </w:rPr>
        <w:t>2</w:t>
      </w:r>
      <w:r>
        <w:rPr>
          <w:rFonts w:ascii="Arial" w:hAnsi="Arial" w:cs="Arial"/>
          <w:lang w:eastAsia="en-US"/>
        </w:rPr>
        <w:t>40</w:t>
      </w:r>
      <w:r w:rsidRPr="00C862AE">
        <w:rPr>
          <w:rFonts w:ascii="Arial" w:hAnsi="Arial" w:cs="Arial"/>
          <w:lang w:eastAsia="en-US"/>
        </w:rPr>
        <w:t xml:space="preserve"> x v.</w:t>
      </w:r>
      <w:r>
        <w:rPr>
          <w:rFonts w:ascii="Arial" w:hAnsi="Arial" w:cs="Arial"/>
          <w:lang w:eastAsia="en-US"/>
        </w:rPr>
        <w:t>1745</w:t>
      </w:r>
      <w:r w:rsidRPr="00C862AE">
        <w:rPr>
          <w:rFonts w:ascii="Arial" w:hAnsi="Arial" w:cs="Arial"/>
          <w:lang w:eastAsia="en-US"/>
        </w:rPr>
        <w:t xml:space="preserve"> x hl.</w:t>
      </w:r>
      <w:r>
        <w:rPr>
          <w:rFonts w:ascii="Arial" w:hAnsi="Arial" w:cs="Arial"/>
          <w:lang w:eastAsia="en-US"/>
        </w:rPr>
        <w:t>760</w:t>
      </w:r>
      <w:r w:rsidRPr="00C862AE">
        <w:rPr>
          <w:rFonts w:ascii="Arial" w:hAnsi="Arial" w:cs="Arial"/>
          <w:lang w:eastAsia="en-US"/>
        </w:rPr>
        <w:t xml:space="preserve"> mm </w:t>
      </w:r>
    </w:p>
    <w:p w14:paraId="5A5144E8" w14:textId="31307DA9" w:rsidR="006F5F94" w:rsidRDefault="006F5F94" w:rsidP="006F5F94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Hmotnost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3</w:t>
      </w:r>
      <w:r w:rsidR="004A70FA">
        <w:rPr>
          <w:rFonts w:ascii="Arial" w:hAnsi="Arial" w:cs="Arial"/>
          <w:lang w:eastAsia="en-US"/>
        </w:rPr>
        <w:t>00</w:t>
      </w:r>
      <w:r w:rsidRPr="00C862AE">
        <w:rPr>
          <w:rFonts w:ascii="Arial" w:hAnsi="Arial" w:cs="Arial"/>
          <w:lang w:eastAsia="en-US"/>
        </w:rPr>
        <w:t xml:space="preserve"> kg</w:t>
      </w:r>
    </w:p>
    <w:p w14:paraId="30B8C4BA" w14:textId="3D0704E7" w:rsidR="008E02D3" w:rsidRDefault="008E02D3" w:rsidP="008E02D3">
      <w:pPr>
        <w:pStyle w:val="Zkladntext"/>
        <w:jc w:val="both"/>
        <w:rPr>
          <w:rFonts w:ascii="Arial" w:hAnsi="Arial"/>
          <w:sz w:val="20"/>
        </w:rPr>
      </w:pPr>
    </w:p>
    <w:p w14:paraId="27A7417B" w14:textId="7ECB4752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Parametry </w:t>
      </w:r>
      <w:r>
        <w:rPr>
          <w:rFonts w:ascii="Arial" w:hAnsi="Arial" w:cs="Arial"/>
          <w:lang w:eastAsia="en-US"/>
        </w:rPr>
        <w:t xml:space="preserve">vnitřní </w:t>
      </w:r>
      <w:r w:rsidR="00437DA2">
        <w:rPr>
          <w:rFonts w:ascii="Arial" w:hAnsi="Arial" w:cs="Arial"/>
          <w:lang w:eastAsia="en-US"/>
        </w:rPr>
        <w:t xml:space="preserve">nástěnné </w:t>
      </w:r>
      <w:r w:rsidRPr="00C862AE">
        <w:rPr>
          <w:rFonts w:ascii="Arial" w:hAnsi="Arial" w:cs="Arial"/>
          <w:lang w:eastAsia="en-US"/>
        </w:rPr>
        <w:t>klimatizace</w:t>
      </w:r>
      <w:r w:rsidR="001670C7">
        <w:rPr>
          <w:rFonts w:ascii="Arial" w:hAnsi="Arial" w:cs="Arial"/>
          <w:lang w:eastAsia="en-US"/>
        </w:rPr>
        <w:t xml:space="preserve"> </w:t>
      </w:r>
      <w:r w:rsidR="00DF25A2">
        <w:rPr>
          <w:rFonts w:ascii="Arial" w:hAnsi="Arial" w:cs="Arial"/>
          <w:lang w:eastAsia="en-US"/>
        </w:rPr>
        <w:t xml:space="preserve">o </w:t>
      </w:r>
      <w:r w:rsidR="001670C7">
        <w:rPr>
          <w:rFonts w:ascii="Arial" w:hAnsi="Arial" w:cs="Arial"/>
          <w:lang w:eastAsia="en-US"/>
        </w:rPr>
        <w:t xml:space="preserve">výkonu </w:t>
      </w:r>
      <w:r w:rsidR="00DF25A2">
        <w:rPr>
          <w:rFonts w:ascii="Arial" w:hAnsi="Arial" w:cs="Arial"/>
          <w:lang w:eastAsia="en-US"/>
        </w:rPr>
        <w:t xml:space="preserve">1,6 a </w:t>
      </w:r>
      <w:r w:rsidR="001670C7">
        <w:rPr>
          <w:rFonts w:ascii="Arial" w:hAnsi="Arial" w:cs="Arial"/>
          <w:lang w:eastAsia="en-US"/>
        </w:rPr>
        <w:t>3,6 kW</w:t>
      </w:r>
      <w:r w:rsidRPr="00C862AE">
        <w:rPr>
          <w:rFonts w:ascii="Arial" w:hAnsi="Arial" w:cs="Arial"/>
          <w:lang w:eastAsia="en-US"/>
        </w:rPr>
        <w:t>:</w:t>
      </w:r>
    </w:p>
    <w:p w14:paraId="5687E06D" w14:textId="4A3BE928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Chladící výkon 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1,6</w:t>
      </w:r>
      <w:r w:rsidRPr="00C862AE">
        <w:rPr>
          <w:rFonts w:ascii="Arial" w:hAnsi="Arial" w:cs="Arial"/>
          <w:lang w:eastAsia="en-US"/>
        </w:rPr>
        <w:t xml:space="preserve"> kW</w:t>
      </w:r>
      <w:r w:rsidR="00437DA2">
        <w:rPr>
          <w:rFonts w:ascii="Arial" w:hAnsi="Arial" w:cs="Arial"/>
          <w:lang w:eastAsia="en-US"/>
        </w:rPr>
        <w:t>, 3,6 kW</w:t>
      </w:r>
    </w:p>
    <w:p w14:paraId="35B9A026" w14:textId="318D8407" w:rsidR="006D7575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Topný výkon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1,8</w:t>
      </w:r>
      <w:r w:rsidRPr="00C862AE">
        <w:rPr>
          <w:rFonts w:ascii="Arial" w:hAnsi="Arial" w:cs="Arial"/>
          <w:lang w:eastAsia="en-US"/>
        </w:rPr>
        <w:t xml:space="preserve"> kW</w:t>
      </w:r>
      <w:r w:rsidR="00437DA2">
        <w:rPr>
          <w:rFonts w:ascii="Arial" w:hAnsi="Arial" w:cs="Arial"/>
          <w:lang w:eastAsia="en-US"/>
        </w:rPr>
        <w:t>, 4,0 kW</w:t>
      </w:r>
      <w:r w:rsidRPr="00C862AE">
        <w:rPr>
          <w:rFonts w:ascii="Arial" w:hAnsi="Arial" w:cs="Arial"/>
          <w:lang w:eastAsia="en-US"/>
        </w:rPr>
        <w:t xml:space="preserve"> </w:t>
      </w:r>
    </w:p>
    <w:p w14:paraId="33A66601" w14:textId="7778CF26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Připojovací dimenze </w:t>
      </w:r>
      <w:r w:rsidRPr="00C862AE">
        <w:rPr>
          <w:rFonts w:ascii="Arial" w:hAnsi="Arial" w:cs="Arial"/>
          <w:lang w:eastAsia="en-US"/>
        </w:rPr>
        <w:tab/>
        <w:t xml:space="preserve">kapalina </w:t>
      </w:r>
      <w:r>
        <w:rPr>
          <w:rFonts w:ascii="Arial" w:hAnsi="Arial" w:cs="Arial"/>
          <w:lang w:eastAsia="en-US"/>
        </w:rPr>
        <w:t>6,35</w:t>
      </w:r>
      <w:r w:rsidRPr="00C862AE">
        <w:rPr>
          <w:rFonts w:ascii="Arial" w:hAnsi="Arial" w:cs="Arial"/>
          <w:lang w:eastAsia="en-US"/>
        </w:rPr>
        <w:t xml:space="preserve"> mm / plyn</w:t>
      </w:r>
      <w:r>
        <w:rPr>
          <w:rFonts w:ascii="Arial" w:hAnsi="Arial" w:cs="Arial"/>
          <w:lang w:eastAsia="en-US"/>
        </w:rPr>
        <w:t xml:space="preserve"> 12,7</w:t>
      </w:r>
      <w:r w:rsidRPr="00C862AE">
        <w:rPr>
          <w:rFonts w:ascii="Arial" w:hAnsi="Arial" w:cs="Arial"/>
          <w:lang w:eastAsia="en-US"/>
        </w:rPr>
        <w:t xml:space="preserve"> mm</w:t>
      </w:r>
    </w:p>
    <w:p w14:paraId="11A4146D" w14:textId="01D289F3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Napájecí napětí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1</w:t>
      </w:r>
      <w:r w:rsidRPr="00C862AE">
        <w:rPr>
          <w:rFonts w:ascii="Arial" w:hAnsi="Arial" w:cs="Arial"/>
          <w:lang w:eastAsia="en-US"/>
        </w:rPr>
        <w:t xml:space="preserve">f, </w:t>
      </w:r>
      <w:r>
        <w:rPr>
          <w:rFonts w:ascii="Arial" w:hAnsi="Arial" w:cs="Arial"/>
          <w:lang w:eastAsia="en-US"/>
        </w:rPr>
        <w:t>220-240</w:t>
      </w:r>
      <w:r w:rsidRPr="00C862AE">
        <w:rPr>
          <w:rFonts w:ascii="Arial" w:hAnsi="Arial" w:cs="Arial"/>
          <w:lang w:eastAsia="en-US"/>
        </w:rPr>
        <w:t xml:space="preserve"> V/50 Hz</w:t>
      </w:r>
    </w:p>
    <w:p w14:paraId="5EB047D4" w14:textId="066D4B43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El. příkon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30</w:t>
      </w:r>
      <w:r w:rsidRPr="00C862AE">
        <w:rPr>
          <w:rFonts w:ascii="Arial" w:hAnsi="Arial" w:cs="Arial"/>
          <w:lang w:eastAsia="en-US"/>
        </w:rPr>
        <w:t xml:space="preserve"> W</w:t>
      </w:r>
    </w:p>
    <w:p w14:paraId="10142373" w14:textId="204E9756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Rozměry jednotky</w:t>
      </w:r>
      <w:r w:rsidRPr="00C862AE">
        <w:rPr>
          <w:rFonts w:ascii="Arial" w:hAnsi="Arial" w:cs="Arial"/>
          <w:lang w:eastAsia="en-US"/>
        </w:rPr>
        <w:tab/>
        <w:t>š.</w:t>
      </w:r>
      <w:r>
        <w:rPr>
          <w:rFonts w:ascii="Arial" w:hAnsi="Arial" w:cs="Arial"/>
          <w:lang w:eastAsia="en-US"/>
        </w:rPr>
        <w:t>818</w:t>
      </w:r>
      <w:r w:rsidRPr="00C862AE">
        <w:rPr>
          <w:rFonts w:ascii="Arial" w:hAnsi="Arial" w:cs="Arial"/>
          <w:lang w:eastAsia="en-US"/>
        </w:rPr>
        <w:t xml:space="preserve"> x v.</w:t>
      </w:r>
      <w:r>
        <w:rPr>
          <w:rFonts w:ascii="Arial" w:hAnsi="Arial" w:cs="Arial"/>
          <w:lang w:eastAsia="en-US"/>
        </w:rPr>
        <w:t>316</w:t>
      </w:r>
      <w:r w:rsidRPr="00C862AE">
        <w:rPr>
          <w:rFonts w:ascii="Arial" w:hAnsi="Arial" w:cs="Arial"/>
          <w:lang w:eastAsia="en-US"/>
        </w:rPr>
        <w:t xml:space="preserve"> x hl.</w:t>
      </w:r>
      <w:r>
        <w:rPr>
          <w:rFonts w:ascii="Arial" w:hAnsi="Arial" w:cs="Arial"/>
          <w:lang w:eastAsia="en-US"/>
        </w:rPr>
        <w:t xml:space="preserve">189 </w:t>
      </w:r>
      <w:r w:rsidRPr="00C862AE">
        <w:rPr>
          <w:rFonts w:ascii="Arial" w:hAnsi="Arial" w:cs="Arial"/>
          <w:lang w:eastAsia="en-US"/>
        </w:rPr>
        <w:t xml:space="preserve">mm </w:t>
      </w:r>
    </w:p>
    <w:p w14:paraId="6FA0A6C6" w14:textId="1F44EE5C" w:rsidR="006D7575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Hmotnost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8,4</w:t>
      </w:r>
      <w:r w:rsidRPr="00C862AE">
        <w:rPr>
          <w:rFonts w:ascii="Arial" w:hAnsi="Arial" w:cs="Arial"/>
          <w:lang w:eastAsia="en-US"/>
        </w:rPr>
        <w:t xml:space="preserve"> kg</w:t>
      </w:r>
    </w:p>
    <w:p w14:paraId="40195A3A" w14:textId="77777777" w:rsidR="006D7575" w:rsidRDefault="006D7575" w:rsidP="008E02D3">
      <w:pPr>
        <w:pStyle w:val="Zkladntext"/>
        <w:jc w:val="both"/>
        <w:rPr>
          <w:rFonts w:ascii="Arial" w:hAnsi="Arial"/>
          <w:sz w:val="20"/>
        </w:rPr>
      </w:pPr>
    </w:p>
    <w:p w14:paraId="2EF35187" w14:textId="7ABC4419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lastRenderedPageBreak/>
        <w:t xml:space="preserve">Parametry </w:t>
      </w:r>
      <w:r>
        <w:rPr>
          <w:rFonts w:ascii="Arial" w:hAnsi="Arial" w:cs="Arial"/>
          <w:lang w:eastAsia="en-US"/>
        </w:rPr>
        <w:t xml:space="preserve">vnitřní </w:t>
      </w:r>
      <w:r w:rsidR="00437DA2">
        <w:rPr>
          <w:rFonts w:ascii="Arial" w:hAnsi="Arial" w:cs="Arial"/>
          <w:lang w:eastAsia="en-US"/>
        </w:rPr>
        <w:t xml:space="preserve">nástěnné </w:t>
      </w:r>
      <w:r w:rsidRPr="00C862AE">
        <w:rPr>
          <w:rFonts w:ascii="Arial" w:hAnsi="Arial" w:cs="Arial"/>
          <w:lang w:eastAsia="en-US"/>
        </w:rPr>
        <w:t>klimatizace</w:t>
      </w:r>
      <w:r>
        <w:rPr>
          <w:rFonts w:ascii="Arial" w:hAnsi="Arial" w:cs="Arial"/>
          <w:lang w:eastAsia="en-US"/>
        </w:rPr>
        <w:t xml:space="preserve"> </w:t>
      </w:r>
      <w:r w:rsidR="001670C7">
        <w:rPr>
          <w:rFonts w:ascii="Arial" w:hAnsi="Arial" w:cs="Arial"/>
          <w:lang w:eastAsia="en-US"/>
        </w:rPr>
        <w:t>o výkonu 7,1 kW</w:t>
      </w:r>
      <w:r w:rsidRPr="00C862AE">
        <w:rPr>
          <w:rFonts w:ascii="Arial" w:hAnsi="Arial" w:cs="Arial"/>
          <w:lang w:eastAsia="en-US"/>
        </w:rPr>
        <w:t>:</w:t>
      </w:r>
    </w:p>
    <w:p w14:paraId="478B6E67" w14:textId="1D21150D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Chladící výkon 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7,1</w:t>
      </w:r>
      <w:r w:rsidRPr="00C862AE">
        <w:rPr>
          <w:rFonts w:ascii="Arial" w:hAnsi="Arial" w:cs="Arial"/>
          <w:lang w:eastAsia="en-US"/>
        </w:rPr>
        <w:t xml:space="preserve"> kW</w:t>
      </w:r>
    </w:p>
    <w:p w14:paraId="4B172E66" w14:textId="6C3FCA17" w:rsidR="006D7575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Topný výkon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7,5</w:t>
      </w:r>
      <w:r w:rsidRPr="00C862AE">
        <w:rPr>
          <w:rFonts w:ascii="Arial" w:hAnsi="Arial" w:cs="Arial"/>
          <w:lang w:eastAsia="en-US"/>
        </w:rPr>
        <w:t xml:space="preserve"> kW </w:t>
      </w:r>
    </w:p>
    <w:p w14:paraId="535BD5BF" w14:textId="67164A18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Připojovací dimenze </w:t>
      </w:r>
      <w:r w:rsidRPr="00C862AE">
        <w:rPr>
          <w:rFonts w:ascii="Arial" w:hAnsi="Arial" w:cs="Arial"/>
          <w:lang w:eastAsia="en-US"/>
        </w:rPr>
        <w:tab/>
        <w:t xml:space="preserve">kapalina </w:t>
      </w:r>
      <w:r>
        <w:rPr>
          <w:rFonts w:ascii="Arial" w:hAnsi="Arial" w:cs="Arial"/>
          <w:lang w:eastAsia="en-US"/>
        </w:rPr>
        <w:t>9,52</w:t>
      </w:r>
      <w:r w:rsidRPr="00C862AE">
        <w:rPr>
          <w:rFonts w:ascii="Arial" w:hAnsi="Arial" w:cs="Arial"/>
          <w:lang w:eastAsia="en-US"/>
        </w:rPr>
        <w:t xml:space="preserve"> mm / plyn</w:t>
      </w:r>
      <w:r>
        <w:rPr>
          <w:rFonts w:ascii="Arial" w:hAnsi="Arial" w:cs="Arial"/>
          <w:lang w:eastAsia="en-US"/>
        </w:rPr>
        <w:t xml:space="preserve"> 15,88</w:t>
      </w:r>
      <w:r w:rsidRPr="00C862AE">
        <w:rPr>
          <w:rFonts w:ascii="Arial" w:hAnsi="Arial" w:cs="Arial"/>
          <w:lang w:eastAsia="en-US"/>
        </w:rPr>
        <w:t xml:space="preserve"> mm</w:t>
      </w:r>
    </w:p>
    <w:p w14:paraId="0523E04D" w14:textId="77777777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Napájecí napětí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1</w:t>
      </w:r>
      <w:r w:rsidRPr="00C862AE">
        <w:rPr>
          <w:rFonts w:ascii="Arial" w:hAnsi="Arial" w:cs="Arial"/>
          <w:lang w:eastAsia="en-US"/>
        </w:rPr>
        <w:t xml:space="preserve">f, </w:t>
      </w:r>
      <w:r>
        <w:rPr>
          <w:rFonts w:ascii="Arial" w:hAnsi="Arial" w:cs="Arial"/>
          <w:lang w:eastAsia="en-US"/>
        </w:rPr>
        <w:t>220-240</w:t>
      </w:r>
      <w:r w:rsidRPr="00C862AE">
        <w:rPr>
          <w:rFonts w:ascii="Arial" w:hAnsi="Arial" w:cs="Arial"/>
          <w:lang w:eastAsia="en-US"/>
        </w:rPr>
        <w:t xml:space="preserve"> V/50 Hz</w:t>
      </w:r>
    </w:p>
    <w:p w14:paraId="4C608A44" w14:textId="0C777629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El. příkon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53</w:t>
      </w:r>
      <w:r w:rsidRPr="00C862AE">
        <w:rPr>
          <w:rFonts w:ascii="Arial" w:hAnsi="Arial" w:cs="Arial"/>
          <w:lang w:eastAsia="en-US"/>
        </w:rPr>
        <w:t xml:space="preserve"> W</w:t>
      </w:r>
    </w:p>
    <w:p w14:paraId="2EA5378F" w14:textId="200BAEA4" w:rsidR="006D7575" w:rsidRPr="00C862AE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Rozměry jednotky</w:t>
      </w:r>
      <w:r w:rsidRPr="00C862AE">
        <w:rPr>
          <w:rFonts w:ascii="Arial" w:hAnsi="Arial" w:cs="Arial"/>
          <w:lang w:eastAsia="en-US"/>
        </w:rPr>
        <w:tab/>
        <w:t>š.</w:t>
      </w:r>
      <w:r>
        <w:rPr>
          <w:rFonts w:ascii="Arial" w:hAnsi="Arial" w:cs="Arial"/>
          <w:lang w:eastAsia="en-US"/>
        </w:rPr>
        <w:t>975</w:t>
      </w:r>
      <w:r w:rsidRPr="00C862AE">
        <w:rPr>
          <w:rFonts w:ascii="Arial" w:hAnsi="Arial" w:cs="Arial"/>
          <w:lang w:eastAsia="en-US"/>
        </w:rPr>
        <w:t xml:space="preserve"> x v.</w:t>
      </w:r>
      <w:r>
        <w:rPr>
          <w:rFonts w:ascii="Arial" w:hAnsi="Arial" w:cs="Arial"/>
          <w:lang w:eastAsia="en-US"/>
        </w:rPr>
        <w:t>354</w:t>
      </w:r>
      <w:r w:rsidRPr="00C862AE">
        <w:rPr>
          <w:rFonts w:ascii="Arial" w:hAnsi="Arial" w:cs="Arial"/>
          <w:lang w:eastAsia="en-US"/>
        </w:rPr>
        <w:t xml:space="preserve"> x hl.</w:t>
      </w:r>
      <w:r>
        <w:rPr>
          <w:rFonts w:ascii="Arial" w:hAnsi="Arial" w:cs="Arial"/>
          <w:lang w:eastAsia="en-US"/>
        </w:rPr>
        <w:t xml:space="preserve">209 </w:t>
      </w:r>
      <w:r w:rsidRPr="00C862AE">
        <w:rPr>
          <w:rFonts w:ascii="Arial" w:hAnsi="Arial" w:cs="Arial"/>
          <w:lang w:eastAsia="en-US"/>
        </w:rPr>
        <w:t xml:space="preserve">mm </w:t>
      </w:r>
    </w:p>
    <w:p w14:paraId="13512F29" w14:textId="0FAFDE1E" w:rsidR="006D7575" w:rsidRDefault="006D7575" w:rsidP="006D7575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Hmotnost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 xml:space="preserve">12,2 </w:t>
      </w:r>
      <w:r w:rsidRPr="00C862AE">
        <w:rPr>
          <w:rFonts w:ascii="Arial" w:hAnsi="Arial" w:cs="Arial"/>
          <w:lang w:eastAsia="en-US"/>
        </w:rPr>
        <w:t>kg</w:t>
      </w:r>
    </w:p>
    <w:p w14:paraId="04D65E7B" w14:textId="77777777" w:rsidR="006D7575" w:rsidRDefault="006D7575" w:rsidP="008E02D3">
      <w:pPr>
        <w:pStyle w:val="Zkladntext"/>
        <w:jc w:val="both"/>
        <w:rPr>
          <w:rFonts w:ascii="Arial" w:hAnsi="Arial"/>
          <w:sz w:val="20"/>
        </w:rPr>
      </w:pPr>
    </w:p>
    <w:p w14:paraId="0D5FACC2" w14:textId="65BA415D" w:rsidR="00437DA2" w:rsidRPr="00C862AE" w:rsidRDefault="00437DA2" w:rsidP="00437DA2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Parametry </w:t>
      </w:r>
      <w:r>
        <w:rPr>
          <w:rFonts w:ascii="Arial" w:hAnsi="Arial" w:cs="Arial"/>
          <w:lang w:eastAsia="en-US"/>
        </w:rPr>
        <w:t xml:space="preserve">vnitřní kazetové </w:t>
      </w:r>
      <w:r w:rsidRPr="00C862AE">
        <w:rPr>
          <w:rFonts w:ascii="Arial" w:hAnsi="Arial" w:cs="Arial"/>
          <w:lang w:eastAsia="en-US"/>
        </w:rPr>
        <w:t>klimatizace</w:t>
      </w:r>
      <w:r w:rsidR="00DF25A2">
        <w:rPr>
          <w:rFonts w:ascii="Arial" w:hAnsi="Arial" w:cs="Arial"/>
          <w:lang w:eastAsia="en-US"/>
        </w:rPr>
        <w:t xml:space="preserve"> o výkonu 7,1 </w:t>
      </w:r>
      <w:proofErr w:type="gramStart"/>
      <w:r w:rsidR="00DF25A2">
        <w:rPr>
          <w:rFonts w:ascii="Arial" w:hAnsi="Arial" w:cs="Arial"/>
          <w:lang w:eastAsia="en-US"/>
        </w:rPr>
        <w:t>a  8</w:t>
      </w:r>
      <w:proofErr w:type="gramEnd"/>
      <w:r w:rsidR="00DF25A2">
        <w:rPr>
          <w:rFonts w:ascii="Arial" w:hAnsi="Arial" w:cs="Arial"/>
          <w:lang w:eastAsia="en-US"/>
        </w:rPr>
        <w:t>,2 kW</w:t>
      </w:r>
      <w:r w:rsidRPr="00C862AE">
        <w:rPr>
          <w:rFonts w:ascii="Arial" w:hAnsi="Arial" w:cs="Arial"/>
          <w:lang w:eastAsia="en-US"/>
        </w:rPr>
        <w:t>:</w:t>
      </w:r>
    </w:p>
    <w:p w14:paraId="2A734BD8" w14:textId="2BE05235" w:rsidR="00437DA2" w:rsidRPr="00C862AE" w:rsidRDefault="00437DA2" w:rsidP="00437DA2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Chladící výkon 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7,1</w:t>
      </w:r>
      <w:r w:rsidRPr="00C862AE">
        <w:rPr>
          <w:rFonts w:ascii="Arial" w:hAnsi="Arial" w:cs="Arial"/>
          <w:lang w:eastAsia="en-US"/>
        </w:rPr>
        <w:t xml:space="preserve"> kW</w:t>
      </w:r>
      <w:r>
        <w:rPr>
          <w:rFonts w:ascii="Arial" w:hAnsi="Arial" w:cs="Arial"/>
          <w:lang w:eastAsia="en-US"/>
        </w:rPr>
        <w:t>, 8,2 kW</w:t>
      </w:r>
    </w:p>
    <w:p w14:paraId="24316E3E" w14:textId="50C3034B" w:rsidR="00437DA2" w:rsidRDefault="00437DA2" w:rsidP="00437DA2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Topný výkon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8,0</w:t>
      </w:r>
      <w:r w:rsidRPr="00C862AE">
        <w:rPr>
          <w:rFonts w:ascii="Arial" w:hAnsi="Arial" w:cs="Arial"/>
          <w:lang w:eastAsia="en-US"/>
        </w:rPr>
        <w:t xml:space="preserve"> kW</w:t>
      </w:r>
      <w:r>
        <w:rPr>
          <w:rFonts w:ascii="Arial" w:hAnsi="Arial" w:cs="Arial"/>
          <w:lang w:eastAsia="en-US"/>
        </w:rPr>
        <w:t>, 9,2 kW</w:t>
      </w:r>
      <w:r w:rsidRPr="00C862AE">
        <w:rPr>
          <w:rFonts w:ascii="Arial" w:hAnsi="Arial" w:cs="Arial"/>
          <w:lang w:eastAsia="en-US"/>
        </w:rPr>
        <w:t xml:space="preserve"> </w:t>
      </w:r>
    </w:p>
    <w:p w14:paraId="175F1306" w14:textId="77777777" w:rsidR="00437DA2" w:rsidRPr="00C862AE" w:rsidRDefault="00437DA2" w:rsidP="00437DA2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Připojovací dimenze </w:t>
      </w:r>
      <w:r w:rsidRPr="00C862AE">
        <w:rPr>
          <w:rFonts w:ascii="Arial" w:hAnsi="Arial" w:cs="Arial"/>
          <w:lang w:eastAsia="en-US"/>
        </w:rPr>
        <w:tab/>
        <w:t xml:space="preserve">kapalina </w:t>
      </w:r>
      <w:r>
        <w:rPr>
          <w:rFonts w:ascii="Arial" w:hAnsi="Arial" w:cs="Arial"/>
          <w:lang w:eastAsia="en-US"/>
        </w:rPr>
        <w:t>9,52</w:t>
      </w:r>
      <w:r w:rsidRPr="00C862AE">
        <w:rPr>
          <w:rFonts w:ascii="Arial" w:hAnsi="Arial" w:cs="Arial"/>
          <w:lang w:eastAsia="en-US"/>
        </w:rPr>
        <w:t xml:space="preserve"> mm / plyn</w:t>
      </w:r>
      <w:r>
        <w:rPr>
          <w:rFonts w:ascii="Arial" w:hAnsi="Arial" w:cs="Arial"/>
          <w:lang w:eastAsia="en-US"/>
        </w:rPr>
        <w:t xml:space="preserve"> 15,88</w:t>
      </w:r>
      <w:r w:rsidRPr="00C862AE">
        <w:rPr>
          <w:rFonts w:ascii="Arial" w:hAnsi="Arial" w:cs="Arial"/>
          <w:lang w:eastAsia="en-US"/>
        </w:rPr>
        <w:t xml:space="preserve"> mm</w:t>
      </w:r>
    </w:p>
    <w:p w14:paraId="35698022" w14:textId="77777777" w:rsidR="00437DA2" w:rsidRPr="00C862AE" w:rsidRDefault="00437DA2" w:rsidP="00437DA2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Napájecí napětí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1</w:t>
      </w:r>
      <w:r w:rsidRPr="00C862AE">
        <w:rPr>
          <w:rFonts w:ascii="Arial" w:hAnsi="Arial" w:cs="Arial"/>
          <w:lang w:eastAsia="en-US"/>
        </w:rPr>
        <w:t xml:space="preserve">f, </w:t>
      </w:r>
      <w:r>
        <w:rPr>
          <w:rFonts w:ascii="Arial" w:hAnsi="Arial" w:cs="Arial"/>
          <w:lang w:eastAsia="en-US"/>
        </w:rPr>
        <w:t>220-240</w:t>
      </w:r>
      <w:r w:rsidRPr="00C862AE">
        <w:rPr>
          <w:rFonts w:ascii="Arial" w:hAnsi="Arial" w:cs="Arial"/>
          <w:lang w:eastAsia="en-US"/>
        </w:rPr>
        <w:t xml:space="preserve"> V/50 Hz</w:t>
      </w:r>
    </w:p>
    <w:p w14:paraId="2B655F9C" w14:textId="25E22FEA" w:rsidR="00437DA2" w:rsidRPr="00C862AE" w:rsidRDefault="00437DA2" w:rsidP="00437DA2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El. příkon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63</w:t>
      </w:r>
      <w:r w:rsidRPr="00C862AE">
        <w:rPr>
          <w:rFonts w:ascii="Arial" w:hAnsi="Arial" w:cs="Arial"/>
          <w:lang w:eastAsia="en-US"/>
        </w:rPr>
        <w:t xml:space="preserve"> W</w:t>
      </w:r>
    </w:p>
    <w:p w14:paraId="6B11B38B" w14:textId="29AC719C" w:rsidR="00437DA2" w:rsidRPr="00C862AE" w:rsidRDefault="00437DA2" w:rsidP="00437DA2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Rozměry jednotky</w:t>
      </w:r>
      <w:r w:rsidRPr="00C862AE">
        <w:rPr>
          <w:rFonts w:ascii="Arial" w:hAnsi="Arial" w:cs="Arial"/>
          <w:lang w:eastAsia="en-US"/>
        </w:rPr>
        <w:tab/>
        <w:t>š.</w:t>
      </w:r>
      <w:r>
        <w:rPr>
          <w:rFonts w:ascii="Arial" w:hAnsi="Arial" w:cs="Arial"/>
          <w:lang w:eastAsia="en-US"/>
        </w:rPr>
        <w:t>840</w:t>
      </w:r>
      <w:r w:rsidRPr="00C862AE">
        <w:rPr>
          <w:rFonts w:ascii="Arial" w:hAnsi="Arial" w:cs="Arial"/>
          <w:lang w:eastAsia="en-US"/>
        </w:rPr>
        <w:t xml:space="preserve"> x v.</w:t>
      </w:r>
      <w:r>
        <w:rPr>
          <w:rFonts w:ascii="Arial" w:hAnsi="Arial" w:cs="Arial"/>
          <w:lang w:eastAsia="en-US"/>
        </w:rPr>
        <w:t>204</w:t>
      </w:r>
      <w:r w:rsidRPr="00C862AE">
        <w:rPr>
          <w:rFonts w:ascii="Arial" w:hAnsi="Arial" w:cs="Arial"/>
          <w:lang w:eastAsia="en-US"/>
        </w:rPr>
        <w:t xml:space="preserve"> x hl.</w:t>
      </w:r>
      <w:r>
        <w:rPr>
          <w:rFonts w:ascii="Arial" w:hAnsi="Arial" w:cs="Arial"/>
          <w:lang w:eastAsia="en-US"/>
        </w:rPr>
        <w:t xml:space="preserve">840 </w:t>
      </w:r>
      <w:r w:rsidRPr="00C862AE">
        <w:rPr>
          <w:rFonts w:ascii="Arial" w:hAnsi="Arial" w:cs="Arial"/>
          <w:lang w:eastAsia="en-US"/>
        </w:rPr>
        <w:t>mm</w:t>
      </w:r>
      <w:r>
        <w:rPr>
          <w:rFonts w:ascii="Arial" w:hAnsi="Arial" w:cs="Arial"/>
          <w:lang w:eastAsia="en-US"/>
        </w:rPr>
        <w:t>, čelní panel š.950 x v.35 x hl.950 mm</w:t>
      </w:r>
      <w:r w:rsidRPr="00C862AE">
        <w:rPr>
          <w:rFonts w:ascii="Arial" w:hAnsi="Arial" w:cs="Arial"/>
          <w:lang w:eastAsia="en-US"/>
        </w:rPr>
        <w:t xml:space="preserve"> </w:t>
      </w:r>
    </w:p>
    <w:p w14:paraId="2121CD77" w14:textId="133853A5" w:rsidR="00437DA2" w:rsidRDefault="00437DA2" w:rsidP="00437DA2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Hmotnost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 xml:space="preserve">21 </w:t>
      </w:r>
      <w:r w:rsidRPr="00C862AE">
        <w:rPr>
          <w:rFonts w:ascii="Arial" w:hAnsi="Arial" w:cs="Arial"/>
          <w:lang w:eastAsia="en-US"/>
        </w:rPr>
        <w:t>kg</w:t>
      </w:r>
      <w:r>
        <w:rPr>
          <w:rFonts w:ascii="Arial" w:hAnsi="Arial" w:cs="Arial"/>
          <w:lang w:eastAsia="en-US"/>
        </w:rPr>
        <w:t xml:space="preserve"> + čelní panel 7,5 kg</w:t>
      </w:r>
    </w:p>
    <w:p w14:paraId="28D40C59" w14:textId="77777777" w:rsidR="00437DA2" w:rsidRDefault="00437DA2" w:rsidP="00437DA2">
      <w:pPr>
        <w:pStyle w:val="Zkladntext"/>
        <w:jc w:val="both"/>
        <w:rPr>
          <w:rFonts w:ascii="Arial" w:hAnsi="Arial"/>
          <w:sz w:val="20"/>
        </w:rPr>
      </w:pPr>
    </w:p>
    <w:p w14:paraId="639E59B7" w14:textId="77777777" w:rsidR="006F5F94" w:rsidRDefault="006F5F94" w:rsidP="006F5F94">
      <w:pPr>
        <w:rPr>
          <w:rFonts w:ascii="Arial" w:hAnsi="Arial" w:cs="Arial"/>
          <w:u w:val="single"/>
          <w:lang w:eastAsia="en-US"/>
        </w:rPr>
      </w:pPr>
      <w:r>
        <w:rPr>
          <w:rFonts w:ascii="Arial" w:hAnsi="Arial" w:cs="Arial"/>
          <w:u w:val="single"/>
          <w:lang w:eastAsia="en-US"/>
        </w:rPr>
        <w:t xml:space="preserve">Zařízení č.2 – </w:t>
      </w:r>
      <w:r w:rsidRPr="006F5F94">
        <w:rPr>
          <w:rFonts w:ascii="Arial" w:hAnsi="Arial" w:cs="Arial"/>
          <w:u w:val="single"/>
          <w:lang w:eastAsia="en-US"/>
        </w:rPr>
        <w:t>Klimatizace promítací místnosti</w:t>
      </w:r>
      <w:r>
        <w:rPr>
          <w:rFonts w:ascii="Arial" w:hAnsi="Arial" w:cs="Arial"/>
          <w:u w:val="single"/>
          <w:lang w:eastAsia="en-US"/>
        </w:rPr>
        <w:t xml:space="preserve"> v 3.NP</w:t>
      </w:r>
    </w:p>
    <w:p w14:paraId="4C244194" w14:textId="77777777" w:rsidR="00CE6D8B" w:rsidRDefault="00CE6D8B" w:rsidP="008E02D3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1698C526" w14:textId="41C062DD" w:rsidR="00CE6D8B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Jedná se o </w:t>
      </w:r>
      <w:r>
        <w:rPr>
          <w:rFonts w:ascii="Arial" w:hAnsi="Arial" w:cs="Arial"/>
          <w:lang w:eastAsia="en-US"/>
        </w:rPr>
        <w:t>instalaci venkovní</w:t>
      </w:r>
      <w:r w:rsidRPr="00C862AE">
        <w:rPr>
          <w:rFonts w:ascii="Arial" w:hAnsi="Arial" w:cs="Arial"/>
          <w:lang w:eastAsia="en-US"/>
        </w:rPr>
        <w:t xml:space="preserve"> klimatizační systém</w:t>
      </w:r>
      <w:r>
        <w:rPr>
          <w:rFonts w:ascii="Arial" w:hAnsi="Arial" w:cs="Arial"/>
          <w:lang w:eastAsia="en-US"/>
        </w:rPr>
        <w:t xml:space="preserve"> </w:t>
      </w:r>
      <w:proofErr w:type="spellStart"/>
      <w:r>
        <w:rPr>
          <w:rFonts w:ascii="Arial" w:hAnsi="Arial" w:cs="Arial"/>
          <w:lang w:eastAsia="en-US"/>
        </w:rPr>
        <w:t>M</w:t>
      </w:r>
      <w:r w:rsidR="00DF25A2">
        <w:rPr>
          <w:rFonts w:ascii="Arial" w:hAnsi="Arial" w:cs="Arial"/>
          <w:lang w:eastAsia="en-US"/>
        </w:rPr>
        <w:t>ulti</w:t>
      </w:r>
      <w:proofErr w:type="spellEnd"/>
      <w:r w:rsidR="00DF25A2">
        <w:rPr>
          <w:rFonts w:ascii="Arial" w:hAnsi="Arial" w:cs="Arial"/>
          <w:lang w:eastAsia="en-US"/>
        </w:rPr>
        <w:t xml:space="preserve"> split</w:t>
      </w:r>
      <w:r>
        <w:rPr>
          <w:rFonts w:ascii="Arial" w:hAnsi="Arial" w:cs="Arial"/>
          <w:lang w:eastAsia="en-US"/>
        </w:rPr>
        <w:t xml:space="preserve"> </w:t>
      </w:r>
      <w:r w:rsidRPr="00574B6E">
        <w:rPr>
          <w:rFonts w:ascii="Arial" w:hAnsi="Arial" w:cs="Arial"/>
          <w:lang w:eastAsia="en-US"/>
        </w:rPr>
        <w:t>pro střední aplikace</w:t>
      </w:r>
      <w:r>
        <w:rPr>
          <w:rFonts w:ascii="Arial" w:hAnsi="Arial" w:cs="Arial"/>
          <w:lang w:eastAsia="en-US"/>
        </w:rPr>
        <w:t xml:space="preserve">, </w:t>
      </w:r>
      <w:r w:rsidR="00B55A26">
        <w:rPr>
          <w:rFonts w:ascii="Arial" w:hAnsi="Arial" w:cs="Arial"/>
          <w:lang w:eastAsia="en-US"/>
        </w:rPr>
        <w:t>dvoutrubkový systém (tepelné čerpadlo, jen chlazení nebo jen topení)</w:t>
      </w:r>
      <w:r>
        <w:rPr>
          <w:rFonts w:ascii="Arial" w:hAnsi="Arial" w:cs="Arial"/>
          <w:lang w:eastAsia="en-US"/>
        </w:rPr>
        <w:t>.</w:t>
      </w:r>
      <w:r w:rsidRPr="00C862AE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Na ploché střeše</w:t>
      </w:r>
      <w:r w:rsidRPr="00C862AE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nad m.č.3.08</w:t>
      </w:r>
      <w:r w:rsidRPr="00C862AE">
        <w:rPr>
          <w:rFonts w:ascii="Arial" w:hAnsi="Arial" w:cs="Arial"/>
          <w:lang w:eastAsia="en-US"/>
        </w:rPr>
        <w:t xml:space="preserve"> j</w:t>
      </w:r>
      <w:r>
        <w:rPr>
          <w:rFonts w:ascii="Arial" w:hAnsi="Arial" w:cs="Arial"/>
          <w:lang w:eastAsia="en-US"/>
        </w:rPr>
        <w:t>e</w:t>
      </w:r>
      <w:r w:rsidRPr="00C862AE">
        <w:rPr>
          <w:rFonts w:ascii="Arial" w:hAnsi="Arial" w:cs="Arial"/>
          <w:lang w:eastAsia="en-US"/>
        </w:rPr>
        <w:t xml:space="preserve"> navržen</w:t>
      </w:r>
      <w:r>
        <w:rPr>
          <w:rFonts w:ascii="Arial" w:hAnsi="Arial" w:cs="Arial"/>
          <w:lang w:eastAsia="en-US"/>
        </w:rPr>
        <w:t>a</w:t>
      </w:r>
      <w:r w:rsidRPr="00C862AE">
        <w:rPr>
          <w:rFonts w:ascii="Arial" w:hAnsi="Arial" w:cs="Arial"/>
          <w:lang w:eastAsia="en-US"/>
        </w:rPr>
        <w:t xml:space="preserve"> nov</w:t>
      </w:r>
      <w:r>
        <w:rPr>
          <w:rFonts w:ascii="Arial" w:hAnsi="Arial" w:cs="Arial"/>
          <w:lang w:eastAsia="en-US"/>
        </w:rPr>
        <w:t>á</w:t>
      </w:r>
      <w:r w:rsidRPr="00C862AE">
        <w:rPr>
          <w:rFonts w:ascii="Arial" w:hAnsi="Arial" w:cs="Arial"/>
          <w:lang w:eastAsia="en-US"/>
        </w:rPr>
        <w:t xml:space="preserve"> klimatizační jednotk</w:t>
      </w:r>
      <w:r>
        <w:rPr>
          <w:rFonts w:ascii="Arial" w:hAnsi="Arial" w:cs="Arial"/>
          <w:lang w:eastAsia="en-US"/>
        </w:rPr>
        <w:t>a</w:t>
      </w:r>
      <w:r w:rsidRPr="00574B6E">
        <w:rPr>
          <w:rFonts w:ascii="Arial" w:hAnsi="Arial" w:cs="Arial"/>
          <w:lang w:eastAsia="en-US"/>
        </w:rPr>
        <w:t xml:space="preserve"> </w:t>
      </w:r>
      <w:r w:rsidRPr="00C862AE">
        <w:rPr>
          <w:rFonts w:ascii="Arial" w:hAnsi="Arial" w:cs="Arial"/>
          <w:lang w:eastAsia="en-US"/>
        </w:rPr>
        <w:t xml:space="preserve">o chladícím výkonu </w:t>
      </w:r>
      <w:r>
        <w:rPr>
          <w:rFonts w:ascii="Arial" w:hAnsi="Arial" w:cs="Arial"/>
          <w:lang w:eastAsia="en-US"/>
        </w:rPr>
        <w:t>15,5</w:t>
      </w:r>
      <w:r w:rsidRPr="00C862AE">
        <w:rPr>
          <w:rFonts w:ascii="Arial" w:hAnsi="Arial" w:cs="Arial"/>
          <w:lang w:eastAsia="en-US"/>
        </w:rPr>
        <w:t xml:space="preserve"> kW </w:t>
      </w:r>
      <w:r>
        <w:rPr>
          <w:rFonts w:ascii="Arial" w:hAnsi="Arial" w:cs="Arial"/>
          <w:lang w:eastAsia="en-US"/>
        </w:rPr>
        <w:t xml:space="preserve">(1 ks). </w:t>
      </w:r>
      <w:r w:rsidRPr="00C862AE">
        <w:rPr>
          <w:rFonts w:ascii="Arial" w:hAnsi="Arial" w:cs="Arial"/>
          <w:lang w:eastAsia="en-US"/>
        </w:rPr>
        <w:t xml:space="preserve">Venkovní </w:t>
      </w:r>
      <w:r>
        <w:rPr>
          <w:rFonts w:ascii="Arial" w:hAnsi="Arial" w:cs="Arial"/>
          <w:lang w:eastAsia="en-US"/>
        </w:rPr>
        <w:t>kondenzační jednotka je</w:t>
      </w:r>
      <w:r w:rsidRPr="00C862AE">
        <w:rPr>
          <w:rFonts w:ascii="Arial" w:hAnsi="Arial" w:cs="Arial"/>
          <w:lang w:eastAsia="en-US"/>
        </w:rPr>
        <w:t xml:space="preserve"> umístěn</w:t>
      </w:r>
      <w:r>
        <w:rPr>
          <w:rFonts w:ascii="Arial" w:hAnsi="Arial" w:cs="Arial"/>
          <w:lang w:eastAsia="en-US"/>
        </w:rPr>
        <w:t>a</w:t>
      </w:r>
      <w:r w:rsidRPr="00C862AE">
        <w:rPr>
          <w:rFonts w:ascii="Arial" w:hAnsi="Arial" w:cs="Arial"/>
          <w:lang w:eastAsia="en-US"/>
        </w:rPr>
        <w:t xml:space="preserve"> na </w:t>
      </w:r>
      <w:r>
        <w:rPr>
          <w:rFonts w:ascii="Arial" w:hAnsi="Arial" w:cs="Arial"/>
        </w:rPr>
        <w:t>střeše</w:t>
      </w:r>
      <w:r w:rsidRPr="0090359F">
        <w:rPr>
          <w:rFonts w:ascii="Arial" w:hAnsi="Arial" w:cs="Arial"/>
        </w:rPr>
        <w:t xml:space="preserve"> objektu na </w:t>
      </w:r>
      <w:r>
        <w:rPr>
          <w:rFonts w:ascii="Arial" w:hAnsi="Arial" w:cs="Arial"/>
        </w:rPr>
        <w:t xml:space="preserve">betonových silničních obrubnících o výšce min. 250 mm, šířce min.100 mm a délce </w:t>
      </w:r>
      <w:r w:rsidR="00BA7781">
        <w:rPr>
          <w:rFonts w:ascii="Arial" w:hAnsi="Arial" w:cs="Arial"/>
        </w:rPr>
        <w:t>5</w:t>
      </w:r>
      <w:r>
        <w:rPr>
          <w:rFonts w:ascii="Arial" w:hAnsi="Arial" w:cs="Arial"/>
        </w:rPr>
        <w:t>00 mm (2 ks)</w:t>
      </w:r>
      <w:r w:rsidRPr="00C862AE">
        <w:rPr>
          <w:rFonts w:ascii="Arial" w:hAnsi="Arial" w:cs="Arial"/>
          <w:lang w:eastAsia="en-US"/>
        </w:rPr>
        <w:t xml:space="preserve">. </w:t>
      </w:r>
      <w:r w:rsidR="00B55A26">
        <w:rPr>
          <w:rFonts w:ascii="Arial" w:hAnsi="Arial" w:cs="Arial"/>
          <w:lang w:eastAsia="en-US"/>
        </w:rPr>
        <w:t xml:space="preserve">V podstropním prostoru nad promítací místností </w:t>
      </w:r>
      <w:proofErr w:type="spellStart"/>
      <w:r w:rsidR="00B55A26">
        <w:rPr>
          <w:rFonts w:ascii="Arial" w:hAnsi="Arial" w:cs="Arial"/>
          <w:lang w:eastAsia="en-US"/>
        </w:rPr>
        <w:t>m.č</w:t>
      </w:r>
      <w:proofErr w:type="spellEnd"/>
      <w:r w:rsidR="00B55A26">
        <w:rPr>
          <w:rFonts w:ascii="Arial" w:hAnsi="Arial" w:cs="Arial"/>
          <w:lang w:eastAsia="en-US"/>
        </w:rPr>
        <w:t>. 3.12 je umístěn distribuční box</w:t>
      </w:r>
      <w:r w:rsidR="00DF25A2">
        <w:rPr>
          <w:rFonts w:ascii="Arial" w:hAnsi="Arial" w:cs="Arial"/>
          <w:lang w:eastAsia="en-US"/>
        </w:rPr>
        <w:t xml:space="preserve"> pro 3 vnitřní jednotky</w:t>
      </w:r>
      <w:r w:rsidR="00B55A26">
        <w:rPr>
          <w:rFonts w:ascii="Arial" w:hAnsi="Arial" w:cs="Arial"/>
          <w:lang w:eastAsia="en-US"/>
        </w:rPr>
        <w:t xml:space="preserve">. Distribuční box </w:t>
      </w:r>
      <w:proofErr w:type="gramStart"/>
      <w:r w:rsidR="00B55A26">
        <w:rPr>
          <w:rFonts w:ascii="Arial" w:hAnsi="Arial" w:cs="Arial"/>
          <w:lang w:eastAsia="en-US"/>
        </w:rPr>
        <w:t>slouží</w:t>
      </w:r>
      <w:proofErr w:type="gramEnd"/>
      <w:r w:rsidR="00B55A26">
        <w:rPr>
          <w:rFonts w:ascii="Arial" w:hAnsi="Arial" w:cs="Arial"/>
          <w:lang w:eastAsia="en-US"/>
        </w:rPr>
        <w:t xml:space="preserve"> pro napojení vnitřních jednotek na venkovní jednotku a obsahuje el. </w:t>
      </w:r>
      <w:r w:rsidR="00B55A8C">
        <w:rPr>
          <w:rFonts w:ascii="Arial" w:hAnsi="Arial" w:cs="Arial"/>
          <w:lang w:eastAsia="en-US"/>
        </w:rPr>
        <w:t>e</w:t>
      </w:r>
      <w:r w:rsidR="00B55A26">
        <w:rPr>
          <w:rFonts w:ascii="Arial" w:hAnsi="Arial" w:cs="Arial"/>
          <w:lang w:eastAsia="en-US"/>
        </w:rPr>
        <w:t>xpanzní ventily a řídící elektroniku. Jednotlivé větve od distribučního boxu k vnitřním jednotkám mohou mít max. 15 m.</w:t>
      </w:r>
    </w:p>
    <w:p w14:paraId="7DCFFF58" w14:textId="4770B34E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 xml:space="preserve">V promítací místnosti je uvažováno s umístěním vnitřních nástěnných jednotek </w:t>
      </w:r>
      <w:r w:rsidR="00DF25A2">
        <w:rPr>
          <w:rFonts w:ascii="Arial" w:hAnsi="Arial" w:cs="Arial"/>
          <w:lang w:eastAsia="en-US"/>
        </w:rPr>
        <w:t>o chladícím výkonu</w:t>
      </w:r>
      <w:r w:rsidR="00611B60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1,5 kW a 7,0 kW. </w:t>
      </w:r>
      <w:r w:rsidRPr="00C862AE">
        <w:rPr>
          <w:rFonts w:ascii="Arial" w:hAnsi="Arial" w:cs="Arial"/>
          <w:lang w:eastAsia="en-US"/>
        </w:rPr>
        <w:t xml:space="preserve">Napájení </w:t>
      </w:r>
      <w:r>
        <w:rPr>
          <w:rFonts w:ascii="Arial" w:hAnsi="Arial" w:cs="Arial"/>
          <w:lang w:eastAsia="en-US"/>
        </w:rPr>
        <w:t>je u tohoto systému řešeno</w:t>
      </w:r>
      <w:r w:rsidRPr="00C862AE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 xml:space="preserve">pouze </w:t>
      </w:r>
      <w:r w:rsidRPr="00C862AE">
        <w:rPr>
          <w:rFonts w:ascii="Arial" w:hAnsi="Arial" w:cs="Arial"/>
          <w:lang w:eastAsia="en-US"/>
        </w:rPr>
        <w:t>k venkovní kondenzační jednot</w:t>
      </w:r>
      <w:r>
        <w:rPr>
          <w:rFonts w:ascii="Arial" w:hAnsi="Arial" w:cs="Arial"/>
          <w:lang w:eastAsia="en-US"/>
        </w:rPr>
        <w:t>ce.</w:t>
      </w:r>
      <w:r w:rsidRPr="00C862AE">
        <w:rPr>
          <w:rFonts w:ascii="Arial" w:hAnsi="Arial" w:cs="Arial"/>
          <w:lang w:eastAsia="en-US"/>
        </w:rPr>
        <w:t xml:space="preserve"> Vnitřní </w:t>
      </w:r>
      <w:r>
        <w:rPr>
          <w:rFonts w:ascii="Arial" w:hAnsi="Arial" w:cs="Arial"/>
          <w:lang w:eastAsia="en-US"/>
        </w:rPr>
        <w:t>j</w:t>
      </w:r>
      <w:r w:rsidRPr="00C862AE">
        <w:rPr>
          <w:rFonts w:ascii="Arial" w:hAnsi="Arial" w:cs="Arial"/>
          <w:lang w:eastAsia="en-US"/>
        </w:rPr>
        <w:t>ednotk</w:t>
      </w:r>
      <w:r>
        <w:rPr>
          <w:rFonts w:ascii="Arial" w:hAnsi="Arial" w:cs="Arial"/>
          <w:lang w:eastAsia="en-US"/>
        </w:rPr>
        <w:t>y</w:t>
      </w:r>
      <w:r w:rsidRPr="00C862AE">
        <w:rPr>
          <w:rFonts w:ascii="Arial" w:hAnsi="Arial" w:cs="Arial"/>
          <w:lang w:eastAsia="en-US"/>
        </w:rPr>
        <w:t xml:space="preserve"> </w:t>
      </w:r>
      <w:r>
        <w:rPr>
          <w:rFonts w:ascii="Arial" w:hAnsi="Arial" w:cs="Arial"/>
          <w:lang w:eastAsia="en-US"/>
        </w:rPr>
        <w:t>jsou</w:t>
      </w:r>
      <w:r w:rsidRPr="00C862AE">
        <w:rPr>
          <w:rFonts w:ascii="Arial" w:hAnsi="Arial" w:cs="Arial"/>
          <w:lang w:eastAsia="en-US"/>
        </w:rPr>
        <w:t xml:space="preserve"> s venkovní jednotk</w:t>
      </w:r>
      <w:r>
        <w:rPr>
          <w:rFonts w:ascii="Arial" w:hAnsi="Arial" w:cs="Arial"/>
          <w:lang w:eastAsia="en-US"/>
        </w:rPr>
        <w:t>ou</w:t>
      </w:r>
      <w:r w:rsidRPr="00C862AE">
        <w:rPr>
          <w:rFonts w:ascii="Arial" w:hAnsi="Arial" w:cs="Arial"/>
          <w:lang w:eastAsia="en-US"/>
        </w:rPr>
        <w:t xml:space="preserve"> propojen</w:t>
      </w:r>
      <w:r>
        <w:rPr>
          <w:rFonts w:ascii="Arial" w:hAnsi="Arial" w:cs="Arial"/>
          <w:lang w:eastAsia="en-US"/>
        </w:rPr>
        <w:t>y</w:t>
      </w:r>
      <w:r w:rsidRPr="00C862AE">
        <w:rPr>
          <w:rFonts w:ascii="Arial" w:hAnsi="Arial" w:cs="Arial"/>
          <w:lang w:eastAsia="en-US"/>
        </w:rPr>
        <w:t xml:space="preserve"> komunikačním kabelem</w:t>
      </w:r>
      <w:r>
        <w:rPr>
          <w:rFonts w:ascii="Arial" w:hAnsi="Arial" w:cs="Arial"/>
          <w:lang w:eastAsia="en-US"/>
        </w:rPr>
        <w:t xml:space="preserve"> </w:t>
      </w:r>
      <w:r w:rsidR="00370FA4">
        <w:rPr>
          <w:rFonts w:ascii="Arial" w:hAnsi="Arial" w:cs="Arial"/>
          <w:lang w:eastAsia="en-US"/>
        </w:rPr>
        <w:t>J</w:t>
      </w:r>
      <w:r>
        <w:rPr>
          <w:rFonts w:ascii="Arial" w:hAnsi="Arial" w:cs="Arial"/>
          <w:lang w:eastAsia="en-US"/>
        </w:rPr>
        <w:t>Y</w:t>
      </w:r>
      <w:r w:rsidR="00370FA4">
        <w:rPr>
          <w:rFonts w:ascii="Arial" w:hAnsi="Arial" w:cs="Arial"/>
          <w:lang w:eastAsia="en-US"/>
        </w:rPr>
        <w:t>T</w:t>
      </w:r>
      <w:r>
        <w:rPr>
          <w:rFonts w:ascii="Arial" w:hAnsi="Arial" w:cs="Arial"/>
          <w:lang w:eastAsia="en-US"/>
        </w:rPr>
        <w:t>Y 4x1 mm2</w:t>
      </w:r>
      <w:r w:rsidRPr="00C862AE">
        <w:rPr>
          <w:rFonts w:ascii="Arial" w:hAnsi="Arial" w:cs="Arial"/>
          <w:lang w:eastAsia="en-US"/>
        </w:rPr>
        <w:t xml:space="preserve"> a předizolovaným CU potrubím s chladivem. Chlazení přímým odparem chladiva. Chladivo je zde R</w:t>
      </w:r>
      <w:r>
        <w:rPr>
          <w:rFonts w:ascii="Arial" w:hAnsi="Arial" w:cs="Arial"/>
          <w:lang w:eastAsia="en-US"/>
        </w:rPr>
        <w:t>410A</w:t>
      </w:r>
      <w:r w:rsidRPr="00C862AE">
        <w:rPr>
          <w:rFonts w:ascii="Arial" w:hAnsi="Arial" w:cs="Arial"/>
          <w:lang w:eastAsia="en-US"/>
        </w:rPr>
        <w:t xml:space="preserve">. </w:t>
      </w:r>
      <w:r>
        <w:rPr>
          <w:rFonts w:ascii="Arial" w:hAnsi="Arial" w:cs="Arial"/>
          <w:lang w:eastAsia="en-US"/>
        </w:rPr>
        <w:t>O</w:t>
      </w:r>
      <w:r w:rsidRPr="00C862AE">
        <w:rPr>
          <w:rFonts w:ascii="Arial" w:hAnsi="Arial" w:cs="Arial"/>
          <w:lang w:eastAsia="en-US"/>
        </w:rPr>
        <w:t>d vnitřní</w:t>
      </w:r>
      <w:r>
        <w:rPr>
          <w:rFonts w:ascii="Arial" w:hAnsi="Arial" w:cs="Arial"/>
          <w:lang w:eastAsia="en-US"/>
        </w:rPr>
        <w:t>ch</w:t>
      </w:r>
      <w:r w:rsidRPr="00C862AE">
        <w:rPr>
          <w:rFonts w:ascii="Arial" w:hAnsi="Arial" w:cs="Arial"/>
          <w:lang w:eastAsia="en-US"/>
        </w:rPr>
        <w:t xml:space="preserve"> jednot</w:t>
      </w:r>
      <w:r>
        <w:rPr>
          <w:rFonts w:ascii="Arial" w:hAnsi="Arial" w:cs="Arial"/>
          <w:lang w:eastAsia="en-US"/>
        </w:rPr>
        <w:t>e</w:t>
      </w:r>
      <w:r w:rsidRPr="00C862AE">
        <w:rPr>
          <w:rFonts w:ascii="Arial" w:hAnsi="Arial" w:cs="Arial"/>
          <w:lang w:eastAsia="en-US"/>
        </w:rPr>
        <w:t xml:space="preserve">k </w:t>
      </w:r>
      <w:r>
        <w:rPr>
          <w:rFonts w:ascii="Arial" w:hAnsi="Arial" w:cs="Arial"/>
          <w:lang w:eastAsia="en-US"/>
        </w:rPr>
        <w:t>je</w:t>
      </w:r>
      <w:r w:rsidRPr="00C862AE">
        <w:rPr>
          <w:rFonts w:ascii="Arial" w:hAnsi="Arial" w:cs="Arial"/>
          <w:lang w:eastAsia="en-US"/>
        </w:rPr>
        <w:t xml:space="preserve"> řešen </w:t>
      </w:r>
      <w:r>
        <w:rPr>
          <w:rFonts w:ascii="Arial" w:hAnsi="Arial" w:cs="Arial"/>
          <w:lang w:eastAsia="en-US"/>
        </w:rPr>
        <w:t>od</w:t>
      </w:r>
      <w:r w:rsidRPr="00C862AE">
        <w:rPr>
          <w:rFonts w:ascii="Arial" w:hAnsi="Arial" w:cs="Arial"/>
          <w:lang w:eastAsia="en-US"/>
        </w:rPr>
        <w:t>vod kondenzátu</w:t>
      </w:r>
      <w:r>
        <w:rPr>
          <w:rFonts w:ascii="Arial" w:hAnsi="Arial" w:cs="Arial"/>
          <w:lang w:eastAsia="en-US"/>
        </w:rPr>
        <w:t xml:space="preserve"> přes čerpadlo kondenzátu do nejbližší kanalizace, přes zápachovou uzávěrku</w:t>
      </w:r>
      <w:r w:rsidRPr="00C862AE">
        <w:rPr>
          <w:rFonts w:ascii="Arial" w:hAnsi="Arial" w:cs="Arial"/>
          <w:lang w:eastAsia="en-US"/>
        </w:rPr>
        <w:t xml:space="preserve">. Ovládání </w:t>
      </w:r>
      <w:r>
        <w:rPr>
          <w:rFonts w:ascii="Arial" w:hAnsi="Arial" w:cs="Arial"/>
          <w:lang w:eastAsia="en-US"/>
        </w:rPr>
        <w:t xml:space="preserve">klimatizací je </w:t>
      </w:r>
      <w:r w:rsidRPr="00C862AE">
        <w:rPr>
          <w:rFonts w:ascii="Arial" w:hAnsi="Arial" w:cs="Arial"/>
          <w:lang w:eastAsia="en-US"/>
        </w:rPr>
        <w:t xml:space="preserve">pomocí dálkového </w:t>
      </w:r>
      <w:proofErr w:type="spellStart"/>
      <w:r>
        <w:rPr>
          <w:rFonts w:ascii="Arial" w:hAnsi="Arial" w:cs="Arial"/>
          <w:lang w:eastAsia="en-US"/>
        </w:rPr>
        <w:t>infra</w:t>
      </w:r>
      <w:proofErr w:type="spellEnd"/>
      <w:r w:rsidRPr="00C862AE">
        <w:rPr>
          <w:rFonts w:ascii="Arial" w:hAnsi="Arial" w:cs="Arial"/>
          <w:lang w:eastAsia="en-US"/>
        </w:rPr>
        <w:t xml:space="preserve"> ovladače</w:t>
      </w:r>
      <w:r w:rsidR="00370FA4">
        <w:rPr>
          <w:rFonts w:ascii="Arial" w:hAnsi="Arial" w:cs="Arial"/>
          <w:lang w:eastAsia="en-US"/>
        </w:rPr>
        <w:t>, který je součástí dodávky klimatizací</w:t>
      </w:r>
      <w:r w:rsidRPr="00C862AE">
        <w:rPr>
          <w:rFonts w:ascii="Arial" w:hAnsi="Arial" w:cs="Arial"/>
          <w:lang w:eastAsia="en-US"/>
        </w:rPr>
        <w:t>.</w:t>
      </w:r>
      <w:r>
        <w:rPr>
          <w:rFonts w:ascii="Arial" w:hAnsi="Arial" w:cs="Arial"/>
          <w:lang w:eastAsia="en-US"/>
        </w:rPr>
        <w:t xml:space="preserve"> </w:t>
      </w:r>
    </w:p>
    <w:p w14:paraId="6DF0203F" w14:textId="77777777" w:rsidR="00CE6D8B" w:rsidRDefault="00CE6D8B" w:rsidP="00CE6D8B">
      <w:pPr>
        <w:jc w:val="both"/>
        <w:rPr>
          <w:rFonts w:ascii="Arial" w:hAnsi="Arial" w:cs="Arial"/>
          <w:lang w:eastAsia="en-US"/>
        </w:rPr>
      </w:pPr>
    </w:p>
    <w:p w14:paraId="3012136A" w14:textId="2FF7B150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Parametry </w:t>
      </w:r>
      <w:r>
        <w:rPr>
          <w:rFonts w:ascii="Arial" w:hAnsi="Arial" w:cs="Arial"/>
          <w:lang w:eastAsia="en-US"/>
        </w:rPr>
        <w:t xml:space="preserve">venkovní </w:t>
      </w:r>
      <w:r w:rsidRPr="00C862AE">
        <w:rPr>
          <w:rFonts w:ascii="Arial" w:hAnsi="Arial" w:cs="Arial"/>
          <w:lang w:eastAsia="en-US"/>
        </w:rPr>
        <w:t>klimatizace</w:t>
      </w:r>
      <w:r w:rsidR="00DF25A2">
        <w:rPr>
          <w:rFonts w:ascii="Arial" w:hAnsi="Arial" w:cs="Arial"/>
          <w:lang w:eastAsia="en-US"/>
        </w:rPr>
        <w:t xml:space="preserve"> o výkonu 15,5 kW</w:t>
      </w:r>
      <w:r w:rsidRPr="00C862AE">
        <w:rPr>
          <w:rFonts w:ascii="Arial" w:hAnsi="Arial" w:cs="Arial"/>
          <w:lang w:eastAsia="en-US"/>
        </w:rPr>
        <w:t>:</w:t>
      </w:r>
    </w:p>
    <w:p w14:paraId="407F8D2B" w14:textId="7ABB9E22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Chladící výkon 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 w:rsidR="00047800">
        <w:rPr>
          <w:rFonts w:ascii="Arial" w:hAnsi="Arial" w:cs="Arial"/>
          <w:lang w:eastAsia="en-US"/>
        </w:rPr>
        <w:t>15,5</w:t>
      </w:r>
      <w:r w:rsidRPr="00C862AE">
        <w:rPr>
          <w:rFonts w:ascii="Arial" w:hAnsi="Arial" w:cs="Arial"/>
          <w:lang w:eastAsia="en-US"/>
        </w:rPr>
        <w:t xml:space="preserve"> kW</w:t>
      </w:r>
    </w:p>
    <w:p w14:paraId="78578548" w14:textId="6347A757" w:rsidR="00CE6D8B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Topný výkon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 w:rsidR="00047800">
        <w:rPr>
          <w:rFonts w:ascii="Arial" w:hAnsi="Arial" w:cs="Arial"/>
          <w:lang w:eastAsia="en-US"/>
        </w:rPr>
        <w:t>17,4</w:t>
      </w:r>
      <w:r w:rsidRPr="00C862AE">
        <w:rPr>
          <w:rFonts w:ascii="Arial" w:hAnsi="Arial" w:cs="Arial"/>
          <w:lang w:eastAsia="en-US"/>
        </w:rPr>
        <w:t xml:space="preserve"> kW </w:t>
      </w:r>
    </w:p>
    <w:p w14:paraId="50A1131E" w14:textId="77777777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Chladivo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  <w:t>R</w:t>
      </w:r>
      <w:r>
        <w:rPr>
          <w:rFonts w:ascii="Arial" w:hAnsi="Arial" w:cs="Arial"/>
          <w:lang w:eastAsia="en-US"/>
        </w:rPr>
        <w:t>410A</w:t>
      </w:r>
      <w:r w:rsidRPr="00C862AE">
        <w:rPr>
          <w:rFonts w:ascii="Arial" w:hAnsi="Arial" w:cs="Arial"/>
          <w:lang w:eastAsia="en-US"/>
        </w:rPr>
        <w:t xml:space="preserve"> (GWP </w:t>
      </w:r>
      <w:r>
        <w:rPr>
          <w:rFonts w:ascii="Arial" w:hAnsi="Arial" w:cs="Arial"/>
          <w:lang w:eastAsia="en-US"/>
        </w:rPr>
        <w:t>2088</w:t>
      </w:r>
      <w:r w:rsidRPr="00C862AE">
        <w:rPr>
          <w:rFonts w:ascii="Arial" w:hAnsi="Arial" w:cs="Arial"/>
          <w:lang w:eastAsia="en-US"/>
        </w:rPr>
        <w:t>)</w:t>
      </w:r>
    </w:p>
    <w:p w14:paraId="4E673865" w14:textId="1E5C1960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Náplň chladiva</w:t>
      </w:r>
      <w:r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ab/>
      </w:r>
      <w:r w:rsidR="00D900D0">
        <w:rPr>
          <w:rFonts w:ascii="Arial" w:hAnsi="Arial" w:cs="Arial"/>
          <w:lang w:eastAsia="en-US"/>
        </w:rPr>
        <w:t>4,2</w:t>
      </w:r>
      <w:r w:rsidRPr="00C862AE">
        <w:rPr>
          <w:rFonts w:ascii="Arial" w:hAnsi="Arial" w:cs="Arial"/>
          <w:lang w:eastAsia="en-US"/>
        </w:rPr>
        <w:t xml:space="preserve"> kg (</w:t>
      </w:r>
      <w:r w:rsidR="00D900D0">
        <w:rPr>
          <w:rFonts w:ascii="Arial" w:hAnsi="Arial" w:cs="Arial"/>
          <w:lang w:eastAsia="en-US"/>
        </w:rPr>
        <w:t>8,77</w:t>
      </w:r>
      <w:r w:rsidRPr="00C862AE">
        <w:rPr>
          <w:rFonts w:ascii="Arial" w:hAnsi="Arial" w:cs="Arial"/>
          <w:lang w:eastAsia="en-US"/>
        </w:rPr>
        <w:t xml:space="preserve"> t CO2 </w:t>
      </w:r>
      <w:proofErr w:type="spellStart"/>
      <w:r w:rsidRPr="00C862AE">
        <w:rPr>
          <w:rFonts w:ascii="Arial" w:hAnsi="Arial" w:cs="Arial"/>
          <w:lang w:eastAsia="en-US"/>
        </w:rPr>
        <w:t>eq</w:t>
      </w:r>
      <w:proofErr w:type="spellEnd"/>
      <w:r w:rsidRPr="00C862AE">
        <w:rPr>
          <w:rFonts w:ascii="Arial" w:hAnsi="Arial" w:cs="Arial"/>
          <w:lang w:eastAsia="en-US"/>
        </w:rPr>
        <w:t>)</w:t>
      </w:r>
      <w:r w:rsidRPr="00C862AE">
        <w:rPr>
          <w:rFonts w:ascii="Arial" w:hAnsi="Arial" w:cs="Arial"/>
          <w:lang w:eastAsia="en-US"/>
        </w:rPr>
        <w:tab/>
      </w:r>
    </w:p>
    <w:p w14:paraId="3B357FEF" w14:textId="3AB655E2" w:rsidR="00001E06" w:rsidRPr="00C862AE" w:rsidRDefault="00001E06" w:rsidP="00001E06">
      <w:pPr>
        <w:jc w:val="both"/>
        <w:rPr>
          <w:rFonts w:ascii="Arial" w:hAnsi="Arial" w:cs="Arial"/>
          <w:lang w:eastAsia="en-US"/>
        </w:rPr>
      </w:pPr>
      <w:r>
        <w:rPr>
          <w:rFonts w:ascii="Arial" w:hAnsi="Arial" w:cs="Arial"/>
          <w:lang w:eastAsia="en-US"/>
        </w:rPr>
        <w:t>Přídavné chladivo</w:t>
      </w:r>
      <w:r>
        <w:rPr>
          <w:rFonts w:ascii="Arial" w:hAnsi="Arial" w:cs="Arial"/>
          <w:lang w:eastAsia="en-US"/>
        </w:rPr>
        <w:tab/>
        <w:t>0,29</w:t>
      </w:r>
      <w:r w:rsidRPr="00C862AE">
        <w:rPr>
          <w:rFonts w:ascii="Arial" w:hAnsi="Arial" w:cs="Arial"/>
          <w:lang w:eastAsia="en-US"/>
        </w:rPr>
        <w:t xml:space="preserve"> kg (</w:t>
      </w:r>
      <w:r>
        <w:rPr>
          <w:rFonts w:ascii="Arial" w:hAnsi="Arial" w:cs="Arial"/>
          <w:lang w:eastAsia="en-US"/>
        </w:rPr>
        <w:t>0,61</w:t>
      </w:r>
      <w:r w:rsidRPr="00C862AE">
        <w:rPr>
          <w:rFonts w:ascii="Arial" w:hAnsi="Arial" w:cs="Arial"/>
          <w:lang w:eastAsia="en-US"/>
        </w:rPr>
        <w:t xml:space="preserve"> t CO2 </w:t>
      </w:r>
      <w:proofErr w:type="spellStart"/>
      <w:r w:rsidRPr="00C862AE">
        <w:rPr>
          <w:rFonts w:ascii="Arial" w:hAnsi="Arial" w:cs="Arial"/>
          <w:lang w:eastAsia="en-US"/>
        </w:rPr>
        <w:t>eq</w:t>
      </w:r>
      <w:proofErr w:type="spellEnd"/>
      <w:r w:rsidRPr="00C862AE">
        <w:rPr>
          <w:rFonts w:ascii="Arial" w:hAnsi="Arial" w:cs="Arial"/>
          <w:lang w:eastAsia="en-US"/>
        </w:rPr>
        <w:t>)</w:t>
      </w:r>
      <w:r w:rsidRPr="00C862AE">
        <w:rPr>
          <w:rFonts w:ascii="Arial" w:hAnsi="Arial" w:cs="Arial"/>
          <w:lang w:eastAsia="en-US"/>
        </w:rPr>
        <w:tab/>
      </w:r>
    </w:p>
    <w:p w14:paraId="68EB5401" w14:textId="0ABDAE77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Připojovací dimenze </w:t>
      </w:r>
      <w:r w:rsidRPr="00C862AE">
        <w:rPr>
          <w:rFonts w:ascii="Arial" w:hAnsi="Arial" w:cs="Arial"/>
          <w:lang w:eastAsia="en-US"/>
        </w:rPr>
        <w:tab/>
        <w:t xml:space="preserve">kapalina </w:t>
      </w:r>
      <w:r w:rsidR="00D900D0">
        <w:rPr>
          <w:rFonts w:ascii="Arial" w:hAnsi="Arial" w:cs="Arial"/>
          <w:lang w:eastAsia="en-US"/>
        </w:rPr>
        <w:t>9,52</w:t>
      </w:r>
      <w:r w:rsidRPr="00C862AE">
        <w:rPr>
          <w:rFonts w:ascii="Arial" w:hAnsi="Arial" w:cs="Arial"/>
          <w:lang w:eastAsia="en-US"/>
        </w:rPr>
        <w:t xml:space="preserve"> mm / plyn</w:t>
      </w:r>
      <w:r>
        <w:rPr>
          <w:rFonts w:ascii="Arial" w:hAnsi="Arial" w:cs="Arial"/>
          <w:lang w:eastAsia="en-US"/>
        </w:rPr>
        <w:t xml:space="preserve"> </w:t>
      </w:r>
      <w:r w:rsidR="00D900D0">
        <w:rPr>
          <w:rFonts w:ascii="Arial" w:hAnsi="Arial" w:cs="Arial"/>
          <w:lang w:eastAsia="en-US"/>
        </w:rPr>
        <w:t>19,05</w:t>
      </w:r>
      <w:r w:rsidRPr="00C862AE">
        <w:rPr>
          <w:rFonts w:ascii="Arial" w:hAnsi="Arial" w:cs="Arial"/>
          <w:lang w:eastAsia="en-US"/>
        </w:rPr>
        <w:t xml:space="preserve"> mm</w:t>
      </w:r>
    </w:p>
    <w:p w14:paraId="270297FC" w14:textId="77777777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Napájecí napětí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3</w:t>
      </w:r>
      <w:r w:rsidRPr="00C862AE">
        <w:rPr>
          <w:rFonts w:ascii="Arial" w:hAnsi="Arial" w:cs="Arial"/>
          <w:lang w:eastAsia="en-US"/>
        </w:rPr>
        <w:t xml:space="preserve">f, </w:t>
      </w:r>
      <w:r>
        <w:rPr>
          <w:rFonts w:ascii="Arial" w:hAnsi="Arial" w:cs="Arial"/>
          <w:lang w:eastAsia="en-US"/>
        </w:rPr>
        <w:t>380-415</w:t>
      </w:r>
      <w:r w:rsidRPr="00C862AE">
        <w:rPr>
          <w:rFonts w:ascii="Arial" w:hAnsi="Arial" w:cs="Arial"/>
          <w:lang w:eastAsia="en-US"/>
        </w:rPr>
        <w:t xml:space="preserve"> V/50 Hz</w:t>
      </w:r>
    </w:p>
    <w:p w14:paraId="298D6E6C" w14:textId="56199F88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El. příkon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 w:rsidR="00D900D0">
        <w:rPr>
          <w:rFonts w:ascii="Arial" w:hAnsi="Arial" w:cs="Arial"/>
          <w:lang w:eastAsia="en-US"/>
        </w:rPr>
        <w:t>5,8</w:t>
      </w:r>
      <w:r w:rsidRPr="00C862AE">
        <w:rPr>
          <w:rFonts w:ascii="Arial" w:hAnsi="Arial" w:cs="Arial"/>
          <w:lang w:eastAsia="en-US"/>
        </w:rPr>
        <w:t xml:space="preserve"> kW</w:t>
      </w:r>
    </w:p>
    <w:p w14:paraId="31D1F0D7" w14:textId="1B562160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Doporučené jištění</w:t>
      </w:r>
      <w:r w:rsidRPr="00C862AE">
        <w:rPr>
          <w:rFonts w:ascii="Arial" w:hAnsi="Arial" w:cs="Arial"/>
          <w:lang w:eastAsia="en-US"/>
        </w:rPr>
        <w:tab/>
      </w:r>
      <w:r w:rsidR="00D900D0">
        <w:rPr>
          <w:rFonts w:ascii="Arial" w:hAnsi="Arial" w:cs="Arial"/>
          <w:lang w:eastAsia="en-US"/>
        </w:rPr>
        <w:t>20</w:t>
      </w:r>
      <w:r w:rsidRPr="00C862AE">
        <w:rPr>
          <w:rFonts w:ascii="Arial" w:hAnsi="Arial" w:cs="Arial"/>
          <w:lang w:eastAsia="en-US"/>
        </w:rPr>
        <w:t xml:space="preserve"> A </w:t>
      </w:r>
    </w:p>
    <w:p w14:paraId="5E112625" w14:textId="50FF953D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Rozměry jednotky</w:t>
      </w:r>
      <w:r w:rsidRPr="00C862AE">
        <w:rPr>
          <w:rFonts w:ascii="Arial" w:hAnsi="Arial" w:cs="Arial"/>
          <w:lang w:eastAsia="en-US"/>
        </w:rPr>
        <w:tab/>
        <w:t>š.</w:t>
      </w:r>
      <w:r w:rsidR="00D900D0">
        <w:rPr>
          <w:rFonts w:ascii="Arial" w:hAnsi="Arial" w:cs="Arial"/>
          <w:lang w:eastAsia="en-US"/>
        </w:rPr>
        <w:t>950</w:t>
      </w:r>
      <w:r w:rsidRPr="00C862AE">
        <w:rPr>
          <w:rFonts w:ascii="Arial" w:hAnsi="Arial" w:cs="Arial"/>
          <w:lang w:eastAsia="en-US"/>
        </w:rPr>
        <w:t xml:space="preserve"> x v.</w:t>
      </w:r>
      <w:r>
        <w:rPr>
          <w:rFonts w:ascii="Arial" w:hAnsi="Arial" w:cs="Arial"/>
          <w:lang w:eastAsia="en-US"/>
        </w:rPr>
        <w:t>1</w:t>
      </w:r>
      <w:r w:rsidR="00D900D0">
        <w:rPr>
          <w:rFonts w:ascii="Arial" w:hAnsi="Arial" w:cs="Arial"/>
          <w:lang w:eastAsia="en-US"/>
        </w:rPr>
        <w:t>380</w:t>
      </w:r>
      <w:r w:rsidRPr="00C862AE">
        <w:rPr>
          <w:rFonts w:ascii="Arial" w:hAnsi="Arial" w:cs="Arial"/>
          <w:lang w:eastAsia="en-US"/>
        </w:rPr>
        <w:t xml:space="preserve"> x hl.</w:t>
      </w:r>
      <w:r w:rsidR="00D900D0">
        <w:rPr>
          <w:rFonts w:ascii="Arial" w:hAnsi="Arial" w:cs="Arial"/>
          <w:lang w:eastAsia="en-US"/>
        </w:rPr>
        <w:t>33</w:t>
      </w:r>
      <w:r>
        <w:rPr>
          <w:rFonts w:ascii="Arial" w:hAnsi="Arial" w:cs="Arial"/>
          <w:lang w:eastAsia="en-US"/>
        </w:rPr>
        <w:t>0</w:t>
      </w:r>
      <w:r w:rsidRPr="00C862AE">
        <w:rPr>
          <w:rFonts w:ascii="Arial" w:hAnsi="Arial" w:cs="Arial"/>
          <w:lang w:eastAsia="en-US"/>
        </w:rPr>
        <w:t xml:space="preserve"> mm </w:t>
      </w:r>
    </w:p>
    <w:p w14:paraId="52F14291" w14:textId="2BC01CF0" w:rsidR="00CE6D8B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Hmotnost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 w:rsidR="00D900D0">
        <w:rPr>
          <w:rFonts w:ascii="Arial" w:hAnsi="Arial" w:cs="Arial"/>
          <w:lang w:eastAsia="en-US"/>
        </w:rPr>
        <w:t>87</w:t>
      </w:r>
      <w:r w:rsidRPr="00C862AE">
        <w:rPr>
          <w:rFonts w:ascii="Arial" w:hAnsi="Arial" w:cs="Arial"/>
          <w:lang w:eastAsia="en-US"/>
        </w:rPr>
        <w:t xml:space="preserve"> kg</w:t>
      </w:r>
    </w:p>
    <w:p w14:paraId="0C938873" w14:textId="77777777" w:rsidR="00CE6D8B" w:rsidRDefault="00CE6D8B" w:rsidP="00CE6D8B">
      <w:pPr>
        <w:pStyle w:val="Zkladntext"/>
        <w:jc w:val="both"/>
        <w:rPr>
          <w:rFonts w:ascii="Arial" w:hAnsi="Arial"/>
          <w:sz w:val="20"/>
        </w:rPr>
      </w:pPr>
    </w:p>
    <w:p w14:paraId="12E65A1A" w14:textId="5E5FD4CE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Parametry </w:t>
      </w:r>
      <w:r>
        <w:rPr>
          <w:rFonts w:ascii="Arial" w:hAnsi="Arial" w:cs="Arial"/>
          <w:lang w:eastAsia="en-US"/>
        </w:rPr>
        <w:t xml:space="preserve">vnitřní nástěnné </w:t>
      </w:r>
      <w:r w:rsidRPr="00C862AE">
        <w:rPr>
          <w:rFonts w:ascii="Arial" w:hAnsi="Arial" w:cs="Arial"/>
          <w:lang w:eastAsia="en-US"/>
        </w:rPr>
        <w:t>klimatizace</w:t>
      </w:r>
      <w:r w:rsidR="00DF25A2">
        <w:rPr>
          <w:rFonts w:ascii="Arial" w:hAnsi="Arial" w:cs="Arial"/>
          <w:lang w:eastAsia="en-US"/>
        </w:rPr>
        <w:t xml:space="preserve"> o výkonu 1,5 kW</w:t>
      </w:r>
      <w:r w:rsidRPr="00C862AE">
        <w:rPr>
          <w:rFonts w:ascii="Arial" w:hAnsi="Arial" w:cs="Arial"/>
          <w:lang w:eastAsia="en-US"/>
        </w:rPr>
        <w:t>:</w:t>
      </w:r>
    </w:p>
    <w:p w14:paraId="5B7A6EEB" w14:textId="77777777" w:rsidR="00906C43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Chladící výkon 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1,</w:t>
      </w:r>
      <w:r w:rsidR="00906C43">
        <w:rPr>
          <w:rFonts w:ascii="Arial" w:hAnsi="Arial" w:cs="Arial"/>
          <w:lang w:eastAsia="en-US"/>
        </w:rPr>
        <w:t>5</w:t>
      </w:r>
      <w:r w:rsidRPr="00C862AE">
        <w:rPr>
          <w:rFonts w:ascii="Arial" w:hAnsi="Arial" w:cs="Arial"/>
          <w:lang w:eastAsia="en-US"/>
        </w:rPr>
        <w:t xml:space="preserve"> kW</w:t>
      </w:r>
    </w:p>
    <w:p w14:paraId="780CC3C0" w14:textId="7E85EB63" w:rsidR="00CE6D8B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Topný výkon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1,</w:t>
      </w:r>
      <w:r w:rsidR="00906C43">
        <w:rPr>
          <w:rFonts w:ascii="Arial" w:hAnsi="Arial" w:cs="Arial"/>
          <w:lang w:eastAsia="en-US"/>
        </w:rPr>
        <w:t>6</w:t>
      </w:r>
      <w:r w:rsidRPr="00C862AE">
        <w:rPr>
          <w:rFonts w:ascii="Arial" w:hAnsi="Arial" w:cs="Arial"/>
          <w:lang w:eastAsia="en-US"/>
        </w:rPr>
        <w:t xml:space="preserve"> kW </w:t>
      </w:r>
    </w:p>
    <w:p w14:paraId="1CBE9F94" w14:textId="77777777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Připojovací dimenze </w:t>
      </w:r>
      <w:r w:rsidRPr="00C862AE">
        <w:rPr>
          <w:rFonts w:ascii="Arial" w:hAnsi="Arial" w:cs="Arial"/>
          <w:lang w:eastAsia="en-US"/>
        </w:rPr>
        <w:tab/>
        <w:t xml:space="preserve">kapalina </w:t>
      </w:r>
      <w:r>
        <w:rPr>
          <w:rFonts w:ascii="Arial" w:hAnsi="Arial" w:cs="Arial"/>
          <w:lang w:eastAsia="en-US"/>
        </w:rPr>
        <w:t>6,35</w:t>
      </w:r>
      <w:r w:rsidRPr="00C862AE">
        <w:rPr>
          <w:rFonts w:ascii="Arial" w:hAnsi="Arial" w:cs="Arial"/>
          <w:lang w:eastAsia="en-US"/>
        </w:rPr>
        <w:t xml:space="preserve"> mm / plyn</w:t>
      </w:r>
      <w:r>
        <w:rPr>
          <w:rFonts w:ascii="Arial" w:hAnsi="Arial" w:cs="Arial"/>
          <w:lang w:eastAsia="en-US"/>
        </w:rPr>
        <w:t xml:space="preserve"> 12,7</w:t>
      </w:r>
      <w:r w:rsidRPr="00C862AE">
        <w:rPr>
          <w:rFonts w:ascii="Arial" w:hAnsi="Arial" w:cs="Arial"/>
          <w:lang w:eastAsia="en-US"/>
        </w:rPr>
        <w:t xml:space="preserve"> mm</w:t>
      </w:r>
    </w:p>
    <w:p w14:paraId="6D9CB73E" w14:textId="77777777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Rozměry jednotky</w:t>
      </w:r>
      <w:r w:rsidRPr="00C862AE">
        <w:rPr>
          <w:rFonts w:ascii="Arial" w:hAnsi="Arial" w:cs="Arial"/>
          <w:lang w:eastAsia="en-US"/>
        </w:rPr>
        <w:tab/>
        <w:t>š.</w:t>
      </w:r>
      <w:r>
        <w:rPr>
          <w:rFonts w:ascii="Arial" w:hAnsi="Arial" w:cs="Arial"/>
          <w:lang w:eastAsia="en-US"/>
        </w:rPr>
        <w:t>818</w:t>
      </w:r>
      <w:r w:rsidRPr="00C862AE">
        <w:rPr>
          <w:rFonts w:ascii="Arial" w:hAnsi="Arial" w:cs="Arial"/>
          <w:lang w:eastAsia="en-US"/>
        </w:rPr>
        <w:t xml:space="preserve"> x v.</w:t>
      </w:r>
      <w:r>
        <w:rPr>
          <w:rFonts w:ascii="Arial" w:hAnsi="Arial" w:cs="Arial"/>
          <w:lang w:eastAsia="en-US"/>
        </w:rPr>
        <w:t>316</w:t>
      </w:r>
      <w:r w:rsidRPr="00C862AE">
        <w:rPr>
          <w:rFonts w:ascii="Arial" w:hAnsi="Arial" w:cs="Arial"/>
          <w:lang w:eastAsia="en-US"/>
        </w:rPr>
        <w:t xml:space="preserve"> x hl.</w:t>
      </w:r>
      <w:r>
        <w:rPr>
          <w:rFonts w:ascii="Arial" w:hAnsi="Arial" w:cs="Arial"/>
          <w:lang w:eastAsia="en-US"/>
        </w:rPr>
        <w:t xml:space="preserve">189 </w:t>
      </w:r>
      <w:r w:rsidRPr="00C862AE">
        <w:rPr>
          <w:rFonts w:ascii="Arial" w:hAnsi="Arial" w:cs="Arial"/>
          <w:lang w:eastAsia="en-US"/>
        </w:rPr>
        <w:t xml:space="preserve">mm </w:t>
      </w:r>
    </w:p>
    <w:p w14:paraId="302EB039" w14:textId="20D4E194" w:rsidR="00CE6D8B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Hmotnost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8,</w:t>
      </w:r>
      <w:r w:rsidR="00906C43">
        <w:rPr>
          <w:rFonts w:ascii="Arial" w:hAnsi="Arial" w:cs="Arial"/>
          <w:lang w:eastAsia="en-US"/>
        </w:rPr>
        <w:t>2</w:t>
      </w:r>
      <w:r w:rsidRPr="00C862AE">
        <w:rPr>
          <w:rFonts w:ascii="Arial" w:hAnsi="Arial" w:cs="Arial"/>
          <w:lang w:eastAsia="en-US"/>
        </w:rPr>
        <w:t xml:space="preserve"> kg</w:t>
      </w:r>
    </w:p>
    <w:p w14:paraId="0A2B475D" w14:textId="77777777" w:rsidR="00CE6D8B" w:rsidRDefault="00CE6D8B" w:rsidP="00CE6D8B">
      <w:pPr>
        <w:pStyle w:val="Zkladntext"/>
        <w:jc w:val="both"/>
        <w:rPr>
          <w:rFonts w:ascii="Arial" w:hAnsi="Arial"/>
          <w:sz w:val="20"/>
        </w:rPr>
      </w:pPr>
    </w:p>
    <w:p w14:paraId="2BE8ACBB" w14:textId="77777777" w:rsidR="002D1881" w:rsidRDefault="002D1881" w:rsidP="00CE6D8B">
      <w:pPr>
        <w:pStyle w:val="Zkladntext"/>
        <w:jc w:val="both"/>
        <w:rPr>
          <w:rFonts w:ascii="Arial" w:hAnsi="Arial"/>
          <w:sz w:val="20"/>
        </w:rPr>
      </w:pPr>
    </w:p>
    <w:p w14:paraId="56FB079F" w14:textId="77777777" w:rsidR="00DF25A2" w:rsidRDefault="00DF25A2" w:rsidP="00CE6D8B">
      <w:pPr>
        <w:pStyle w:val="Zkladntext"/>
        <w:jc w:val="both"/>
        <w:rPr>
          <w:rFonts w:ascii="Arial" w:hAnsi="Arial"/>
          <w:sz w:val="20"/>
        </w:rPr>
      </w:pPr>
    </w:p>
    <w:p w14:paraId="218B950D" w14:textId="77777777" w:rsidR="00E817E5" w:rsidRDefault="00E817E5" w:rsidP="00CE6D8B">
      <w:pPr>
        <w:pStyle w:val="Zkladntext"/>
        <w:jc w:val="both"/>
        <w:rPr>
          <w:rFonts w:ascii="Arial" w:hAnsi="Arial"/>
          <w:sz w:val="20"/>
        </w:rPr>
      </w:pPr>
    </w:p>
    <w:p w14:paraId="4F507E0A" w14:textId="37F7A1D8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lastRenderedPageBreak/>
        <w:t xml:space="preserve">Parametry </w:t>
      </w:r>
      <w:r>
        <w:rPr>
          <w:rFonts w:ascii="Arial" w:hAnsi="Arial" w:cs="Arial"/>
          <w:lang w:eastAsia="en-US"/>
        </w:rPr>
        <w:t xml:space="preserve">vnitřní nástěnné </w:t>
      </w:r>
      <w:r w:rsidRPr="00C862AE">
        <w:rPr>
          <w:rFonts w:ascii="Arial" w:hAnsi="Arial" w:cs="Arial"/>
          <w:lang w:eastAsia="en-US"/>
        </w:rPr>
        <w:t>klimatizace</w:t>
      </w:r>
      <w:r>
        <w:rPr>
          <w:rFonts w:ascii="Arial" w:hAnsi="Arial" w:cs="Arial"/>
          <w:lang w:eastAsia="en-US"/>
        </w:rPr>
        <w:t xml:space="preserve"> </w:t>
      </w:r>
      <w:r w:rsidR="00DF25A2">
        <w:rPr>
          <w:rFonts w:ascii="Arial" w:hAnsi="Arial" w:cs="Arial"/>
          <w:lang w:eastAsia="en-US"/>
        </w:rPr>
        <w:t>o výkonu 7,0 kW</w:t>
      </w:r>
      <w:r w:rsidRPr="00C862AE">
        <w:rPr>
          <w:rFonts w:ascii="Arial" w:hAnsi="Arial" w:cs="Arial"/>
          <w:lang w:eastAsia="en-US"/>
        </w:rPr>
        <w:t>:</w:t>
      </w:r>
    </w:p>
    <w:p w14:paraId="5E001EA5" w14:textId="4546AB1E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Chladící výkon 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7,</w:t>
      </w:r>
      <w:r w:rsidR="00906C43">
        <w:rPr>
          <w:rFonts w:ascii="Arial" w:hAnsi="Arial" w:cs="Arial"/>
          <w:lang w:eastAsia="en-US"/>
        </w:rPr>
        <w:t>0</w:t>
      </w:r>
      <w:r w:rsidRPr="00C862AE">
        <w:rPr>
          <w:rFonts w:ascii="Arial" w:hAnsi="Arial" w:cs="Arial"/>
          <w:lang w:eastAsia="en-US"/>
        </w:rPr>
        <w:t xml:space="preserve"> kW</w:t>
      </w:r>
    </w:p>
    <w:p w14:paraId="45A4980D" w14:textId="77777777" w:rsidR="00CE6D8B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Topný výkon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>
        <w:rPr>
          <w:rFonts w:ascii="Arial" w:hAnsi="Arial" w:cs="Arial"/>
          <w:lang w:eastAsia="en-US"/>
        </w:rPr>
        <w:t>7,5</w:t>
      </w:r>
      <w:r w:rsidRPr="00C862AE">
        <w:rPr>
          <w:rFonts w:ascii="Arial" w:hAnsi="Arial" w:cs="Arial"/>
          <w:lang w:eastAsia="en-US"/>
        </w:rPr>
        <w:t xml:space="preserve"> kW </w:t>
      </w:r>
    </w:p>
    <w:p w14:paraId="26F6604F" w14:textId="77777777" w:rsidR="00906C43" w:rsidRPr="00C862AE" w:rsidRDefault="00906C43" w:rsidP="00906C43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 xml:space="preserve">Připojovací dimenze </w:t>
      </w:r>
      <w:r w:rsidRPr="00C862AE">
        <w:rPr>
          <w:rFonts w:ascii="Arial" w:hAnsi="Arial" w:cs="Arial"/>
          <w:lang w:eastAsia="en-US"/>
        </w:rPr>
        <w:tab/>
        <w:t xml:space="preserve">kapalina </w:t>
      </w:r>
      <w:r>
        <w:rPr>
          <w:rFonts w:ascii="Arial" w:hAnsi="Arial" w:cs="Arial"/>
          <w:lang w:eastAsia="en-US"/>
        </w:rPr>
        <w:t>6,35</w:t>
      </w:r>
      <w:r w:rsidRPr="00C862AE">
        <w:rPr>
          <w:rFonts w:ascii="Arial" w:hAnsi="Arial" w:cs="Arial"/>
          <w:lang w:eastAsia="en-US"/>
        </w:rPr>
        <w:t xml:space="preserve"> mm / plyn</w:t>
      </w:r>
      <w:r>
        <w:rPr>
          <w:rFonts w:ascii="Arial" w:hAnsi="Arial" w:cs="Arial"/>
          <w:lang w:eastAsia="en-US"/>
        </w:rPr>
        <w:t xml:space="preserve"> 12,7</w:t>
      </w:r>
      <w:r w:rsidRPr="00C862AE">
        <w:rPr>
          <w:rFonts w:ascii="Arial" w:hAnsi="Arial" w:cs="Arial"/>
          <w:lang w:eastAsia="en-US"/>
        </w:rPr>
        <w:t xml:space="preserve"> mm</w:t>
      </w:r>
    </w:p>
    <w:p w14:paraId="7B6F140D" w14:textId="77777777" w:rsidR="00CE6D8B" w:rsidRPr="00C862AE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Rozměry jednotky</w:t>
      </w:r>
      <w:r w:rsidRPr="00C862AE">
        <w:rPr>
          <w:rFonts w:ascii="Arial" w:hAnsi="Arial" w:cs="Arial"/>
          <w:lang w:eastAsia="en-US"/>
        </w:rPr>
        <w:tab/>
        <w:t>š.</w:t>
      </w:r>
      <w:r>
        <w:rPr>
          <w:rFonts w:ascii="Arial" w:hAnsi="Arial" w:cs="Arial"/>
          <w:lang w:eastAsia="en-US"/>
        </w:rPr>
        <w:t>975</w:t>
      </w:r>
      <w:r w:rsidRPr="00C862AE">
        <w:rPr>
          <w:rFonts w:ascii="Arial" w:hAnsi="Arial" w:cs="Arial"/>
          <w:lang w:eastAsia="en-US"/>
        </w:rPr>
        <w:t xml:space="preserve"> x v.</w:t>
      </w:r>
      <w:r>
        <w:rPr>
          <w:rFonts w:ascii="Arial" w:hAnsi="Arial" w:cs="Arial"/>
          <w:lang w:eastAsia="en-US"/>
        </w:rPr>
        <w:t>354</w:t>
      </w:r>
      <w:r w:rsidRPr="00C862AE">
        <w:rPr>
          <w:rFonts w:ascii="Arial" w:hAnsi="Arial" w:cs="Arial"/>
          <w:lang w:eastAsia="en-US"/>
        </w:rPr>
        <w:t xml:space="preserve"> x hl.</w:t>
      </w:r>
      <w:r>
        <w:rPr>
          <w:rFonts w:ascii="Arial" w:hAnsi="Arial" w:cs="Arial"/>
          <w:lang w:eastAsia="en-US"/>
        </w:rPr>
        <w:t xml:space="preserve">209 </w:t>
      </w:r>
      <w:r w:rsidRPr="00C862AE">
        <w:rPr>
          <w:rFonts w:ascii="Arial" w:hAnsi="Arial" w:cs="Arial"/>
          <w:lang w:eastAsia="en-US"/>
        </w:rPr>
        <w:t xml:space="preserve">mm </w:t>
      </w:r>
    </w:p>
    <w:p w14:paraId="6F61295C" w14:textId="0FF2A386" w:rsidR="00CE6D8B" w:rsidRDefault="00CE6D8B" w:rsidP="00CE6D8B">
      <w:pPr>
        <w:jc w:val="both"/>
        <w:rPr>
          <w:rFonts w:ascii="Arial" w:hAnsi="Arial" w:cs="Arial"/>
          <w:lang w:eastAsia="en-US"/>
        </w:rPr>
      </w:pPr>
      <w:r w:rsidRPr="00C862AE">
        <w:rPr>
          <w:rFonts w:ascii="Arial" w:hAnsi="Arial" w:cs="Arial"/>
          <w:lang w:eastAsia="en-US"/>
        </w:rPr>
        <w:t>Hmotnost</w:t>
      </w:r>
      <w:r w:rsidRPr="00C862AE">
        <w:rPr>
          <w:rFonts w:ascii="Arial" w:hAnsi="Arial" w:cs="Arial"/>
          <w:lang w:eastAsia="en-US"/>
        </w:rPr>
        <w:tab/>
      </w:r>
      <w:r w:rsidRPr="00C862AE">
        <w:rPr>
          <w:rFonts w:ascii="Arial" w:hAnsi="Arial" w:cs="Arial"/>
          <w:lang w:eastAsia="en-US"/>
        </w:rPr>
        <w:tab/>
      </w:r>
      <w:r w:rsidR="00906C43">
        <w:rPr>
          <w:rFonts w:ascii="Arial" w:hAnsi="Arial" w:cs="Arial"/>
          <w:lang w:eastAsia="en-US"/>
        </w:rPr>
        <w:t>11,5</w:t>
      </w:r>
      <w:r>
        <w:rPr>
          <w:rFonts w:ascii="Arial" w:hAnsi="Arial" w:cs="Arial"/>
          <w:lang w:eastAsia="en-US"/>
        </w:rPr>
        <w:t xml:space="preserve"> </w:t>
      </w:r>
      <w:r w:rsidRPr="00C862AE">
        <w:rPr>
          <w:rFonts w:ascii="Arial" w:hAnsi="Arial" w:cs="Arial"/>
          <w:lang w:eastAsia="en-US"/>
        </w:rPr>
        <w:t>kg</w:t>
      </w:r>
    </w:p>
    <w:p w14:paraId="51637FA4" w14:textId="77777777" w:rsidR="00FB4BFD" w:rsidRDefault="00FB4BFD" w:rsidP="00CE6D8B">
      <w:pPr>
        <w:jc w:val="both"/>
        <w:rPr>
          <w:rFonts w:ascii="Arial" w:hAnsi="Arial" w:cs="Arial"/>
          <w:lang w:eastAsia="en-US"/>
        </w:rPr>
      </w:pPr>
    </w:p>
    <w:p w14:paraId="69C4CB15" w14:textId="5385B958" w:rsidR="008E02D3" w:rsidRDefault="008E02D3" w:rsidP="008E02D3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  <w:u w:val="single"/>
        </w:rPr>
        <w:t>Zařízení č.</w:t>
      </w:r>
      <w:r w:rsidR="005D72E9">
        <w:rPr>
          <w:rFonts w:ascii="Arial" w:hAnsi="Arial"/>
          <w:sz w:val="20"/>
          <w:u w:val="single"/>
        </w:rPr>
        <w:t>3</w:t>
      </w:r>
      <w:r>
        <w:rPr>
          <w:rFonts w:ascii="Arial" w:hAnsi="Arial"/>
          <w:sz w:val="20"/>
          <w:u w:val="single"/>
        </w:rPr>
        <w:t xml:space="preserve"> </w:t>
      </w:r>
      <w:r w:rsidR="00904FE1">
        <w:rPr>
          <w:rFonts w:ascii="Arial" w:hAnsi="Arial"/>
          <w:sz w:val="20"/>
          <w:u w:val="single"/>
        </w:rPr>
        <w:t xml:space="preserve">– </w:t>
      </w:r>
      <w:r>
        <w:rPr>
          <w:rFonts w:ascii="Arial" w:hAnsi="Arial"/>
          <w:sz w:val="20"/>
          <w:u w:val="single"/>
        </w:rPr>
        <w:t>Pomocný, montážní, závěsový a těsnící materiál</w:t>
      </w:r>
    </w:p>
    <w:p w14:paraId="3DAFD2EC" w14:textId="77777777" w:rsidR="008E02D3" w:rsidRDefault="008E02D3" w:rsidP="008E02D3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  </w:t>
      </w:r>
    </w:p>
    <w:p w14:paraId="1D3B8FF6" w14:textId="77777777" w:rsidR="008E02D3" w:rsidRDefault="008E02D3" w:rsidP="008E02D3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Toto zařízení obsahuje veškerý materiál potřebný pro montáž, závěsy, doplňující těsnící materiál, včetně materiálu pro utěsnění prostupů vzduchotechnického potrubí, pro podložení závěsů a jednotek tlumící pryží atd.</w:t>
      </w:r>
    </w:p>
    <w:p w14:paraId="12614FE6" w14:textId="0B39B6FB" w:rsidR="009F38EE" w:rsidRPr="009453CC" w:rsidRDefault="00833E7D" w:rsidP="009453CC">
      <w:pPr>
        <w:pStyle w:val="NadpisVZT"/>
      </w:pPr>
      <w:bookmarkStart w:id="4" w:name="_Toc101787584"/>
      <w:r w:rsidRPr="009453CC">
        <w:t>4</w:t>
      </w:r>
      <w:r w:rsidR="009F38EE" w:rsidRPr="009453CC">
        <w:t>.</w:t>
      </w:r>
      <w:r w:rsidR="009453CC">
        <w:t xml:space="preserve"> </w:t>
      </w:r>
      <w:r w:rsidR="009F38EE" w:rsidRPr="009453CC">
        <w:t>ENERGETICKÁ ČÁST</w:t>
      </w:r>
      <w:bookmarkEnd w:id="4"/>
    </w:p>
    <w:p w14:paraId="3A42ED3E" w14:textId="77777777" w:rsidR="009F38EE" w:rsidRDefault="009F38EE">
      <w:pPr>
        <w:pStyle w:val="Zkladntext"/>
        <w:spacing w:line="240" w:lineRule="atLeast"/>
        <w:jc w:val="both"/>
        <w:rPr>
          <w:rFonts w:ascii="Arial" w:hAnsi="Arial"/>
        </w:rPr>
      </w:pPr>
      <w:r>
        <w:rPr>
          <w:rFonts w:ascii="Arial" w:hAnsi="Arial"/>
        </w:rPr>
        <w:t xml:space="preserve">   </w:t>
      </w:r>
    </w:p>
    <w:p w14:paraId="34943053" w14:textId="7BEB99E7" w:rsidR="009F38EE" w:rsidRDefault="009F38EE">
      <w:pPr>
        <w:pStyle w:val="Zkladntext"/>
        <w:spacing w:line="240" w:lineRule="atLeast"/>
        <w:jc w:val="both"/>
      </w:pPr>
      <w:r>
        <w:rPr>
          <w:rFonts w:ascii="Arial" w:hAnsi="Arial"/>
          <w:sz w:val="20"/>
        </w:rPr>
        <w:t>K zabezpečení provozu vzduchotechniky jsou nutné následující energie a media.</w:t>
      </w:r>
    </w:p>
    <w:p w14:paraId="340EC0F6" w14:textId="77777777" w:rsidR="009F38EE" w:rsidRDefault="009F38EE">
      <w:pPr>
        <w:pStyle w:val="Zkladntext"/>
        <w:spacing w:line="240" w:lineRule="atLeast"/>
        <w:ind w:firstLine="708"/>
        <w:jc w:val="both"/>
        <w:rPr>
          <w:rFonts w:ascii="Arial" w:hAnsi="Arial"/>
          <w:b/>
          <w:sz w:val="22"/>
          <w:u w:val="single"/>
        </w:rPr>
      </w:pPr>
    </w:p>
    <w:p w14:paraId="350D6AEB" w14:textId="12FECC85" w:rsidR="009F38EE" w:rsidRDefault="009F38EE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t>4.1 Elektrická energie</w:t>
      </w:r>
    </w:p>
    <w:p w14:paraId="5ECB9322" w14:textId="77777777" w:rsidR="009F38EE" w:rsidRDefault="009F38EE">
      <w:pPr>
        <w:pStyle w:val="Zkladntext"/>
        <w:spacing w:line="240" w:lineRule="atLeast"/>
        <w:jc w:val="both"/>
      </w:pPr>
      <w:r>
        <w:rPr>
          <w:rFonts w:ascii="Arial" w:hAnsi="Arial"/>
        </w:rPr>
        <w:t xml:space="preserve">    </w:t>
      </w:r>
    </w:p>
    <w:p w14:paraId="03ED037E" w14:textId="18655C4E" w:rsidR="000B2D67" w:rsidRDefault="000B2D67" w:rsidP="000B2D67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Rozvodná soustava 3+PE+N </w:t>
      </w:r>
      <w:proofErr w:type="gramStart"/>
      <w:r>
        <w:rPr>
          <w:rFonts w:ascii="Arial" w:hAnsi="Arial" w:cs="Arial"/>
          <w:sz w:val="20"/>
        </w:rPr>
        <w:t>50Hz</w:t>
      </w:r>
      <w:proofErr w:type="gramEnd"/>
      <w:r>
        <w:rPr>
          <w:rFonts w:ascii="Arial" w:hAnsi="Arial" w:cs="Arial"/>
          <w:sz w:val="20"/>
        </w:rPr>
        <w:t xml:space="preserve"> 400/230V/TN-S.</w:t>
      </w:r>
    </w:p>
    <w:p w14:paraId="045D9663" w14:textId="4B269B4C" w:rsidR="001D6105" w:rsidRDefault="001D6105" w:rsidP="001D610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Instalovaný příkon pro vzduchotechniku činí </w:t>
      </w:r>
      <w:r w:rsidR="00FB4BFD">
        <w:rPr>
          <w:rFonts w:ascii="Arial" w:hAnsi="Arial"/>
          <w:color w:val="auto"/>
          <w:sz w:val="20"/>
        </w:rPr>
        <w:t>23,851 kW.</w:t>
      </w:r>
    </w:p>
    <w:p w14:paraId="68151995" w14:textId="77777777" w:rsidR="00954506" w:rsidRDefault="00954506" w:rsidP="00954506">
      <w:pPr>
        <w:pStyle w:val="Zkladntext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6FA57117" w14:textId="573003F8" w:rsidR="00954506" w:rsidRDefault="00954506" w:rsidP="00954506">
      <w:pPr>
        <w:pStyle w:val="Zkladntext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  <w:r w:rsidRPr="00565466">
        <w:rPr>
          <w:rFonts w:ascii="Arial" w:hAnsi="Arial" w:cs="Arial"/>
          <w:b/>
          <w:bCs/>
          <w:sz w:val="22"/>
          <w:szCs w:val="22"/>
        </w:rPr>
        <w:t>4.</w:t>
      </w:r>
      <w:r>
        <w:rPr>
          <w:rFonts w:ascii="Arial" w:hAnsi="Arial" w:cs="Arial"/>
          <w:b/>
          <w:bCs/>
          <w:sz w:val="22"/>
          <w:szCs w:val="22"/>
        </w:rPr>
        <w:t xml:space="preserve">2 </w:t>
      </w:r>
      <w:r w:rsidRPr="00565466">
        <w:rPr>
          <w:rFonts w:ascii="Arial" w:hAnsi="Arial" w:cs="Arial"/>
          <w:b/>
          <w:bCs/>
          <w:sz w:val="22"/>
          <w:szCs w:val="22"/>
        </w:rPr>
        <w:t>Chladící medium</w:t>
      </w:r>
    </w:p>
    <w:p w14:paraId="38F08554" w14:textId="77777777" w:rsidR="00954506" w:rsidRPr="00565466" w:rsidRDefault="00954506" w:rsidP="00954506">
      <w:pPr>
        <w:pStyle w:val="Zkladntext"/>
        <w:spacing w:line="240" w:lineRule="atLeast"/>
        <w:jc w:val="both"/>
        <w:rPr>
          <w:rFonts w:ascii="Arial" w:hAnsi="Arial" w:cs="Arial"/>
          <w:b/>
          <w:bCs/>
          <w:sz w:val="22"/>
          <w:szCs w:val="22"/>
        </w:rPr>
      </w:pPr>
    </w:p>
    <w:p w14:paraId="5C8298C6" w14:textId="7F4FC455" w:rsidR="00745B1D" w:rsidRDefault="00745B1D" w:rsidP="00745B1D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Chlazení je řešeno jako centralizované na principu přímého chlazení s přímým odparem chladiva. Chladící okruh je plně hermetický. Chladivo je zde R</w:t>
      </w:r>
      <w:r w:rsidR="005D55C6">
        <w:rPr>
          <w:rFonts w:ascii="Arial" w:hAnsi="Arial"/>
          <w:sz w:val="20"/>
        </w:rPr>
        <w:t>410A</w:t>
      </w:r>
      <w:r>
        <w:rPr>
          <w:rFonts w:ascii="Arial" w:hAnsi="Arial"/>
          <w:sz w:val="20"/>
        </w:rPr>
        <w:t xml:space="preserve">/GWP </w:t>
      </w:r>
      <w:r w:rsidR="005D55C6">
        <w:rPr>
          <w:rFonts w:ascii="Arial" w:hAnsi="Arial"/>
          <w:sz w:val="20"/>
        </w:rPr>
        <w:t>2088</w:t>
      </w:r>
      <w:r>
        <w:rPr>
          <w:rFonts w:ascii="Arial" w:hAnsi="Arial"/>
          <w:sz w:val="20"/>
        </w:rPr>
        <w:t xml:space="preserve">. Chladící medium spadá do skupiny chladiv, které jsou vhodné svým použitím z hlediska omezení dle zák. </w:t>
      </w:r>
      <w:r w:rsidR="003C4A91">
        <w:rPr>
          <w:rFonts w:ascii="Arial" w:hAnsi="Arial" w:cs="Arial"/>
          <w:sz w:val="20"/>
        </w:rPr>
        <w:t>73/2012</w:t>
      </w:r>
      <w:r>
        <w:rPr>
          <w:rFonts w:ascii="Arial" w:hAnsi="Arial" w:cs="Arial"/>
          <w:sz w:val="20"/>
        </w:rPr>
        <w:t xml:space="preserve"> </w:t>
      </w:r>
      <w:r w:rsidRPr="00425AFD">
        <w:rPr>
          <w:rFonts w:ascii="Arial" w:hAnsi="Arial" w:cs="Arial"/>
          <w:sz w:val="20"/>
        </w:rPr>
        <w:t>sb</w:t>
      </w:r>
      <w:r>
        <w:rPr>
          <w:rFonts w:ascii="Arial" w:hAnsi="Arial"/>
          <w:sz w:val="20"/>
        </w:rPr>
        <w:t>.</w:t>
      </w:r>
      <w:r w:rsidR="003C4A91">
        <w:rPr>
          <w:rFonts w:ascii="Arial" w:hAnsi="Arial"/>
          <w:sz w:val="20"/>
        </w:rPr>
        <w:t xml:space="preserve"> ve znění pozdějších předpisů</w:t>
      </w:r>
      <w:r>
        <w:rPr>
          <w:rFonts w:ascii="Arial" w:hAnsi="Arial"/>
          <w:sz w:val="20"/>
        </w:rPr>
        <w:t xml:space="preserve"> a příslušných vyhlášek a nařízení EU. Jedná se o tzv. F-plyny. Chladivo</w:t>
      </w:r>
      <w:r w:rsidR="00C700CA">
        <w:rPr>
          <w:rFonts w:ascii="Arial" w:hAnsi="Arial"/>
          <w:sz w:val="20"/>
        </w:rPr>
        <w:t xml:space="preserve"> R410A</w:t>
      </w:r>
      <w:r>
        <w:rPr>
          <w:rFonts w:ascii="Arial" w:hAnsi="Arial"/>
          <w:sz w:val="20"/>
        </w:rPr>
        <w:t xml:space="preserve"> je </w:t>
      </w:r>
      <w:r w:rsidR="005D55C6">
        <w:rPr>
          <w:rFonts w:ascii="Arial" w:hAnsi="Arial"/>
          <w:sz w:val="20"/>
        </w:rPr>
        <w:t>nehořlavé</w:t>
      </w:r>
      <w:r>
        <w:rPr>
          <w:rFonts w:ascii="Arial" w:hAnsi="Arial"/>
          <w:sz w:val="20"/>
        </w:rPr>
        <w:t>.</w:t>
      </w:r>
    </w:p>
    <w:p w14:paraId="6B2A33AF" w14:textId="025C7F37" w:rsidR="003C4A91" w:rsidRPr="00A7390B" w:rsidRDefault="003C4A91" w:rsidP="003C4A91">
      <w:pPr>
        <w:pStyle w:val="Zkladntext"/>
        <w:spacing w:line="240" w:lineRule="atLeast"/>
        <w:jc w:val="both"/>
        <w:rPr>
          <w:rFonts w:ascii="Arial" w:hAnsi="Arial"/>
          <w:color w:val="auto"/>
          <w:sz w:val="20"/>
        </w:rPr>
      </w:pPr>
      <w:r w:rsidRPr="00A7390B">
        <w:rPr>
          <w:rFonts w:ascii="Arial" w:hAnsi="Arial"/>
          <w:color w:val="auto"/>
          <w:sz w:val="20"/>
        </w:rPr>
        <w:t xml:space="preserve">Instalovaný chladící výkon činí </w:t>
      </w:r>
      <w:r w:rsidR="00FB4BFD">
        <w:rPr>
          <w:rFonts w:ascii="Arial" w:hAnsi="Arial"/>
          <w:color w:val="auto"/>
          <w:sz w:val="20"/>
        </w:rPr>
        <w:t>71,5</w:t>
      </w:r>
      <w:r w:rsidR="005D55C6">
        <w:rPr>
          <w:rFonts w:ascii="Arial" w:hAnsi="Arial"/>
          <w:color w:val="auto"/>
          <w:sz w:val="20"/>
        </w:rPr>
        <w:t xml:space="preserve"> kW</w:t>
      </w:r>
      <w:r w:rsidRPr="00A7390B">
        <w:rPr>
          <w:rFonts w:ascii="Arial" w:hAnsi="Arial"/>
          <w:color w:val="auto"/>
          <w:sz w:val="20"/>
        </w:rPr>
        <w:t>.</w:t>
      </w:r>
    </w:p>
    <w:p w14:paraId="267E9DBE" w14:textId="77777777" w:rsidR="003C4A91" w:rsidRDefault="003C4A91" w:rsidP="00745B1D">
      <w:pPr>
        <w:pStyle w:val="Zkladntext"/>
        <w:spacing w:line="240" w:lineRule="atLeast"/>
        <w:jc w:val="both"/>
        <w:rPr>
          <w:rFonts w:ascii="Arial" w:hAnsi="Arial" w:cs="Arial"/>
          <w:sz w:val="20"/>
        </w:rPr>
      </w:pPr>
    </w:p>
    <w:p w14:paraId="4592F8BA" w14:textId="0200F433" w:rsidR="006926DC" w:rsidRPr="003C4A91" w:rsidRDefault="006926DC" w:rsidP="00745B1D">
      <w:pPr>
        <w:pStyle w:val="Zkladntext"/>
        <w:spacing w:line="240" w:lineRule="atLeast"/>
        <w:jc w:val="both"/>
        <w:rPr>
          <w:rFonts w:ascii="Arial" w:hAnsi="Arial" w:cs="Arial"/>
          <w:i/>
          <w:iCs/>
          <w:sz w:val="20"/>
          <w:u w:val="single"/>
        </w:rPr>
      </w:pPr>
      <w:bookmarkStart w:id="5" w:name="_Hlk105150238"/>
      <w:r w:rsidRPr="003C4A91">
        <w:rPr>
          <w:rFonts w:ascii="Arial" w:hAnsi="Arial" w:cs="Arial"/>
          <w:i/>
          <w:iCs/>
          <w:sz w:val="20"/>
          <w:u w:val="single"/>
        </w:rPr>
        <w:t>Instalaci</w:t>
      </w:r>
      <w:r w:rsidR="003C4A91" w:rsidRPr="003C4A91">
        <w:rPr>
          <w:rFonts w:ascii="Arial" w:hAnsi="Arial" w:cs="Arial"/>
          <w:i/>
          <w:iCs/>
          <w:sz w:val="20"/>
          <w:u w:val="single"/>
        </w:rPr>
        <w:t xml:space="preserve">/likvidaci (recyklaci) </w:t>
      </w:r>
      <w:r w:rsidR="003C4A91">
        <w:rPr>
          <w:rFonts w:ascii="Arial" w:hAnsi="Arial" w:cs="Arial"/>
          <w:i/>
          <w:iCs/>
          <w:sz w:val="20"/>
          <w:u w:val="single"/>
        </w:rPr>
        <w:t>musí</w:t>
      </w:r>
      <w:r w:rsidRPr="003C4A91">
        <w:rPr>
          <w:rFonts w:ascii="Arial" w:hAnsi="Arial" w:cs="Arial"/>
          <w:i/>
          <w:iCs/>
          <w:sz w:val="20"/>
          <w:u w:val="single"/>
        </w:rPr>
        <w:t xml:space="preserve"> provádět certifikovaná osoba v souladu se zákonem 73/2012 Sb.</w:t>
      </w:r>
      <w:r w:rsidR="003C4A91" w:rsidRPr="003C4A91">
        <w:rPr>
          <w:rFonts w:ascii="Arial" w:hAnsi="Arial"/>
          <w:i/>
          <w:iCs/>
          <w:sz w:val="20"/>
          <w:u w:val="single"/>
        </w:rPr>
        <w:t xml:space="preserve"> ve znění pozdějších předpisů a</w:t>
      </w:r>
      <w:r w:rsidRPr="003C4A91">
        <w:rPr>
          <w:rFonts w:ascii="Arial" w:hAnsi="Arial" w:cs="Arial"/>
          <w:i/>
          <w:iCs/>
          <w:sz w:val="20"/>
          <w:u w:val="single"/>
        </w:rPr>
        <w:t xml:space="preserve"> Nařízením </w:t>
      </w:r>
      <w:r w:rsidR="00075759">
        <w:rPr>
          <w:rFonts w:ascii="Arial" w:hAnsi="Arial" w:cs="Arial"/>
          <w:i/>
          <w:iCs/>
          <w:sz w:val="20"/>
          <w:u w:val="single"/>
        </w:rPr>
        <w:t>evropského parlamentu a rady (EU) 2024/573</w:t>
      </w:r>
      <w:r w:rsidRPr="003C4A91">
        <w:rPr>
          <w:rFonts w:ascii="Arial" w:hAnsi="Arial" w:cs="Arial"/>
          <w:i/>
          <w:iCs/>
          <w:sz w:val="20"/>
          <w:u w:val="single"/>
        </w:rPr>
        <w:t xml:space="preserve">. Dále je nutné naplňovat veškeré povinnosti a podmínky z Nařízení Evropského parlamentu a Rady (EU) </w:t>
      </w:r>
      <w:r w:rsidR="00075759">
        <w:rPr>
          <w:rFonts w:ascii="Arial" w:hAnsi="Arial" w:cs="Arial"/>
          <w:i/>
          <w:iCs/>
          <w:sz w:val="20"/>
          <w:u w:val="single"/>
        </w:rPr>
        <w:t>2024/573</w:t>
      </w:r>
      <w:r w:rsidRPr="003C4A91">
        <w:rPr>
          <w:rFonts w:ascii="Arial" w:hAnsi="Arial" w:cs="Arial"/>
          <w:i/>
          <w:iCs/>
          <w:sz w:val="20"/>
          <w:u w:val="single"/>
        </w:rPr>
        <w:t xml:space="preserve">. </w:t>
      </w:r>
    </w:p>
    <w:bookmarkEnd w:id="5"/>
    <w:p w14:paraId="192BC3D7" w14:textId="77777777" w:rsidR="00745B1D" w:rsidRDefault="00745B1D" w:rsidP="00745B1D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524F7959" w14:textId="77777777" w:rsidR="007E0B9C" w:rsidRDefault="007E0B9C" w:rsidP="007E0B9C">
      <w:pPr>
        <w:pStyle w:val="NadpisVZT"/>
      </w:pPr>
      <w:bookmarkStart w:id="6" w:name="_Toc54187876"/>
      <w:bookmarkStart w:id="7" w:name="_Toc101787585"/>
      <w:r>
        <w:t>5. POŽADAVKY NA NAVAZUJÍCÍ PROFESE</w:t>
      </w:r>
      <w:bookmarkEnd w:id="6"/>
      <w:bookmarkEnd w:id="7"/>
    </w:p>
    <w:p w14:paraId="4DEF33DB" w14:textId="77777777" w:rsidR="007E0B9C" w:rsidRDefault="007E0B9C" w:rsidP="007E0B9C">
      <w:pPr>
        <w:pStyle w:val="Zkladntext"/>
        <w:spacing w:line="240" w:lineRule="atLeast"/>
        <w:jc w:val="both"/>
        <w:rPr>
          <w:rFonts w:ascii="Arial" w:hAnsi="Arial"/>
          <w:sz w:val="22"/>
        </w:rPr>
      </w:pPr>
    </w:p>
    <w:p w14:paraId="6CA5414E" w14:textId="77777777" w:rsidR="007E0B9C" w:rsidRDefault="007E0B9C" w:rsidP="007E0B9C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t>5.1 Stavba</w:t>
      </w:r>
    </w:p>
    <w:p w14:paraId="1AC74AFE" w14:textId="77777777" w:rsidR="007E0B9C" w:rsidRDefault="007E0B9C" w:rsidP="007E0B9C">
      <w:pPr>
        <w:pStyle w:val="Zkladntext"/>
        <w:spacing w:line="240" w:lineRule="atLeast"/>
        <w:jc w:val="both"/>
        <w:rPr>
          <w:rFonts w:ascii="Arial" w:hAnsi="Arial"/>
          <w:sz w:val="22"/>
        </w:rPr>
      </w:pPr>
    </w:p>
    <w:p w14:paraId="6A94BD46" w14:textId="77777777" w:rsidR="007E0B9C" w:rsidRDefault="007E0B9C" w:rsidP="007E0B9C">
      <w:pPr>
        <w:pStyle w:val="Zkladntext"/>
        <w:spacing w:line="240" w:lineRule="atLeast"/>
        <w:jc w:val="both"/>
        <w:rPr>
          <w:sz w:val="20"/>
        </w:rPr>
      </w:pPr>
      <w:bookmarkStart w:id="8" w:name="_Hlk64021338"/>
      <w:r>
        <w:rPr>
          <w:rFonts w:ascii="Arial" w:hAnsi="Arial"/>
          <w:sz w:val="20"/>
        </w:rPr>
        <w:t>Do stavebního projektu je nutno promítnout a na stavbě provést:</w:t>
      </w:r>
    </w:p>
    <w:bookmarkEnd w:id="8"/>
    <w:p w14:paraId="672E1FD0" w14:textId="77777777" w:rsidR="007E0B9C" w:rsidRDefault="007E0B9C" w:rsidP="007E0B9C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Transportní cesty a otvory, sloužící k dopravě zařízení do dotčených místností.</w:t>
      </w:r>
    </w:p>
    <w:p w14:paraId="6F87524A" w14:textId="77777777" w:rsidR="007E0B9C" w:rsidRDefault="007E0B9C" w:rsidP="007E0B9C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- Prostupy pro VZT zařízení ve stavební konstrukci zděné větší o </w:t>
      </w:r>
      <w:smartTag w:uri="urn:schemas-microsoft-com:office:smarttags" w:element="metricconverter">
        <w:smartTagPr>
          <w:attr w:name="ProductID" w:val="100 mm"/>
        </w:smartTagPr>
        <w:r>
          <w:rPr>
            <w:rFonts w:ascii="Arial" w:hAnsi="Arial"/>
            <w:sz w:val="20"/>
          </w:rPr>
          <w:t>100 mm</w:t>
        </w:r>
      </w:smartTag>
      <w:r>
        <w:rPr>
          <w:rFonts w:ascii="Arial" w:hAnsi="Arial"/>
          <w:sz w:val="20"/>
        </w:rPr>
        <w:t>, než je skutečný rozměr potrubí. Prostupy VZT zařízení v sádrokartonu a sendviči větší o 20-</w:t>
      </w:r>
      <w:smartTag w:uri="urn:schemas-microsoft-com:office:smarttags" w:element="metricconverter">
        <w:smartTagPr>
          <w:attr w:name="ProductID" w:val="30 mm"/>
        </w:smartTagPr>
        <w:r>
          <w:rPr>
            <w:rFonts w:ascii="Arial" w:hAnsi="Arial"/>
            <w:sz w:val="20"/>
          </w:rPr>
          <w:t>30 mm</w:t>
        </w:r>
      </w:smartTag>
      <w:r>
        <w:rPr>
          <w:rFonts w:ascii="Arial" w:hAnsi="Arial"/>
          <w:sz w:val="20"/>
        </w:rPr>
        <w:t>, než je skutečný rozměr potrubí. Tato zásada platí obecně pro celý objekt.</w:t>
      </w:r>
    </w:p>
    <w:p w14:paraId="356CD805" w14:textId="77777777" w:rsidR="007E0B9C" w:rsidRDefault="007E0B9C" w:rsidP="007E0B9C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Začištění všech prostupů vzduchotechnického potrubí stavební konstrukcí po ukončení montáže. V místě prostupu musí být potrubí obaleno nehořlavou izolací.</w:t>
      </w:r>
    </w:p>
    <w:p w14:paraId="22CE2DC0" w14:textId="6183EDFC" w:rsidR="00FD0428" w:rsidRDefault="00FD0428" w:rsidP="00FD0428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V</w:t>
      </w:r>
      <w:r w:rsidRPr="005F679B">
        <w:rPr>
          <w:rFonts w:ascii="Arial" w:hAnsi="Arial"/>
          <w:sz w:val="20"/>
        </w:rPr>
        <w:t>eškeré prostupy (potrubí</w:t>
      </w:r>
      <w:r>
        <w:rPr>
          <w:rFonts w:ascii="Arial" w:hAnsi="Arial"/>
          <w:sz w:val="20"/>
        </w:rPr>
        <w:t xml:space="preserve"> chladiva</w:t>
      </w:r>
      <w:r w:rsidRPr="005F679B">
        <w:rPr>
          <w:rFonts w:ascii="Arial" w:hAnsi="Arial"/>
          <w:sz w:val="20"/>
        </w:rPr>
        <w:t xml:space="preserve"> i kabelové) požárně dělícími konstrukcemi musí být opatřeny odpovídajícími protipožárními ucpávkami, při jejichž předání budou zadavateli předány veškeré požadované doklady.</w:t>
      </w:r>
      <w:r>
        <w:rPr>
          <w:rFonts w:ascii="Arial" w:hAnsi="Arial"/>
          <w:sz w:val="20"/>
        </w:rPr>
        <w:t xml:space="preserve"> </w:t>
      </w:r>
    </w:p>
    <w:p w14:paraId="5ABDEA6D" w14:textId="77777777" w:rsidR="00FD0428" w:rsidRDefault="00FD0428" w:rsidP="00FD0428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V objektu se úchytné body pro závěsy zajistí nastřelováním podle potřeby VZT.</w:t>
      </w:r>
    </w:p>
    <w:p w14:paraId="42D742F8" w14:textId="77777777" w:rsidR="00FD0428" w:rsidRDefault="00FD0428" w:rsidP="00FD0428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Potrubí a zařízení VZT bude vodivě propojeno a stavba zajistí jeho elektrické uzemnění, vč. zemnící desky.</w:t>
      </w:r>
    </w:p>
    <w:p w14:paraId="57310919" w14:textId="77777777" w:rsidR="00FD0428" w:rsidRDefault="00FD0428" w:rsidP="00FD0428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Provést veškeré práce zednické. Provést pomocné a dokončovací práce (výmalba dotčených prostor, začištění otvorů, popř. dozdění příček apod.) podle pokynů vedoucího montéra vzduchotechniky.</w:t>
      </w:r>
    </w:p>
    <w:p w14:paraId="4612023C" w14:textId="1CA0F43D" w:rsidR="00FD0428" w:rsidRDefault="00FD0428" w:rsidP="00FD0428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</w:t>
      </w:r>
      <w:r w:rsidR="00C85A12">
        <w:rPr>
          <w:rFonts w:ascii="Arial" w:hAnsi="Arial"/>
          <w:sz w:val="20"/>
        </w:rPr>
        <w:t>Osadit betonové silniční obrubníky</w:t>
      </w:r>
      <w:r>
        <w:rPr>
          <w:rFonts w:ascii="Arial" w:hAnsi="Arial"/>
          <w:sz w:val="20"/>
        </w:rPr>
        <w:t xml:space="preserve"> pod kondenzační jednotky.</w:t>
      </w:r>
    </w:p>
    <w:p w14:paraId="30548D6F" w14:textId="77777777" w:rsidR="007E0B9C" w:rsidRDefault="007E0B9C" w:rsidP="007E0B9C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1E44528E" w14:textId="77777777" w:rsidR="002D1881" w:rsidRDefault="002D1881" w:rsidP="007E0B9C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6EB622FF" w14:textId="0ED17C72" w:rsidR="00BD0CF5" w:rsidRDefault="00BD0CF5" w:rsidP="00BD0CF5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lastRenderedPageBreak/>
        <w:t>5.2 Rozvody chladu</w:t>
      </w:r>
    </w:p>
    <w:p w14:paraId="5C6977A9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    </w:t>
      </w:r>
    </w:p>
    <w:p w14:paraId="5520854E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Provést přívod a odvod chladícího média na hrdla výměníků. Připojení provést tak, aby byla umožněna demontáž výměníku jeho vysunutím do obslužné strany.</w:t>
      </w:r>
    </w:p>
    <w:p w14:paraId="5BA6E54A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Rozvody musí respektovat dispozice VZT zařízení, musí být vedeny tak, aby nebyl zamezen přístup pro obsluhu a údržbu vzduchotechniky.</w:t>
      </w:r>
    </w:p>
    <w:p w14:paraId="2CB72D90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Projekt rozvodů vypracovat včetně izolací a konečných nátěrů.</w:t>
      </w:r>
    </w:p>
    <w:p w14:paraId="48F55850" w14:textId="77777777" w:rsidR="00C6198F" w:rsidRPr="002B7931" w:rsidRDefault="00C6198F" w:rsidP="00C6198F">
      <w:pPr>
        <w:spacing w:line="240" w:lineRule="atLeast"/>
        <w:jc w:val="both"/>
        <w:rPr>
          <w:rFonts w:ascii="Arial" w:hAnsi="Arial"/>
          <w:snapToGrid w:val="0"/>
          <w:color w:val="000000"/>
        </w:rPr>
      </w:pPr>
      <w:r w:rsidRPr="00245AAF">
        <w:rPr>
          <w:rFonts w:ascii="Arial" w:hAnsi="Arial"/>
          <w:snapToGrid w:val="0"/>
          <w:color w:val="000000"/>
        </w:rPr>
        <w:t>-</w:t>
      </w:r>
      <w:r>
        <w:rPr>
          <w:rFonts w:ascii="Arial" w:hAnsi="Arial"/>
          <w:snapToGrid w:val="0"/>
          <w:color w:val="000000"/>
        </w:rPr>
        <w:t xml:space="preserve"> </w:t>
      </w:r>
      <w:r w:rsidRPr="00245AAF">
        <w:rPr>
          <w:rFonts w:ascii="Arial" w:hAnsi="Arial"/>
          <w:snapToGrid w:val="0"/>
          <w:color w:val="000000"/>
        </w:rPr>
        <w:t>Předizolované potrubí chladiva vedené ve venkovním prostředí bude vedeno v</w:t>
      </w:r>
      <w:r>
        <w:rPr>
          <w:rFonts w:ascii="Arial" w:hAnsi="Arial"/>
          <w:snapToGrid w:val="0"/>
          <w:color w:val="000000"/>
        </w:rPr>
        <w:t> </w:t>
      </w:r>
      <w:r w:rsidRPr="00245AAF">
        <w:rPr>
          <w:rFonts w:ascii="Arial" w:hAnsi="Arial"/>
          <w:snapToGrid w:val="0"/>
          <w:color w:val="000000"/>
        </w:rPr>
        <w:t>pozinkovaném</w:t>
      </w:r>
      <w:r>
        <w:rPr>
          <w:rFonts w:ascii="Arial" w:hAnsi="Arial"/>
          <w:snapToGrid w:val="0"/>
          <w:color w:val="000000"/>
        </w:rPr>
        <w:t xml:space="preserve"> </w:t>
      </w:r>
      <w:r w:rsidRPr="00245AAF">
        <w:rPr>
          <w:rFonts w:ascii="Arial" w:hAnsi="Arial"/>
          <w:snapToGrid w:val="0"/>
          <w:color w:val="000000"/>
        </w:rPr>
        <w:t>žlabu</w:t>
      </w:r>
      <w:r>
        <w:rPr>
          <w:rFonts w:ascii="Arial" w:hAnsi="Arial"/>
          <w:snapToGrid w:val="0"/>
          <w:color w:val="000000"/>
        </w:rPr>
        <w:t>.</w:t>
      </w:r>
    </w:p>
    <w:p w14:paraId="2E4A4B5F" w14:textId="77777777" w:rsidR="00C6198F" w:rsidRDefault="00C6198F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7AFFF6D9" w14:textId="2D52A303" w:rsidR="00BD0CF5" w:rsidRDefault="00BD0CF5" w:rsidP="00BD0CF5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t>5.3 Měření a regulace</w:t>
      </w:r>
    </w:p>
    <w:p w14:paraId="48ADEC40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 </w:t>
      </w:r>
    </w:p>
    <w:p w14:paraId="48939491" w14:textId="5C8F9B50" w:rsidR="00BD0CF5" w:rsidRDefault="00BD0CF5" w:rsidP="00704153">
      <w:pPr>
        <w:jc w:val="both"/>
        <w:rPr>
          <w:rFonts w:ascii="Arial" w:hAnsi="Arial" w:cs="Arial"/>
        </w:rPr>
      </w:pPr>
      <w:r w:rsidRPr="0070138F">
        <w:rPr>
          <w:rFonts w:ascii="Arial" w:hAnsi="Arial" w:cs="Arial"/>
        </w:rPr>
        <w:t>- Navržené zařízení bude v automatickém režimu</w:t>
      </w:r>
      <w:r w:rsidR="00704153">
        <w:rPr>
          <w:rFonts w:ascii="Arial" w:hAnsi="Arial" w:cs="Arial"/>
        </w:rPr>
        <w:t xml:space="preserve"> a bude regulováno dle nastavené teploty na ovladači.</w:t>
      </w:r>
    </w:p>
    <w:p w14:paraId="69E03469" w14:textId="77777777" w:rsidR="000417E5" w:rsidRDefault="000417E5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60B75CEF" w14:textId="5837A5CB" w:rsidR="00BD0CF5" w:rsidRDefault="00BD0CF5" w:rsidP="00BD0CF5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t>5.</w:t>
      </w:r>
      <w:r w:rsidR="002B7931">
        <w:rPr>
          <w:rFonts w:ascii="Arial" w:hAnsi="Arial"/>
          <w:b/>
          <w:sz w:val="22"/>
        </w:rPr>
        <w:t>4</w:t>
      </w:r>
      <w:r>
        <w:rPr>
          <w:rFonts w:ascii="Arial" w:hAnsi="Arial"/>
          <w:b/>
          <w:sz w:val="22"/>
        </w:rPr>
        <w:t xml:space="preserve"> Silnoproud</w:t>
      </w:r>
    </w:p>
    <w:p w14:paraId="757529FE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    </w:t>
      </w:r>
    </w:p>
    <w:p w14:paraId="2AD8E811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Základní požadavky, které musí zajistit profese silnoproudu, jsou následující:</w:t>
      </w:r>
    </w:p>
    <w:p w14:paraId="736BBD64" w14:textId="77777777" w:rsidR="000B2D67" w:rsidRDefault="000B2D67" w:rsidP="000B2D67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- vzduchotechnická zařízení je nutné napojit na el. rozvodnou soustavu </w:t>
      </w:r>
      <w:r>
        <w:rPr>
          <w:rFonts w:ascii="Arial" w:hAnsi="Arial" w:cs="Arial"/>
          <w:sz w:val="20"/>
        </w:rPr>
        <w:t>3+PE+N 50Hz 400/230V/TN-S.</w:t>
      </w:r>
    </w:p>
    <w:p w14:paraId="1432513D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ovládání řešit ve smyslu koncepce celé akce a ve vazbě na projekt M+R.</w:t>
      </w:r>
    </w:p>
    <w:p w14:paraId="696342B0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napojení spotřebičů provést ve smyslu požadavků jednotlivých výrobců zařízení.</w:t>
      </w:r>
    </w:p>
    <w:p w14:paraId="0FE806B3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provést propojení s rozvaděči M+R</w:t>
      </w:r>
    </w:p>
    <w:p w14:paraId="5355C583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zabezpečit uzemnění VZT zařízení vč. potrubních rozvodů, které jsou vodivě propojeny.</w:t>
      </w:r>
    </w:p>
    <w:p w14:paraId="1C870D2E" w14:textId="77777777" w:rsidR="00BD0CF5" w:rsidRDefault="00BD0CF5" w:rsidP="00BD0CF5">
      <w:pPr>
        <w:spacing w:line="240" w:lineRule="atLeast"/>
        <w:jc w:val="both"/>
        <w:rPr>
          <w:rFonts w:ascii="Arial" w:hAnsi="Arial"/>
          <w:b/>
          <w:snapToGrid w:val="0"/>
          <w:color w:val="000000"/>
          <w:sz w:val="22"/>
        </w:rPr>
      </w:pPr>
    </w:p>
    <w:p w14:paraId="04116858" w14:textId="4EB6C6DC" w:rsidR="00BD0CF5" w:rsidRPr="001F4FD0" w:rsidRDefault="00BD0CF5" w:rsidP="00BD0CF5">
      <w:pPr>
        <w:spacing w:line="240" w:lineRule="atLeast"/>
        <w:jc w:val="both"/>
        <w:rPr>
          <w:snapToGrid w:val="0"/>
          <w:color w:val="000000"/>
          <w:sz w:val="22"/>
        </w:rPr>
      </w:pPr>
      <w:bookmarkStart w:id="9" w:name="_Hlk101785430"/>
      <w:r>
        <w:rPr>
          <w:rFonts w:ascii="Arial" w:hAnsi="Arial"/>
          <w:b/>
          <w:snapToGrid w:val="0"/>
          <w:color w:val="000000"/>
          <w:sz w:val="22"/>
        </w:rPr>
        <w:t>5.</w:t>
      </w:r>
      <w:r w:rsidR="002B7931">
        <w:rPr>
          <w:rFonts w:ascii="Arial" w:hAnsi="Arial"/>
          <w:b/>
          <w:snapToGrid w:val="0"/>
          <w:color w:val="000000"/>
          <w:sz w:val="22"/>
        </w:rPr>
        <w:t>5</w:t>
      </w:r>
      <w:r>
        <w:rPr>
          <w:rFonts w:ascii="Arial" w:hAnsi="Arial"/>
          <w:b/>
          <w:snapToGrid w:val="0"/>
          <w:color w:val="000000"/>
          <w:sz w:val="22"/>
        </w:rPr>
        <w:t xml:space="preserve"> </w:t>
      </w:r>
      <w:r w:rsidRPr="001F4FD0">
        <w:rPr>
          <w:rFonts w:ascii="Arial" w:hAnsi="Arial"/>
          <w:b/>
          <w:snapToGrid w:val="0"/>
          <w:color w:val="000000"/>
          <w:sz w:val="22"/>
        </w:rPr>
        <w:t>Izolace</w:t>
      </w:r>
    </w:p>
    <w:p w14:paraId="2ADCA826" w14:textId="77777777" w:rsidR="00BD0CF5" w:rsidRPr="001F4FD0" w:rsidRDefault="00BD0CF5" w:rsidP="00BD0CF5">
      <w:pPr>
        <w:spacing w:line="240" w:lineRule="atLeast"/>
        <w:jc w:val="both"/>
        <w:rPr>
          <w:snapToGrid w:val="0"/>
          <w:color w:val="000000"/>
        </w:rPr>
      </w:pPr>
      <w:r w:rsidRPr="001F4FD0">
        <w:rPr>
          <w:rFonts w:ascii="Arial" w:hAnsi="Arial"/>
          <w:snapToGrid w:val="0"/>
          <w:color w:val="000000"/>
        </w:rPr>
        <w:t xml:space="preserve">   </w:t>
      </w:r>
    </w:p>
    <w:p w14:paraId="74F1B085" w14:textId="77777777" w:rsidR="002B7931" w:rsidRPr="002B7931" w:rsidRDefault="002B7931" w:rsidP="002B7931">
      <w:pPr>
        <w:spacing w:line="240" w:lineRule="atLeast"/>
        <w:jc w:val="both"/>
        <w:rPr>
          <w:rFonts w:ascii="Arial" w:hAnsi="Arial"/>
          <w:snapToGrid w:val="0"/>
          <w:color w:val="000000"/>
        </w:rPr>
      </w:pPr>
      <w:r w:rsidRPr="002B7931">
        <w:rPr>
          <w:rFonts w:ascii="Arial" w:hAnsi="Arial"/>
          <w:snapToGrid w:val="0"/>
          <w:color w:val="000000"/>
        </w:rPr>
        <w:t xml:space="preserve">- Veškeré rozvody chladu budou tepelně izolovány. </w:t>
      </w:r>
    </w:p>
    <w:p w14:paraId="0F6287EC" w14:textId="32089DEE" w:rsidR="00245AAF" w:rsidRDefault="002B7931" w:rsidP="002B7931">
      <w:pPr>
        <w:spacing w:line="240" w:lineRule="atLeast"/>
        <w:jc w:val="both"/>
        <w:rPr>
          <w:rFonts w:ascii="Arial" w:hAnsi="Arial"/>
          <w:snapToGrid w:val="0"/>
          <w:color w:val="000000"/>
        </w:rPr>
      </w:pPr>
      <w:r w:rsidRPr="002B7931">
        <w:rPr>
          <w:rFonts w:ascii="Arial" w:hAnsi="Arial"/>
          <w:snapToGrid w:val="0"/>
          <w:color w:val="000000"/>
        </w:rPr>
        <w:t>- CU potrubí chladiva do Ø22 mm bude vedeno v předizolovaném potrubí. Tloušťka tepelné izolace je 6,5 – 10 mm. Tepelná vodivost 0,0397 W.m-1.K-1.</w:t>
      </w:r>
    </w:p>
    <w:p w14:paraId="63EB3C66" w14:textId="0F9F91B9" w:rsidR="00C839AD" w:rsidRPr="00FF7AD5" w:rsidRDefault="00C839AD" w:rsidP="00C839AD">
      <w:pPr>
        <w:spacing w:line="240" w:lineRule="atLeast"/>
        <w:jc w:val="both"/>
        <w:rPr>
          <w:rFonts w:ascii="Arial" w:hAnsi="Arial"/>
          <w:bCs/>
          <w:snapToGrid w:val="0"/>
          <w:color w:val="000000"/>
        </w:rPr>
      </w:pPr>
      <w:r w:rsidRPr="00A743EA">
        <w:rPr>
          <w:rFonts w:ascii="Arial" w:hAnsi="Arial"/>
          <w:bCs/>
          <w:snapToGrid w:val="0"/>
          <w:color w:val="000000"/>
        </w:rPr>
        <w:t xml:space="preserve">- CU potrubí chladiva od Ø28 mm bude izolováno tepelnou kaučukovou izolovanou hadicí o </w:t>
      </w:r>
      <w:proofErr w:type="spellStart"/>
      <w:r w:rsidRPr="00A743EA">
        <w:rPr>
          <w:rFonts w:ascii="Arial" w:hAnsi="Arial"/>
          <w:bCs/>
          <w:snapToGrid w:val="0"/>
          <w:color w:val="000000"/>
        </w:rPr>
        <w:t>tl</w:t>
      </w:r>
      <w:proofErr w:type="spellEnd"/>
      <w:r w:rsidRPr="00A743EA">
        <w:rPr>
          <w:rFonts w:ascii="Arial" w:hAnsi="Arial"/>
          <w:bCs/>
          <w:snapToGrid w:val="0"/>
          <w:color w:val="000000"/>
        </w:rPr>
        <w:t>. 13 mm. Tepelná vodivost 0,035 W.m-1.K-1.</w:t>
      </w:r>
    </w:p>
    <w:bookmarkEnd w:id="9"/>
    <w:p w14:paraId="356B8B82" w14:textId="77777777" w:rsidR="00AF552A" w:rsidRDefault="00AF552A" w:rsidP="00BD0CF5">
      <w:pPr>
        <w:spacing w:line="240" w:lineRule="atLeast"/>
        <w:jc w:val="both"/>
        <w:rPr>
          <w:rFonts w:ascii="Arial" w:hAnsi="Arial"/>
          <w:b/>
          <w:snapToGrid w:val="0"/>
          <w:color w:val="000000"/>
          <w:sz w:val="22"/>
        </w:rPr>
      </w:pPr>
    </w:p>
    <w:p w14:paraId="2845DBFB" w14:textId="0392E518" w:rsidR="00BD0CF5" w:rsidRPr="001F4FD0" w:rsidRDefault="00BD0CF5" w:rsidP="00BD0CF5">
      <w:pPr>
        <w:spacing w:line="240" w:lineRule="atLeast"/>
        <w:jc w:val="both"/>
        <w:rPr>
          <w:snapToGrid w:val="0"/>
          <w:color w:val="000000"/>
          <w:sz w:val="22"/>
        </w:rPr>
      </w:pPr>
      <w:r>
        <w:rPr>
          <w:rFonts w:ascii="Arial" w:hAnsi="Arial"/>
          <w:b/>
          <w:snapToGrid w:val="0"/>
          <w:color w:val="000000"/>
          <w:sz w:val="22"/>
        </w:rPr>
        <w:t>5.</w:t>
      </w:r>
      <w:r w:rsidR="002B7931">
        <w:rPr>
          <w:rFonts w:ascii="Arial" w:hAnsi="Arial"/>
          <w:b/>
          <w:snapToGrid w:val="0"/>
          <w:color w:val="000000"/>
          <w:sz w:val="22"/>
        </w:rPr>
        <w:t>6</w:t>
      </w:r>
      <w:r w:rsidRPr="001F4FD0">
        <w:rPr>
          <w:rFonts w:ascii="Arial" w:hAnsi="Arial"/>
          <w:b/>
          <w:snapToGrid w:val="0"/>
          <w:color w:val="000000"/>
          <w:sz w:val="22"/>
        </w:rPr>
        <w:t xml:space="preserve"> Nátěry</w:t>
      </w:r>
    </w:p>
    <w:p w14:paraId="1B150068" w14:textId="77777777" w:rsidR="00BD0CF5" w:rsidRPr="001F4FD0" w:rsidRDefault="00BD0CF5" w:rsidP="00BD0CF5">
      <w:pPr>
        <w:spacing w:line="240" w:lineRule="atLeast"/>
        <w:jc w:val="both"/>
        <w:rPr>
          <w:rFonts w:ascii="Arial" w:hAnsi="Arial"/>
          <w:snapToGrid w:val="0"/>
          <w:color w:val="000000"/>
        </w:rPr>
      </w:pPr>
      <w:r w:rsidRPr="001F4FD0">
        <w:rPr>
          <w:rFonts w:ascii="Arial" w:hAnsi="Arial"/>
          <w:snapToGrid w:val="0"/>
          <w:color w:val="000000"/>
        </w:rPr>
        <w:t xml:space="preserve">         </w:t>
      </w:r>
    </w:p>
    <w:p w14:paraId="0FBD4F8E" w14:textId="644C0107" w:rsidR="00BD0CF5" w:rsidRDefault="00BD0CF5" w:rsidP="00BD0CF5">
      <w:pPr>
        <w:spacing w:line="240" w:lineRule="atLeast"/>
        <w:jc w:val="both"/>
        <w:rPr>
          <w:rFonts w:ascii="Arial" w:hAnsi="Arial"/>
          <w:snapToGrid w:val="0"/>
          <w:color w:val="000000"/>
        </w:rPr>
      </w:pPr>
      <w:r w:rsidRPr="001F4FD0">
        <w:rPr>
          <w:rFonts w:ascii="Arial" w:hAnsi="Arial"/>
          <w:snapToGrid w:val="0"/>
          <w:color w:val="000000"/>
        </w:rPr>
        <w:t xml:space="preserve">- </w:t>
      </w:r>
      <w:r w:rsidR="003B2919">
        <w:rPr>
          <w:rFonts w:ascii="Arial" w:hAnsi="Arial"/>
          <w:snapToGrid w:val="0"/>
          <w:color w:val="000000"/>
        </w:rPr>
        <w:t>N</w:t>
      </w:r>
      <w:r w:rsidRPr="001F4FD0">
        <w:rPr>
          <w:rFonts w:ascii="Arial" w:hAnsi="Arial"/>
          <w:snapToGrid w:val="0"/>
          <w:color w:val="000000"/>
        </w:rPr>
        <w:t>átěry vzduchovodů není nutno v žádném zařízení použít.</w:t>
      </w:r>
    </w:p>
    <w:p w14:paraId="72562A5D" w14:textId="77777777" w:rsidR="0015128A" w:rsidRDefault="0015128A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48603672" w14:textId="77777777" w:rsidR="00BD0CF5" w:rsidRDefault="00BD0CF5" w:rsidP="00BD0CF5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t>5.8 Lešení a jiná manipulační technika</w:t>
      </w:r>
    </w:p>
    <w:p w14:paraId="2E159D24" w14:textId="77777777" w:rsidR="00BD0CF5" w:rsidRDefault="00BD0CF5" w:rsidP="00BD0CF5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sz w:val="22"/>
        </w:rPr>
        <w:t xml:space="preserve">  </w:t>
      </w:r>
    </w:p>
    <w:p w14:paraId="0E3A2CDF" w14:textId="79A80634" w:rsidR="00BD0CF5" w:rsidRPr="001F4FD0" w:rsidRDefault="00BD0CF5" w:rsidP="00BD0CF5">
      <w:pPr>
        <w:spacing w:line="240" w:lineRule="atLeast"/>
        <w:jc w:val="both"/>
        <w:rPr>
          <w:rFonts w:ascii="Arial" w:hAnsi="Arial"/>
          <w:snapToGrid w:val="0"/>
          <w:color w:val="000000"/>
        </w:rPr>
      </w:pPr>
      <w:r w:rsidRPr="001F4FD0">
        <w:rPr>
          <w:rFonts w:ascii="Arial" w:hAnsi="Arial"/>
          <w:snapToGrid w:val="0"/>
          <w:color w:val="000000"/>
        </w:rPr>
        <w:t xml:space="preserve">- Pro montáž </w:t>
      </w:r>
      <w:r w:rsidR="00BF0F81">
        <w:rPr>
          <w:rFonts w:ascii="Arial" w:hAnsi="Arial"/>
          <w:snapToGrid w:val="0"/>
          <w:color w:val="000000"/>
        </w:rPr>
        <w:t xml:space="preserve">klimatizačního </w:t>
      </w:r>
      <w:r w:rsidRPr="001F4FD0">
        <w:rPr>
          <w:rFonts w:ascii="Arial" w:hAnsi="Arial"/>
          <w:snapToGrid w:val="0"/>
          <w:color w:val="000000"/>
        </w:rPr>
        <w:t xml:space="preserve">zařízení bude zapotřebí </w:t>
      </w:r>
      <w:r w:rsidR="00BF0F81">
        <w:rPr>
          <w:rFonts w:ascii="Arial" w:hAnsi="Arial"/>
          <w:snapToGrid w:val="0"/>
          <w:color w:val="000000"/>
        </w:rPr>
        <w:t xml:space="preserve">jeřábu a </w:t>
      </w:r>
      <w:r w:rsidRPr="001F4FD0">
        <w:rPr>
          <w:rFonts w:ascii="Arial" w:hAnsi="Arial"/>
          <w:snapToGrid w:val="0"/>
          <w:color w:val="000000"/>
        </w:rPr>
        <w:t>lešení</w:t>
      </w:r>
      <w:r>
        <w:rPr>
          <w:rFonts w:ascii="Arial" w:hAnsi="Arial"/>
          <w:snapToGrid w:val="0"/>
          <w:color w:val="000000"/>
        </w:rPr>
        <w:t>.</w:t>
      </w:r>
      <w:r w:rsidRPr="001F4FD0">
        <w:rPr>
          <w:rFonts w:ascii="Arial" w:hAnsi="Arial"/>
          <w:snapToGrid w:val="0"/>
          <w:color w:val="000000"/>
        </w:rPr>
        <w:t xml:space="preserve"> </w:t>
      </w:r>
    </w:p>
    <w:p w14:paraId="499421FE" w14:textId="1D7ECF86" w:rsidR="00BD0CF5" w:rsidRDefault="00BD0CF5" w:rsidP="00BD0CF5">
      <w:pPr>
        <w:spacing w:line="240" w:lineRule="atLeast"/>
        <w:jc w:val="both"/>
        <w:rPr>
          <w:rFonts w:ascii="Arial" w:hAnsi="Arial"/>
          <w:snapToGrid w:val="0"/>
          <w:color w:val="000000"/>
        </w:rPr>
      </w:pPr>
      <w:r w:rsidRPr="001F4FD0">
        <w:rPr>
          <w:rFonts w:ascii="Arial" w:hAnsi="Arial"/>
          <w:snapToGrid w:val="0"/>
          <w:color w:val="000000"/>
        </w:rPr>
        <w:t xml:space="preserve">- Množství a rozpis je uvedeno </w:t>
      </w:r>
      <w:r w:rsidR="00BF0F81">
        <w:rPr>
          <w:rFonts w:ascii="Arial" w:hAnsi="Arial"/>
          <w:snapToGrid w:val="0"/>
          <w:color w:val="000000"/>
        </w:rPr>
        <w:t>ve specifikaci materiálu a zařízení</w:t>
      </w:r>
      <w:r w:rsidRPr="001F4FD0">
        <w:rPr>
          <w:rFonts w:ascii="Arial" w:hAnsi="Arial"/>
          <w:snapToGrid w:val="0"/>
          <w:color w:val="000000"/>
        </w:rPr>
        <w:t>.</w:t>
      </w:r>
    </w:p>
    <w:p w14:paraId="4E3B22CB" w14:textId="77777777" w:rsidR="00C90C48" w:rsidRPr="001F4FD0" w:rsidRDefault="00C90C48" w:rsidP="00BD0CF5">
      <w:pPr>
        <w:spacing w:line="240" w:lineRule="atLeast"/>
        <w:jc w:val="both"/>
        <w:rPr>
          <w:snapToGrid w:val="0"/>
          <w:color w:val="000000"/>
        </w:rPr>
      </w:pPr>
    </w:p>
    <w:p w14:paraId="404EBF71" w14:textId="77777777" w:rsidR="00BD0CF5" w:rsidRDefault="00BD0CF5" w:rsidP="00BD0CF5">
      <w:pPr>
        <w:pStyle w:val="NadpisVZT"/>
      </w:pPr>
      <w:bookmarkStart w:id="10" w:name="_Toc54187877"/>
      <w:bookmarkStart w:id="11" w:name="_Toc69128723"/>
      <w:bookmarkStart w:id="12" w:name="_Toc101787586"/>
      <w:r>
        <w:t>6. PŘEHLED A ROZSAH DODÁVEK</w:t>
      </w:r>
      <w:bookmarkEnd w:id="10"/>
      <w:bookmarkEnd w:id="11"/>
      <w:bookmarkEnd w:id="12"/>
    </w:p>
    <w:p w14:paraId="28133A47" w14:textId="77777777" w:rsidR="00BD0CF5" w:rsidRDefault="00BD0CF5" w:rsidP="00BD0CF5">
      <w:pPr>
        <w:pStyle w:val="Zkladntext"/>
        <w:spacing w:line="240" w:lineRule="atLeast"/>
        <w:jc w:val="both"/>
      </w:pPr>
    </w:p>
    <w:p w14:paraId="04AF82AC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V rámci dodávky je zajištěn:</w:t>
      </w:r>
    </w:p>
    <w:p w14:paraId="5C34C1E5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- projekt vzduchotechniky </w:t>
      </w:r>
    </w:p>
    <w:p w14:paraId="6EFF5DFB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dodávka a montáž dle projektu</w:t>
      </w:r>
    </w:p>
    <w:p w14:paraId="24CDAA93" w14:textId="77777777" w:rsidR="00095F5C" w:rsidRDefault="00095F5C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55C566AF" w14:textId="0D44D5E0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Rozsah dodávek je přesně stanoven v Seznamu strojů a zařízení. Veškeré další práce a dodávky, které nejsou přímo vypsány v Seznamech strojů a zařízení nejsou zajištěny.</w:t>
      </w:r>
    </w:p>
    <w:p w14:paraId="11013533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</w:p>
    <w:p w14:paraId="76628F09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Jde hlavně o tyto práce a dodávky:</w:t>
      </w:r>
    </w:p>
    <w:p w14:paraId="3E163E3C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veškeré práce stavební, uvedené v odst. 5.1,</w:t>
      </w:r>
    </w:p>
    <w:p w14:paraId="1ED33586" w14:textId="31B7C62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měření a regulace, dle odst. 5.</w:t>
      </w:r>
      <w:r w:rsidR="00095F5C">
        <w:rPr>
          <w:rFonts w:ascii="Arial" w:hAnsi="Arial"/>
          <w:sz w:val="20"/>
        </w:rPr>
        <w:t>3</w:t>
      </w:r>
      <w:r>
        <w:rPr>
          <w:rFonts w:ascii="Arial" w:hAnsi="Arial"/>
          <w:sz w:val="20"/>
        </w:rPr>
        <w:t>,</w:t>
      </w:r>
    </w:p>
    <w:p w14:paraId="27B92555" w14:textId="23C8776D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silnoproud, dle odst. 5.</w:t>
      </w:r>
      <w:r w:rsidR="00095F5C">
        <w:rPr>
          <w:rFonts w:ascii="Arial" w:hAnsi="Arial"/>
          <w:sz w:val="20"/>
        </w:rPr>
        <w:t>4</w:t>
      </w:r>
      <w:r>
        <w:rPr>
          <w:rFonts w:ascii="Arial" w:hAnsi="Arial"/>
          <w:sz w:val="20"/>
        </w:rPr>
        <w:t>.</w:t>
      </w:r>
    </w:p>
    <w:p w14:paraId="04D9E495" w14:textId="77777777" w:rsidR="00BD0CF5" w:rsidRDefault="00BD0CF5" w:rsidP="00BD0CF5">
      <w:pPr>
        <w:pStyle w:val="Zkladntext"/>
        <w:spacing w:line="240" w:lineRule="atLeast"/>
        <w:ind w:firstLine="708"/>
        <w:rPr>
          <w:rFonts w:ascii="Arial" w:hAnsi="Arial"/>
          <w:b/>
          <w:u w:val="single"/>
        </w:rPr>
      </w:pPr>
    </w:p>
    <w:p w14:paraId="3622CC2C" w14:textId="77777777" w:rsidR="00BD0CF5" w:rsidRDefault="00BD0CF5" w:rsidP="00BD0CF5">
      <w:pPr>
        <w:pStyle w:val="NadpisVZT"/>
      </w:pPr>
      <w:bookmarkStart w:id="13" w:name="_Toc54187878"/>
      <w:bookmarkStart w:id="14" w:name="_Toc69128724"/>
      <w:bookmarkStart w:id="15" w:name="_Toc101787587"/>
      <w:r>
        <w:lastRenderedPageBreak/>
        <w:t>7. ZÁRUKY A ZÁRUČNÍ PODMÍNKY</w:t>
      </w:r>
      <w:bookmarkEnd w:id="13"/>
      <w:bookmarkEnd w:id="14"/>
      <w:bookmarkEnd w:id="15"/>
    </w:p>
    <w:p w14:paraId="6FFF759E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   </w:t>
      </w:r>
    </w:p>
    <w:p w14:paraId="36503319" w14:textId="77777777" w:rsidR="00BD0CF5" w:rsidRPr="00480AB2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 w:rsidRPr="00480AB2">
        <w:rPr>
          <w:rFonts w:ascii="Arial" w:hAnsi="Arial"/>
          <w:sz w:val="20"/>
        </w:rPr>
        <w:t xml:space="preserve">Obecně jsou záruky dány smlouvou o dílo na dodávku zařízení ve smyslu platných zákonů a předpisů. V této kapitole jsou pouze specifikovány garantované parametry ve vztahu k dodávce zařízení a uvedeny podmínky, za kterých tyto garance platí. </w:t>
      </w:r>
    </w:p>
    <w:p w14:paraId="3DC513EF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4C9A8719" w14:textId="57F417D2" w:rsidR="00BD0CF5" w:rsidRDefault="00BD0CF5" w:rsidP="00BD0CF5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t>7.1 Teplota</w:t>
      </w:r>
    </w:p>
    <w:p w14:paraId="5F3DAAAA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   </w:t>
      </w:r>
    </w:p>
    <w:p w14:paraId="5BC91AC4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Podle umístění čidla regulace se u jednotlivých zařízení garantují pouze:</w:t>
      </w:r>
    </w:p>
    <w:p w14:paraId="291C27D2" w14:textId="2BFF4533" w:rsidR="000417E5" w:rsidRDefault="000417E5" w:rsidP="000417E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teplota vzduchu přiváděného do místností dle teplotního čidla v kabelovém ovladači</w:t>
      </w:r>
    </w:p>
    <w:p w14:paraId="2ECA0176" w14:textId="4625A2B1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77D2C5A6" w14:textId="247512AD" w:rsidR="00BD0CF5" w:rsidRPr="00E90AA9" w:rsidRDefault="00BD0CF5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7.</w:t>
      </w:r>
      <w:r w:rsidR="00E90AA9">
        <w:rPr>
          <w:rFonts w:ascii="Arial" w:hAnsi="Arial"/>
          <w:b/>
          <w:sz w:val="22"/>
        </w:rPr>
        <w:t>2</w:t>
      </w:r>
      <w:r>
        <w:rPr>
          <w:rFonts w:ascii="Arial" w:hAnsi="Arial"/>
          <w:b/>
          <w:sz w:val="22"/>
        </w:rPr>
        <w:t xml:space="preserve"> Tolerance</w:t>
      </w:r>
    </w:p>
    <w:p w14:paraId="6BF561B2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</w:rPr>
        <w:t xml:space="preserve">    </w:t>
      </w:r>
    </w:p>
    <w:p w14:paraId="3FB1D530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Tolerance garantovaných hodnot jsou pro jednotlivé veličiny následující:</w:t>
      </w:r>
    </w:p>
    <w:p w14:paraId="244C5F17" w14:textId="7B0E8CF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- teplota v místnosti </w:t>
      </w:r>
      <w:r w:rsidR="00A64EAD">
        <w:rPr>
          <w:rFonts w:ascii="Arial" w:hAnsi="Arial"/>
          <w:sz w:val="20"/>
        </w:rPr>
        <w:t>±2°C.</w:t>
      </w:r>
    </w:p>
    <w:p w14:paraId="0E50AD4E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481534B8" w14:textId="08C6A7FC" w:rsidR="00BD0CF5" w:rsidRDefault="00BD0CF5" w:rsidP="00BD0CF5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t>7.</w:t>
      </w:r>
      <w:r w:rsidR="00E90AA9">
        <w:rPr>
          <w:rFonts w:ascii="Arial" w:hAnsi="Arial"/>
          <w:b/>
          <w:sz w:val="22"/>
        </w:rPr>
        <w:t>3</w:t>
      </w:r>
      <w:r>
        <w:rPr>
          <w:rFonts w:ascii="Arial" w:hAnsi="Arial"/>
          <w:b/>
          <w:sz w:val="22"/>
        </w:rPr>
        <w:t xml:space="preserve"> Záruční podmínky</w:t>
      </w:r>
    </w:p>
    <w:p w14:paraId="70945733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</w:rPr>
        <w:t xml:space="preserve">    </w:t>
      </w:r>
    </w:p>
    <w:p w14:paraId="05E23000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Výše uvedené garantované hodnoty platí za následujících předpokladů:</w:t>
      </w:r>
    </w:p>
    <w:p w14:paraId="515815D7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- zařízení budou správně seřízena a </w:t>
      </w:r>
      <w:proofErr w:type="spellStart"/>
      <w:r>
        <w:rPr>
          <w:rFonts w:ascii="Arial" w:hAnsi="Arial"/>
          <w:sz w:val="20"/>
        </w:rPr>
        <w:t>zaregulována</w:t>
      </w:r>
      <w:proofErr w:type="spellEnd"/>
      <w:r>
        <w:rPr>
          <w:rFonts w:ascii="Arial" w:hAnsi="Arial"/>
          <w:sz w:val="20"/>
        </w:rPr>
        <w:t>.</w:t>
      </w:r>
    </w:p>
    <w:p w14:paraId="3B4AA888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budou k dispozici veškeré potřebné energie a média s dohodnutými parametry.</w:t>
      </w:r>
    </w:p>
    <w:p w14:paraId="3A303190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dodávka a montáž budou provedeny podle projektu, resp. jeho dodatků.</w:t>
      </w:r>
    </w:p>
    <w:p w14:paraId="65EA3814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zařízení budou řádně udržována a obsluhována podle provozních předpisů a návodů dodavatele.</w:t>
      </w:r>
    </w:p>
    <w:p w14:paraId="65763E24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všechny navazující profese budou provedeny dle požadavků tohoto PP.</w:t>
      </w:r>
    </w:p>
    <w:p w14:paraId="043AD3FB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před nasávací a výfukové otvory, mřížky apod. nesmí být umístěny předměty, které by bránily proudění vzduchu.</w:t>
      </w:r>
    </w:p>
    <w:p w14:paraId="2CAECC98" w14:textId="77777777" w:rsidR="00E90AA9" w:rsidRDefault="00E90AA9" w:rsidP="00BD0CF5">
      <w:pPr>
        <w:pStyle w:val="Zkladntext"/>
        <w:spacing w:line="240" w:lineRule="atLeast"/>
        <w:jc w:val="both"/>
        <w:rPr>
          <w:sz w:val="20"/>
        </w:rPr>
      </w:pPr>
    </w:p>
    <w:p w14:paraId="22F8CC69" w14:textId="77777777" w:rsidR="00BD0CF5" w:rsidRDefault="00BD0CF5" w:rsidP="00BD0CF5">
      <w:pPr>
        <w:pStyle w:val="NadpisVZT"/>
      </w:pPr>
      <w:bookmarkStart w:id="16" w:name="_Toc54187879"/>
      <w:bookmarkStart w:id="17" w:name="_Toc69128725"/>
      <w:bookmarkStart w:id="18" w:name="_Toc101787588"/>
      <w:r>
        <w:t>8. POKYNY PRO MONTÁŽ</w:t>
      </w:r>
      <w:bookmarkEnd w:id="16"/>
      <w:bookmarkEnd w:id="17"/>
      <w:bookmarkEnd w:id="18"/>
    </w:p>
    <w:p w14:paraId="3DC6A4F2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</w:rPr>
      </w:pPr>
    </w:p>
    <w:p w14:paraId="08B2B8BA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Při montáži je třeba dodržovat podrobné pokyny pro montáž jednotlivých strojů a elementů přiložených k dodávce nebo uvedených v jednotlivých normách. Zvláště je třeba dbát na transport VZT jednotky a kondenzační jednotky, aby nedošlo ke zkřížení rámů způsobující netěsnost.</w:t>
      </w:r>
    </w:p>
    <w:p w14:paraId="4B655EC2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Veškeré díly vzduchovodů s volnou přírubou budou upraveny na potřebnou délku dle situace na montáži.</w:t>
      </w:r>
    </w:p>
    <w:p w14:paraId="0AF1123F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Závěsy, případně podpěry potrubí budou zhotoveny na montáži z dodaného materiálu. </w:t>
      </w:r>
    </w:p>
    <w:p w14:paraId="5D559F3A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Potrubí na závěsech nebo podporách bude podloženo pryží.</w:t>
      </w:r>
    </w:p>
    <w:p w14:paraId="38CA5195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- Veškeré zařízení vodivě </w:t>
      </w:r>
      <w:proofErr w:type="spellStart"/>
      <w:r>
        <w:rPr>
          <w:rFonts w:ascii="Arial" w:hAnsi="Arial"/>
          <w:sz w:val="20"/>
        </w:rPr>
        <w:t>pospojit</w:t>
      </w:r>
      <w:proofErr w:type="spellEnd"/>
      <w:r>
        <w:rPr>
          <w:rFonts w:ascii="Arial" w:hAnsi="Arial"/>
          <w:sz w:val="20"/>
        </w:rPr>
        <w:t xml:space="preserve"> a spojit s ochranným vodičem dle ČSN 33 2000 - 4 - 41.</w:t>
      </w:r>
    </w:p>
    <w:p w14:paraId="44A88EFB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Pro vodivé spojení slouží min. 2 vějířovité podložky ČSN 12 1745.05, vložené pod hlavu šroubu a pod matici na každém spoji. Tento spojovací materiál musí být kadmiován nebo pozinkován a je dodán společně se vzduchovody.</w:t>
      </w:r>
    </w:p>
    <w:p w14:paraId="11820276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Před montáží jednotlivých dílů budou odstraněny nečistoty. Rovněž tak i nečistoty ze zděných kanálů průchodu apod.</w:t>
      </w:r>
    </w:p>
    <w:p w14:paraId="43A52316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Po úpravách, při kterých bylo použito sváření, nutno po důkladném očištění opravit nebo provést nátěry.</w:t>
      </w:r>
    </w:p>
    <w:p w14:paraId="4BE7BB91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</w:p>
    <w:p w14:paraId="141391E7" w14:textId="77777777" w:rsidR="00BD0CF5" w:rsidRDefault="00BD0CF5" w:rsidP="00BD0CF5">
      <w:pPr>
        <w:pStyle w:val="NadpisVZT"/>
      </w:pPr>
      <w:bookmarkStart w:id="19" w:name="_Toc54187880"/>
      <w:bookmarkStart w:id="20" w:name="_Toc69128726"/>
      <w:bookmarkStart w:id="21" w:name="_Toc101787589"/>
      <w:r>
        <w:t>9. POKYNY PRO OBSLUHU A ÚDRŽBU</w:t>
      </w:r>
      <w:bookmarkEnd w:id="19"/>
      <w:bookmarkEnd w:id="20"/>
      <w:bookmarkEnd w:id="21"/>
    </w:p>
    <w:p w14:paraId="4DD117CB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</w:p>
    <w:p w14:paraId="698AAE85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Tyto pokyny slouží jako pomůcka pro odborné pracovníky provozovatele vzduchotechnických zařízení, případně investora, u nichž se předpokládá, že mají již praxi s provozem takovýchto zařízení. Pokyny mají význam zejména pro období najíždění celého zařízení, kdy nejsou k dispozici podrobnější provozní předpisy. Účelem těchto pokynů je umožnit provizorní provozování vzduchotechnických zařízení a zabránit hrubým chybám obsluhy. Obecně pro obsluhu a údržbu platí DOS-T 08.01.00.002 zásady provozu a údržby technických zařízení budov.</w:t>
      </w:r>
    </w:p>
    <w:p w14:paraId="720E86EB" w14:textId="77777777" w:rsidR="001A21CC" w:rsidRDefault="001A21CC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  <w:u w:val="single"/>
        </w:rPr>
      </w:pPr>
    </w:p>
    <w:p w14:paraId="55D53A0A" w14:textId="77777777" w:rsidR="004F1BA4" w:rsidRDefault="004F1BA4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  <w:u w:val="single"/>
        </w:rPr>
      </w:pPr>
    </w:p>
    <w:p w14:paraId="6A265EA4" w14:textId="77777777" w:rsidR="00C01173" w:rsidRDefault="00C01173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  <w:u w:val="single"/>
        </w:rPr>
      </w:pPr>
    </w:p>
    <w:p w14:paraId="694E504F" w14:textId="77777777" w:rsidR="00BD0CF5" w:rsidRDefault="00BD0CF5" w:rsidP="00BD0CF5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lastRenderedPageBreak/>
        <w:t>9.1 Ovládání zařízení</w:t>
      </w:r>
    </w:p>
    <w:p w14:paraId="7C6BD43E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</w:rPr>
        <w:t xml:space="preserve"> </w:t>
      </w:r>
    </w:p>
    <w:p w14:paraId="4FBA3DCB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Ovládat vzduchotechnická zařízení včetně všech návazných profesí smějí jen osoby, které nabyly k tomu způsobilost školením a jsou prokazatelně seznámeny s předanou dokumentací. Spouštění a zastavování jednotlivých vzduchotechnických zařízení se provádí místně. Chod zařízení je na rozvaděčích signalizován. Ovládání je vždy dvojím způsobem ručně - automaticky.     </w:t>
      </w:r>
    </w:p>
    <w:p w14:paraId="36E1648C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7FDB137D" w14:textId="2206894F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Provoz vzduchotechnických zařízení je možný pouze tehdy, jsou-li zajištěny v dostatečném rozsahu a kvalitě potřebné energie, tj. elektrický proud, chladivo R</w:t>
      </w:r>
      <w:r w:rsidR="005F1E59">
        <w:rPr>
          <w:rFonts w:ascii="Arial" w:hAnsi="Arial"/>
          <w:sz w:val="20"/>
        </w:rPr>
        <w:t>410A</w:t>
      </w:r>
      <w:r>
        <w:rPr>
          <w:rFonts w:ascii="Arial" w:hAnsi="Arial"/>
          <w:sz w:val="20"/>
        </w:rPr>
        <w:t>, atd. - viz kap.4.</w:t>
      </w:r>
    </w:p>
    <w:p w14:paraId="1287B14D" w14:textId="6995A2C1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7AA9996E" w14:textId="77777777" w:rsidR="00BD0CF5" w:rsidRDefault="00BD0CF5" w:rsidP="00BD0CF5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t>9.2 Obsluha a údržba</w:t>
      </w:r>
    </w:p>
    <w:p w14:paraId="57701595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   </w:t>
      </w:r>
    </w:p>
    <w:p w14:paraId="01F8E274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Žádné vzduchotechnické zařízení nemůže být provozováno bez svědomité obsluhy a pravidelné údržby. Celé zařízení, zejména nasávací a výdechové mříže a žaluzie, kanály a šachty, musí být před zahájením provozu zbaveno všech nečistot, prachu, usazenin špíny, zbytků stavebního materiálu a během provozu musí být udržováno v čistotě. Intervaly čištění závisí na místních podmínkách a určí je provozovatel podle zkušeností. Pravidelně nutno čistit též vnitřky klimatizačních a větracích jednotek, žebrované plechy výměníků atd.</w:t>
      </w:r>
    </w:p>
    <w:p w14:paraId="44143024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</w:p>
    <w:p w14:paraId="5587B12B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Pravidelně je třeba:</w:t>
      </w:r>
    </w:p>
    <w:p w14:paraId="51A4922A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čistit resp. vyměňovat filtrační médium ve vzduchových filtrech</w:t>
      </w:r>
    </w:p>
    <w:p w14:paraId="31884367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kontrolovat stav ložisek rotačních strojů a regulačních klapek a mazat je podle návodu</w:t>
      </w:r>
    </w:p>
    <w:p w14:paraId="21B814E0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- provádět prohlídky a kontroly funkce </w:t>
      </w:r>
      <w:proofErr w:type="spellStart"/>
      <w:r>
        <w:rPr>
          <w:rFonts w:ascii="Arial" w:hAnsi="Arial"/>
          <w:sz w:val="20"/>
        </w:rPr>
        <w:t>elektročástí</w:t>
      </w:r>
      <w:proofErr w:type="spellEnd"/>
      <w:r>
        <w:rPr>
          <w:rFonts w:ascii="Arial" w:hAnsi="Arial"/>
          <w:sz w:val="20"/>
        </w:rPr>
        <w:t xml:space="preserve"> (kontakty spínačů a stykačů, utažení svorek, stav izolace apod.) podle platných předpisů a norem.</w:t>
      </w:r>
    </w:p>
    <w:p w14:paraId="2E05960A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o výsledcích prohlídek a kontrolách vést řádné záznamy a kontrolovat provádění přijatých opatření.</w:t>
      </w:r>
    </w:p>
    <w:p w14:paraId="2759CE1C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2A67FABE" w14:textId="77777777" w:rsidR="00F20E97" w:rsidRDefault="00F20E97" w:rsidP="00F20E97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Návrh intervalů požadované údržby:</w:t>
      </w:r>
    </w:p>
    <w:p w14:paraId="720B2768" w14:textId="03757374" w:rsidR="00F20E97" w:rsidRPr="00461924" w:rsidRDefault="00F20E97" w:rsidP="00F20E97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 w:rsidRPr="00461924">
        <w:rPr>
          <w:rFonts w:ascii="Arial" w:hAnsi="Arial"/>
          <w:sz w:val="20"/>
        </w:rPr>
        <w:t>-</w:t>
      </w:r>
      <w:r>
        <w:rPr>
          <w:rFonts w:ascii="Arial" w:hAnsi="Arial"/>
          <w:sz w:val="20"/>
        </w:rPr>
        <w:t xml:space="preserve"> </w:t>
      </w:r>
      <w:r w:rsidRPr="00461924">
        <w:rPr>
          <w:rFonts w:ascii="Arial" w:hAnsi="Arial"/>
          <w:sz w:val="20"/>
        </w:rPr>
        <w:t xml:space="preserve">Min. </w:t>
      </w:r>
      <w:r w:rsidR="000D0A87">
        <w:rPr>
          <w:rFonts w:ascii="Arial" w:hAnsi="Arial"/>
          <w:sz w:val="20"/>
        </w:rPr>
        <w:t>2</w:t>
      </w:r>
      <w:r w:rsidRPr="00461924">
        <w:rPr>
          <w:rFonts w:ascii="Arial" w:hAnsi="Arial"/>
          <w:sz w:val="20"/>
        </w:rPr>
        <w:t>x ročně</w:t>
      </w:r>
      <w:r w:rsidR="005A24A5">
        <w:rPr>
          <w:rFonts w:ascii="Arial" w:hAnsi="Arial"/>
          <w:sz w:val="20"/>
        </w:rPr>
        <w:t xml:space="preserve"> </w:t>
      </w:r>
      <w:r w:rsidRPr="00461924">
        <w:rPr>
          <w:rFonts w:ascii="Arial" w:hAnsi="Arial"/>
          <w:sz w:val="20"/>
        </w:rPr>
        <w:t>vizuální kontrola zařízení, čištění vnitřních a venkovních jednotek, kontrola nastavení a funkčnosti chladících/topných jednotek.</w:t>
      </w:r>
    </w:p>
    <w:p w14:paraId="1687626D" w14:textId="5C01FA88" w:rsidR="000417E5" w:rsidRPr="00461924" w:rsidRDefault="000417E5" w:rsidP="000417E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- 1</w:t>
      </w:r>
      <w:r w:rsidRPr="00461924">
        <w:rPr>
          <w:rFonts w:ascii="Arial" w:hAnsi="Arial"/>
          <w:sz w:val="20"/>
        </w:rPr>
        <w:t xml:space="preserve">x ročně kontrola těsnosti jednotek </w:t>
      </w:r>
      <w:r>
        <w:rPr>
          <w:rFonts w:ascii="Arial" w:hAnsi="Arial"/>
          <w:sz w:val="20"/>
        </w:rPr>
        <w:t>do</w:t>
      </w:r>
      <w:r w:rsidRPr="00461924">
        <w:rPr>
          <w:rFonts w:ascii="Arial" w:hAnsi="Arial"/>
          <w:sz w:val="20"/>
        </w:rPr>
        <w:t xml:space="preserve"> 50 t CO2 </w:t>
      </w:r>
      <w:proofErr w:type="spellStart"/>
      <w:r w:rsidRPr="00461924">
        <w:rPr>
          <w:rFonts w:ascii="Arial" w:hAnsi="Arial"/>
          <w:sz w:val="20"/>
        </w:rPr>
        <w:t>eq</w:t>
      </w:r>
      <w:proofErr w:type="spellEnd"/>
      <w:r w:rsidRPr="00461924">
        <w:rPr>
          <w:rFonts w:ascii="Arial" w:hAnsi="Arial"/>
          <w:sz w:val="20"/>
        </w:rPr>
        <w:t xml:space="preserve"> dle platné legislativy.</w:t>
      </w:r>
    </w:p>
    <w:p w14:paraId="661AF448" w14:textId="77777777" w:rsidR="000417E5" w:rsidRDefault="000417E5" w:rsidP="00BD0CF5">
      <w:pPr>
        <w:pStyle w:val="Zkladntext"/>
        <w:spacing w:line="240" w:lineRule="atLeast"/>
        <w:jc w:val="both"/>
        <w:rPr>
          <w:rFonts w:ascii="Arial" w:hAnsi="Arial"/>
          <w:b/>
          <w:sz w:val="22"/>
        </w:rPr>
      </w:pPr>
    </w:p>
    <w:p w14:paraId="3B8427AD" w14:textId="77777777" w:rsidR="00B8279F" w:rsidRDefault="00B8279F" w:rsidP="00B8279F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t>9.3 Bezpečnost práce</w:t>
      </w:r>
    </w:p>
    <w:p w14:paraId="57F2F941" w14:textId="77777777" w:rsidR="00B8279F" w:rsidRDefault="00B8279F" w:rsidP="00B8279F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  </w:t>
      </w:r>
    </w:p>
    <w:p w14:paraId="1F51118D" w14:textId="77777777" w:rsidR="00B8279F" w:rsidRDefault="00B8279F" w:rsidP="00B8279F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Dodržovat upozornění uvedená v této technické zprávě, platné předpisy a zákonná ustanovení. Pravidelně školit a průkazně poučovat obsluhující personál o bezpečnosti práce a zdravotní způsobilosti daných pracovníků.</w:t>
      </w:r>
    </w:p>
    <w:p w14:paraId="041B0706" w14:textId="77777777" w:rsidR="00B8279F" w:rsidRDefault="00B8279F" w:rsidP="00B8279F">
      <w:pPr>
        <w:tabs>
          <w:tab w:val="left" w:pos="567"/>
        </w:tabs>
        <w:ind w:right="27"/>
        <w:jc w:val="both"/>
        <w:rPr>
          <w:rFonts w:ascii="Arial" w:hAnsi="Arial" w:cs="Arial"/>
        </w:rPr>
      </w:pPr>
    </w:p>
    <w:p w14:paraId="1BE91885" w14:textId="6B57FAC7" w:rsidR="00B8279F" w:rsidRDefault="00B8279F" w:rsidP="00B8279F">
      <w:pPr>
        <w:tabs>
          <w:tab w:val="left" w:pos="567"/>
        </w:tabs>
        <w:ind w:right="27"/>
        <w:jc w:val="both"/>
        <w:rPr>
          <w:rFonts w:ascii="Arial" w:hAnsi="Arial" w:cs="Arial"/>
        </w:rPr>
      </w:pPr>
      <w:r w:rsidRPr="00387140">
        <w:rPr>
          <w:rFonts w:ascii="Arial" w:hAnsi="Arial" w:cs="Arial"/>
        </w:rPr>
        <w:t>Prováděné práce musí být provedeny v souladu se zákonem č. 309/2006 Sb., kterým se upravují požadavky bezpečnosti a ochrany zdraví při práci v pracovněprávních vztazích</w:t>
      </w:r>
      <w:r w:rsidR="00C90C48" w:rsidRPr="00C90C48">
        <w:rPr>
          <w:rFonts w:ascii="Arial" w:hAnsi="Arial"/>
        </w:rPr>
        <w:t xml:space="preserve"> </w:t>
      </w:r>
      <w:r w:rsidR="00C90C48" w:rsidRPr="00D96B59">
        <w:rPr>
          <w:rFonts w:ascii="Arial" w:hAnsi="Arial"/>
        </w:rPr>
        <w:t>ve znění pozdějších předpisů</w:t>
      </w:r>
      <w:r w:rsidRPr="00387140">
        <w:rPr>
          <w:rFonts w:ascii="Arial" w:hAnsi="Arial" w:cs="Arial"/>
        </w:rPr>
        <w:t xml:space="preserve"> a nařízením vlády č.591/2006 Sb. o bližších minimálních požadavcích na bezpečnost a ochranu zdraví při práci na staveništích</w:t>
      </w:r>
      <w:r w:rsidR="00C90C48">
        <w:rPr>
          <w:rFonts w:ascii="Arial" w:hAnsi="Arial" w:cs="Arial"/>
        </w:rPr>
        <w:t xml:space="preserve"> </w:t>
      </w:r>
      <w:r w:rsidR="00C90C48" w:rsidRPr="00D96B59">
        <w:rPr>
          <w:rFonts w:ascii="Arial" w:hAnsi="Arial"/>
        </w:rPr>
        <w:t>ve znění pozdějších předpisů</w:t>
      </w:r>
      <w:r w:rsidRPr="00387140">
        <w:rPr>
          <w:rFonts w:ascii="Arial" w:hAnsi="Arial" w:cs="Arial"/>
        </w:rPr>
        <w:t>, standardy a normami zejména ČSN, ČSN EN a ostatními, platnými v ČR.</w:t>
      </w:r>
      <w:r>
        <w:rPr>
          <w:rFonts w:ascii="Arial" w:hAnsi="Arial" w:cs="Arial"/>
        </w:rPr>
        <w:t xml:space="preserve"> </w:t>
      </w:r>
      <w:r>
        <w:rPr>
          <w:rFonts w:ascii="Arial" w:hAnsi="Arial"/>
        </w:rPr>
        <w:t xml:space="preserve">Dle zákona č. 262/2006 Sb. zákoník práce </w:t>
      </w:r>
      <w:r w:rsidRPr="00D96B59">
        <w:rPr>
          <w:rFonts w:ascii="Arial" w:hAnsi="Arial"/>
        </w:rPr>
        <w:t>ve znění pozdějších předpisů</w:t>
      </w:r>
      <w:r>
        <w:rPr>
          <w:rFonts w:ascii="Arial" w:hAnsi="Arial" w:cs="Arial"/>
        </w:rPr>
        <w:t xml:space="preserve"> dle </w:t>
      </w:r>
      <w:r w:rsidRPr="003309E2">
        <w:rPr>
          <w:rFonts w:ascii="Arial" w:hAnsi="Arial" w:cs="Arial"/>
        </w:rPr>
        <w:t>§ 101</w:t>
      </w:r>
      <w:r>
        <w:rPr>
          <w:rFonts w:ascii="Arial" w:hAnsi="Arial" w:cs="Arial"/>
        </w:rPr>
        <w:t xml:space="preserve"> odst. 3 je zhotovitel a investor povinni se vzájemně písemně informovat o rizicích a přijatých opatřeních k ochraně před jejich působením.</w:t>
      </w:r>
    </w:p>
    <w:p w14:paraId="585E67A7" w14:textId="77777777" w:rsidR="00B8279F" w:rsidRDefault="00B8279F" w:rsidP="00B8279F">
      <w:pPr>
        <w:tabs>
          <w:tab w:val="left" w:pos="567"/>
        </w:tabs>
        <w:ind w:right="27"/>
        <w:jc w:val="both"/>
        <w:rPr>
          <w:rFonts w:ascii="Arial" w:hAnsi="Arial" w:cs="Arial"/>
        </w:rPr>
      </w:pPr>
    </w:p>
    <w:p w14:paraId="38BB5A7E" w14:textId="22B87A44" w:rsidR="00B8279F" w:rsidRPr="00387140" w:rsidRDefault="00B8279F" w:rsidP="00B8279F">
      <w:pPr>
        <w:tabs>
          <w:tab w:val="left" w:pos="567"/>
        </w:tabs>
        <w:ind w:right="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Dále je nutné dodržovat vnitropodnikové interní předpisy společnosti </w:t>
      </w:r>
      <w:r w:rsidR="004F1BA4" w:rsidRPr="004F1BA4">
        <w:rPr>
          <w:rFonts w:ascii="Arial" w:hAnsi="Arial" w:cs="Arial"/>
        </w:rPr>
        <w:t>KULTURA A SPORT CHOMUTOV s.r.o.</w:t>
      </w:r>
      <w:r w:rsidR="004F1B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 hlediska BOZP.</w:t>
      </w:r>
    </w:p>
    <w:p w14:paraId="068B7209" w14:textId="77777777" w:rsidR="00B8279F" w:rsidRDefault="00B8279F" w:rsidP="00B8279F">
      <w:pPr>
        <w:pStyle w:val="Zkladntext"/>
        <w:spacing w:line="240" w:lineRule="atLeast"/>
        <w:jc w:val="both"/>
        <w:rPr>
          <w:sz w:val="20"/>
        </w:rPr>
      </w:pPr>
    </w:p>
    <w:p w14:paraId="2EA28A14" w14:textId="77777777" w:rsidR="00B8279F" w:rsidRDefault="00B8279F" w:rsidP="00B8279F">
      <w:pPr>
        <w:pStyle w:val="Zkladntext"/>
        <w:spacing w:line="240" w:lineRule="atLeast"/>
        <w:jc w:val="both"/>
        <w:rPr>
          <w:sz w:val="22"/>
        </w:rPr>
      </w:pPr>
      <w:r>
        <w:rPr>
          <w:rFonts w:ascii="Arial" w:hAnsi="Arial"/>
          <w:b/>
          <w:sz w:val="22"/>
        </w:rPr>
        <w:t>9.4 Požární ochrana</w:t>
      </w:r>
    </w:p>
    <w:p w14:paraId="2C97EDB2" w14:textId="77777777" w:rsidR="00B8279F" w:rsidRDefault="00B8279F" w:rsidP="00B8279F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    </w:t>
      </w:r>
    </w:p>
    <w:p w14:paraId="5B8683A1" w14:textId="77777777" w:rsidR="00B8279F" w:rsidRDefault="00B8279F" w:rsidP="00B8279F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Dodržovat obecně platné předpisy požární ochrany a pravidelně kontrolovat stav zařízení z hlediska požární ochrany.</w:t>
      </w:r>
    </w:p>
    <w:p w14:paraId="527499A5" w14:textId="77777777" w:rsidR="00B8279F" w:rsidRDefault="00B8279F" w:rsidP="00B8279F">
      <w:pPr>
        <w:tabs>
          <w:tab w:val="left" w:pos="567"/>
        </w:tabs>
        <w:ind w:right="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</w:p>
    <w:p w14:paraId="5E3726D5" w14:textId="2C9BB0D2" w:rsidR="00B8279F" w:rsidRDefault="00B8279F" w:rsidP="00B8279F">
      <w:pPr>
        <w:tabs>
          <w:tab w:val="left" w:pos="567"/>
        </w:tabs>
        <w:ind w:right="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Dále je nutné dodržovat vnitropodnikové interní předpisy společnosti </w:t>
      </w:r>
      <w:r w:rsidR="004F1BA4" w:rsidRPr="004F1BA4">
        <w:rPr>
          <w:rFonts w:ascii="Arial" w:hAnsi="Arial" w:cs="Arial"/>
        </w:rPr>
        <w:t>KULTURA A SPORT CHOMUTOV s.r.o.</w:t>
      </w:r>
      <w:r w:rsidR="004F1BA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 hlediska PO.</w:t>
      </w:r>
    </w:p>
    <w:p w14:paraId="06A97F38" w14:textId="77777777" w:rsidR="00C85A12" w:rsidRDefault="00C85A12" w:rsidP="00BD0CF5">
      <w:pPr>
        <w:pStyle w:val="Zkladntext"/>
        <w:spacing w:line="240" w:lineRule="atLeast"/>
        <w:ind w:firstLine="708"/>
        <w:rPr>
          <w:rFonts w:ascii="Arial" w:hAnsi="Arial"/>
          <w:b/>
          <w:u w:val="single"/>
        </w:rPr>
      </w:pPr>
    </w:p>
    <w:p w14:paraId="24AC4D26" w14:textId="77777777" w:rsidR="00BD0CF5" w:rsidRDefault="00BD0CF5" w:rsidP="00BD0CF5">
      <w:pPr>
        <w:pStyle w:val="NadpisVZT"/>
      </w:pPr>
      <w:bookmarkStart w:id="22" w:name="_Toc54187881"/>
      <w:bookmarkStart w:id="23" w:name="_Toc69128727"/>
      <w:bookmarkStart w:id="24" w:name="_Toc101787590"/>
      <w:r>
        <w:lastRenderedPageBreak/>
        <w:t>10. KOMPLEXNÍ ZKOUŠKY</w:t>
      </w:r>
      <w:bookmarkEnd w:id="22"/>
      <w:bookmarkEnd w:id="23"/>
      <w:bookmarkEnd w:id="24"/>
    </w:p>
    <w:p w14:paraId="01185FC8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 xml:space="preserve">   </w:t>
      </w:r>
    </w:p>
    <w:p w14:paraId="1F1F3F3E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Komplexní vyzkoušení slouží k tomu, aby se prokázalo, že dodávka provozního souboru je kvalitní a že je provozní soubor schopen zkušebního provozu. Dodávka je kvalitní, jestliže je úplná, nevykazuje zřejmé vady ani ve spojení s jinými nedodělky, které by samy o sobě nebo ve spojení s jinými bránily uvedení zařízení do provozu.</w:t>
      </w:r>
    </w:p>
    <w:p w14:paraId="0CCA0139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3C9DA290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Věcná náplň komplexního vyzkoušení zahrnuje spuštění zařízení do chodu na předem dohodnutou dobu, průběžnou kontrolu chodu, prověření správných reakcí automatické regulace.</w:t>
      </w:r>
    </w:p>
    <w:p w14:paraId="06724F03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6A4DD60B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Komplexnímu vyzkoušení předchází jeho příprava, spočívající v provedení dílčích ověření a prací, které umožní realizaci komplexního vyzkoušení. Předpokladem k provedení této přípravy jsou individuální zkoušky jednotlivých prvků nebo uzlů vzduchotechnických zařízení, které jsou součástí montáže a jejichž věcná náplň spočívá v kontrole úplnosti dodávky a správnosti montáže, dodržení umístění elementů v prostoru a ve vlastním zařízení, ověření správného směru otáčení kol ventilátorů, v ověření bezpečného upevnění a pružného uložení, v kontrole náplní a vzduchovodů tam, kde  je to třeba, v ověření pohyblivosti regulačních orgánů a jejich pohonů, jakož i v kontrole přístupnosti ovládacích prvků.</w:t>
      </w:r>
    </w:p>
    <w:p w14:paraId="4719476D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2FD5FBDD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Úspěšným komplexním vyzkoušením se zařízení odevzdává uživateli (investorovi) do zkušebního provozu se závazky uživatele:</w:t>
      </w:r>
    </w:p>
    <w:p w14:paraId="3F2C09E7" w14:textId="77777777" w:rsidR="00BD0CF5" w:rsidRDefault="00BD0CF5" w:rsidP="00BD0CF5">
      <w:pPr>
        <w:pStyle w:val="Zkladntext"/>
        <w:spacing w:line="240" w:lineRule="atLeast"/>
        <w:jc w:val="both"/>
        <w:rPr>
          <w:sz w:val="20"/>
        </w:rPr>
      </w:pPr>
      <w:r>
        <w:rPr>
          <w:rFonts w:ascii="Arial" w:hAnsi="Arial"/>
          <w:sz w:val="20"/>
        </w:rPr>
        <w:t>- k účasti na tomto zkušebním provozu za úplatu</w:t>
      </w:r>
    </w:p>
    <w:p w14:paraId="1784BABD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- k odpovědnosti za případné vady</w:t>
      </w:r>
    </w:p>
    <w:p w14:paraId="0A043271" w14:textId="77777777" w:rsidR="00D629A8" w:rsidRDefault="00D629A8" w:rsidP="00BD0CF5">
      <w:pPr>
        <w:pStyle w:val="Zkladntext"/>
        <w:spacing w:line="240" w:lineRule="atLeast"/>
        <w:jc w:val="both"/>
        <w:rPr>
          <w:sz w:val="20"/>
        </w:rPr>
      </w:pPr>
    </w:p>
    <w:p w14:paraId="49B8D025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Zkušební provoz slouží k prověření, zda vzduchotechnické zařízení bude schopno zajišťovat svou funkci stanovenou v projektové dokumentaci. Pro dodržení požadovaných parametrů v závislosti na provozu objektu a technologie je nutno zařízení doladit v průběhu zkušebního provozu. Bez tohoto jemného </w:t>
      </w:r>
      <w:proofErr w:type="spellStart"/>
      <w:r>
        <w:rPr>
          <w:rFonts w:ascii="Arial" w:hAnsi="Arial"/>
          <w:sz w:val="20"/>
        </w:rPr>
        <w:t>zaregulování</w:t>
      </w:r>
      <w:proofErr w:type="spellEnd"/>
      <w:r>
        <w:rPr>
          <w:rFonts w:ascii="Arial" w:hAnsi="Arial"/>
          <w:sz w:val="20"/>
        </w:rPr>
        <w:t xml:space="preserve"> vzduchotechnického zařízení při plné nebo alespoň částečné tepelné zátěži nelze zajistit správnou funkci zařízení podle projektovaných parametrů. </w:t>
      </w:r>
    </w:p>
    <w:p w14:paraId="01241B16" w14:textId="77777777" w:rsidR="004F1BA4" w:rsidRDefault="004F1BA4" w:rsidP="00BD0CF5">
      <w:pPr>
        <w:pStyle w:val="Zkladntext"/>
        <w:spacing w:line="240" w:lineRule="atLeast"/>
        <w:jc w:val="both"/>
        <w:rPr>
          <w:rFonts w:ascii="Arial" w:hAnsi="Arial"/>
          <w:sz w:val="20"/>
        </w:rPr>
      </w:pPr>
    </w:p>
    <w:p w14:paraId="31EDC01E" w14:textId="17952EA7" w:rsidR="00BD0CF5" w:rsidRDefault="00BD0CF5" w:rsidP="00BD0CF5">
      <w:pPr>
        <w:pStyle w:val="NadpisVZT"/>
      </w:pPr>
      <w:bookmarkStart w:id="25" w:name="_Toc54187882"/>
      <w:bookmarkStart w:id="26" w:name="_Toc69128728"/>
      <w:bookmarkStart w:id="27" w:name="_Toc101787591"/>
      <w:r>
        <w:t>11. ZÁVĚR</w:t>
      </w:r>
      <w:bookmarkEnd w:id="25"/>
      <w:bookmarkEnd w:id="26"/>
      <w:bookmarkEnd w:id="27"/>
    </w:p>
    <w:p w14:paraId="08F01E23" w14:textId="77777777" w:rsidR="00BD0CF5" w:rsidRDefault="00BD0CF5" w:rsidP="00BD0CF5">
      <w:pPr>
        <w:pStyle w:val="Zkladntext"/>
        <w:spacing w:line="240" w:lineRule="atLeast"/>
        <w:jc w:val="both"/>
        <w:rPr>
          <w:rFonts w:ascii="Arial" w:hAnsi="Arial"/>
        </w:rPr>
      </w:pPr>
    </w:p>
    <w:p w14:paraId="4EB54E38" w14:textId="77777777" w:rsidR="00B8279F" w:rsidRPr="00357658" w:rsidRDefault="00B8279F" w:rsidP="00B8279F">
      <w:pPr>
        <w:spacing w:line="240" w:lineRule="atLeast"/>
        <w:jc w:val="both"/>
        <w:rPr>
          <w:snapToGrid w:val="0"/>
          <w:color w:val="000000"/>
        </w:rPr>
      </w:pPr>
      <w:r w:rsidRPr="00357658">
        <w:rPr>
          <w:rFonts w:ascii="Arial" w:hAnsi="Arial"/>
          <w:snapToGrid w:val="0"/>
          <w:color w:val="000000"/>
        </w:rPr>
        <w:t xml:space="preserve">Projekt byl zpracován dle norem, uvedených v úvodu. Přesný rozsah dodávky s rozpisem jednotlivých dílů a označení norem je uveden v Seznamu strojů a zařízení. Případné změny při realizaci nebo změny v projektu je možno provádět pouze po vzájemné dohodě s odpovědným projektantem. </w:t>
      </w:r>
    </w:p>
    <w:p w14:paraId="1C869CF4" w14:textId="77777777" w:rsidR="00B8279F" w:rsidRDefault="00B8279F" w:rsidP="00B8279F">
      <w:pPr>
        <w:spacing w:line="240" w:lineRule="atLeast"/>
        <w:jc w:val="both"/>
        <w:rPr>
          <w:rFonts w:ascii="Arial" w:hAnsi="Arial"/>
          <w:snapToGrid w:val="0"/>
          <w:color w:val="000000"/>
        </w:rPr>
      </w:pPr>
      <w:r w:rsidRPr="00357658">
        <w:rPr>
          <w:rFonts w:ascii="Arial" w:hAnsi="Arial"/>
          <w:snapToGrid w:val="0"/>
          <w:color w:val="000000"/>
        </w:rPr>
        <w:t xml:space="preserve">     </w:t>
      </w:r>
    </w:p>
    <w:p w14:paraId="69E8E8B4" w14:textId="77777777" w:rsidR="000C2CF8" w:rsidRPr="00357658" w:rsidRDefault="000C2CF8" w:rsidP="000C2CF8">
      <w:pPr>
        <w:spacing w:line="240" w:lineRule="atLeast"/>
        <w:jc w:val="both"/>
        <w:rPr>
          <w:snapToGrid w:val="0"/>
          <w:color w:val="000000"/>
        </w:rPr>
      </w:pPr>
      <w:r w:rsidRPr="00357658">
        <w:rPr>
          <w:rFonts w:ascii="Arial" w:hAnsi="Arial"/>
          <w:snapToGrid w:val="0"/>
          <w:color w:val="000000"/>
        </w:rPr>
        <w:t xml:space="preserve">Tato technická zpráva k projektu obsahuje všechny údaje a vysvětlivky předepsané platnými zákonnými ustanoveními, vyhláškami a směrnicemi, zejména zákonem </w:t>
      </w:r>
      <w:r>
        <w:rPr>
          <w:rFonts w:ascii="Arial" w:hAnsi="Arial"/>
          <w:snapToGrid w:val="0"/>
          <w:color w:val="000000"/>
        </w:rPr>
        <w:t>283/2021</w:t>
      </w:r>
      <w:r w:rsidRPr="00357658">
        <w:rPr>
          <w:rFonts w:ascii="Arial" w:hAnsi="Arial"/>
          <w:snapToGrid w:val="0"/>
          <w:color w:val="000000"/>
        </w:rPr>
        <w:t xml:space="preserve"> sb. o územním plánování a stavebním řádu</w:t>
      </w:r>
      <w:r>
        <w:rPr>
          <w:rFonts w:ascii="Arial" w:hAnsi="Arial"/>
          <w:snapToGrid w:val="0"/>
          <w:color w:val="000000"/>
        </w:rPr>
        <w:t xml:space="preserve"> ve znění pozdějších předpisů a</w:t>
      </w:r>
      <w:r w:rsidRPr="00357658">
        <w:rPr>
          <w:rFonts w:ascii="Arial" w:hAnsi="Arial"/>
          <w:snapToGrid w:val="0"/>
          <w:color w:val="000000"/>
        </w:rPr>
        <w:t xml:space="preserve"> prováděcí vyhláškou </w:t>
      </w:r>
      <w:r>
        <w:rPr>
          <w:rFonts w:ascii="Arial" w:hAnsi="Arial"/>
          <w:snapToGrid w:val="0"/>
          <w:color w:val="000000"/>
        </w:rPr>
        <w:t>o dokumentaci staveb 131/2024</w:t>
      </w:r>
      <w:r w:rsidRPr="00357658">
        <w:rPr>
          <w:rFonts w:ascii="Arial" w:hAnsi="Arial"/>
          <w:snapToGrid w:val="0"/>
          <w:color w:val="000000"/>
        </w:rPr>
        <w:t xml:space="preserve"> sb.</w:t>
      </w:r>
      <w:r>
        <w:rPr>
          <w:rFonts w:ascii="Arial" w:hAnsi="Arial"/>
          <w:snapToGrid w:val="0"/>
          <w:color w:val="000000"/>
        </w:rPr>
        <w:t xml:space="preserve"> ve znění pozdějších předpisů.</w:t>
      </w:r>
    </w:p>
    <w:p w14:paraId="7724FDFB" w14:textId="77777777" w:rsidR="00B8279F" w:rsidRDefault="00B8279F" w:rsidP="00B8279F">
      <w:pPr>
        <w:spacing w:line="240" w:lineRule="atLeast"/>
        <w:jc w:val="both"/>
        <w:rPr>
          <w:rFonts w:ascii="Arial" w:hAnsi="Arial"/>
          <w:snapToGrid w:val="0"/>
          <w:color w:val="000000"/>
        </w:rPr>
      </w:pPr>
      <w:r w:rsidRPr="00357658">
        <w:rPr>
          <w:rFonts w:ascii="Arial" w:hAnsi="Arial"/>
          <w:snapToGrid w:val="0"/>
          <w:color w:val="000000"/>
        </w:rPr>
        <w:t xml:space="preserve">      </w:t>
      </w:r>
    </w:p>
    <w:p w14:paraId="61308064" w14:textId="77777777" w:rsidR="00B8279F" w:rsidRDefault="00B8279F" w:rsidP="00B8279F">
      <w:pPr>
        <w:spacing w:line="240" w:lineRule="atLeast"/>
        <w:jc w:val="both"/>
        <w:rPr>
          <w:rFonts w:ascii="Arial" w:hAnsi="Arial"/>
          <w:snapToGrid w:val="0"/>
          <w:color w:val="000000"/>
        </w:rPr>
      </w:pPr>
      <w:r w:rsidRPr="00357658">
        <w:rPr>
          <w:rFonts w:ascii="Arial" w:hAnsi="Arial"/>
          <w:snapToGrid w:val="0"/>
          <w:color w:val="000000"/>
        </w:rPr>
        <w:t>Během zpracování projektu byly respektovány všechny změny zakotvené v dohodách z technických a koordinačních porad. Pokud nastanou změny, které by měly vliv na řešení VZT, budou zpracovány v dodatku projektu.</w:t>
      </w:r>
    </w:p>
    <w:p w14:paraId="1CBA600F" w14:textId="77777777" w:rsidR="00B8279F" w:rsidRDefault="00B8279F" w:rsidP="00B8279F">
      <w:pPr>
        <w:spacing w:line="240" w:lineRule="atLeast"/>
        <w:jc w:val="both"/>
        <w:rPr>
          <w:rFonts w:ascii="Arial" w:hAnsi="Arial"/>
          <w:snapToGrid w:val="0"/>
          <w:color w:val="000000"/>
        </w:rPr>
      </w:pPr>
    </w:p>
    <w:p w14:paraId="254F358A" w14:textId="392E4693" w:rsidR="00951586" w:rsidRDefault="00B8279F" w:rsidP="004F1BA4">
      <w:pPr>
        <w:spacing w:line="276" w:lineRule="auto"/>
        <w:jc w:val="both"/>
      </w:pPr>
      <w:r w:rsidRPr="00862DD9">
        <w:rPr>
          <w:rFonts w:ascii="Arial" w:hAnsi="Arial" w:cs="Arial"/>
        </w:rPr>
        <w:t xml:space="preserve">V rámci projektu bude se všemi odpady nakládáno v souladu se zákonem </w:t>
      </w:r>
      <w:r>
        <w:rPr>
          <w:rFonts w:ascii="Arial" w:hAnsi="Arial" w:cs="Arial"/>
        </w:rPr>
        <w:t xml:space="preserve">o odpadech </w:t>
      </w:r>
      <w:r w:rsidRPr="00862DD9">
        <w:rPr>
          <w:rFonts w:ascii="Arial" w:hAnsi="Arial" w:cs="Arial"/>
        </w:rPr>
        <w:t xml:space="preserve">č. </w:t>
      </w:r>
      <w:r>
        <w:rPr>
          <w:rFonts w:ascii="Arial" w:hAnsi="Arial" w:cs="Arial"/>
        </w:rPr>
        <w:t>541</w:t>
      </w:r>
      <w:r w:rsidRPr="00862DD9">
        <w:rPr>
          <w:rFonts w:ascii="Arial" w:hAnsi="Arial" w:cs="Arial"/>
        </w:rPr>
        <w:t>/20</w:t>
      </w:r>
      <w:r>
        <w:rPr>
          <w:rFonts w:ascii="Arial" w:hAnsi="Arial" w:cs="Arial"/>
        </w:rPr>
        <w:t>20</w:t>
      </w:r>
      <w:r w:rsidRPr="00862DD9">
        <w:rPr>
          <w:rFonts w:ascii="Arial" w:hAnsi="Arial" w:cs="Arial"/>
        </w:rPr>
        <w:t xml:space="preserve"> Sb. </w:t>
      </w:r>
      <w:r>
        <w:rPr>
          <w:rFonts w:ascii="Arial" w:hAnsi="Arial" w:cs="Arial"/>
        </w:rPr>
        <w:t>ve znění pozdějších předpisů</w:t>
      </w:r>
      <w:r w:rsidR="00D629A8">
        <w:rPr>
          <w:rFonts w:ascii="Arial" w:hAnsi="Arial" w:cs="Arial"/>
        </w:rPr>
        <w:t xml:space="preserve"> a zákonem </w:t>
      </w:r>
      <w:r w:rsidR="00D629A8" w:rsidRPr="00D629A8">
        <w:rPr>
          <w:rFonts w:ascii="Arial" w:hAnsi="Arial" w:cs="Arial"/>
        </w:rPr>
        <w:t>o výrobcích s ukončenou životností</w:t>
      </w:r>
      <w:r w:rsidR="00D629A8">
        <w:rPr>
          <w:rFonts w:ascii="Arial" w:hAnsi="Arial" w:cs="Arial"/>
        </w:rPr>
        <w:t xml:space="preserve"> (elektroodpad) č. 542/2020 Sb</w:t>
      </w:r>
      <w:r>
        <w:rPr>
          <w:rFonts w:ascii="Arial" w:hAnsi="Arial" w:cs="Arial"/>
        </w:rPr>
        <w:t>.</w:t>
      </w:r>
      <w:r w:rsidR="00D629A8">
        <w:rPr>
          <w:rFonts w:ascii="Arial" w:hAnsi="Arial" w:cs="Arial"/>
        </w:rPr>
        <w:t xml:space="preserve"> ve znění pozdějších předpisů.</w:t>
      </w:r>
      <w:r>
        <w:rPr>
          <w:rFonts w:ascii="Arial" w:hAnsi="Arial" w:cs="Arial"/>
        </w:rPr>
        <w:t xml:space="preserve"> </w:t>
      </w:r>
      <w:r w:rsidRPr="00862DD9">
        <w:rPr>
          <w:rFonts w:ascii="Arial" w:hAnsi="Arial" w:cs="Arial"/>
        </w:rPr>
        <w:t xml:space="preserve">Odpad bude předáván pouze oprávněným osobám, nebude docházet k mísení odpadu, odpad bude shromažďován jen na místech k tomu vyčleněných a schválených. </w:t>
      </w:r>
      <w:r>
        <w:rPr>
          <w:rFonts w:ascii="Arial" w:hAnsi="Arial" w:cs="Arial"/>
        </w:rPr>
        <w:t>O</w:t>
      </w:r>
      <w:r w:rsidRPr="00DB7A6A">
        <w:rPr>
          <w:rFonts w:ascii="Arial" w:hAnsi="Arial" w:cs="Arial"/>
        </w:rPr>
        <w:t xml:space="preserve">dpad vznikne při montážních pracích </w:t>
      </w:r>
      <w:r w:rsidR="002D1881">
        <w:rPr>
          <w:rFonts w:ascii="Arial" w:hAnsi="Arial" w:cs="Arial"/>
        </w:rPr>
        <w:t>klimatizačního</w:t>
      </w:r>
      <w:r w:rsidRPr="00DB7A6A">
        <w:rPr>
          <w:rFonts w:ascii="Arial" w:hAnsi="Arial" w:cs="Arial"/>
        </w:rPr>
        <w:t xml:space="preserve"> zařízení.</w:t>
      </w:r>
      <w:r>
        <w:rPr>
          <w:rFonts w:ascii="Arial" w:hAnsi="Arial" w:cs="Arial"/>
        </w:rPr>
        <w:t xml:space="preserve"> </w:t>
      </w:r>
      <w:r w:rsidRPr="00EE5D83">
        <w:rPr>
          <w:rFonts w:ascii="Arial" w:hAnsi="Arial" w:cs="Arial"/>
        </w:rPr>
        <w:t xml:space="preserve">Jedná se pouze o odpady typu: </w:t>
      </w:r>
      <w:r>
        <w:rPr>
          <w:rFonts w:ascii="Arial" w:hAnsi="Arial" w:cs="Arial"/>
        </w:rPr>
        <w:t xml:space="preserve">kovový materiál (šrot), </w:t>
      </w:r>
      <w:r w:rsidRPr="00EE5D83">
        <w:rPr>
          <w:rFonts w:ascii="Arial" w:hAnsi="Arial" w:cs="Arial"/>
        </w:rPr>
        <w:t>obalový materiál</w:t>
      </w:r>
      <w:r>
        <w:rPr>
          <w:rFonts w:ascii="Arial" w:hAnsi="Arial" w:cs="Arial"/>
        </w:rPr>
        <w:t xml:space="preserve">, filtrační materiál, </w:t>
      </w:r>
      <w:r w:rsidRPr="00EE5D83">
        <w:rPr>
          <w:rFonts w:ascii="Arial" w:hAnsi="Arial" w:cs="Arial"/>
        </w:rPr>
        <w:t>atd.</w:t>
      </w:r>
      <w:r>
        <w:rPr>
          <w:rFonts w:ascii="Arial" w:hAnsi="Arial" w:cs="Arial"/>
        </w:rPr>
        <w:t xml:space="preserve"> </w:t>
      </w:r>
    </w:p>
    <w:sectPr w:rsidR="00951586" w:rsidSect="0075317C">
      <w:pgSz w:w="11907" w:h="16840" w:code="9"/>
      <w:pgMar w:top="1418" w:right="1134" w:bottom="1418" w:left="1418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50C197" w14:textId="77777777" w:rsidR="007E7D43" w:rsidRDefault="007E7D43">
      <w:r>
        <w:separator/>
      </w:r>
    </w:p>
  </w:endnote>
  <w:endnote w:type="continuationSeparator" w:id="0">
    <w:p w14:paraId="45C3510F" w14:textId="77777777" w:rsidR="007E7D43" w:rsidRDefault="007E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2755E1" w14:textId="77777777" w:rsidR="00121F0F" w:rsidRDefault="00121F0F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701665C3" w14:textId="77777777" w:rsidR="00121F0F" w:rsidRDefault="00121F0F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6F0BDA" w14:textId="439D2FB5" w:rsidR="00121F0F" w:rsidRDefault="00121F0F" w:rsidP="0064699F">
    <w:pPr>
      <w:pStyle w:val="Zpat"/>
      <w:pBdr>
        <w:top w:val="single" w:sz="6" w:space="0" w:color="auto"/>
      </w:pBdr>
      <w:tabs>
        <w:tab w:val="clear" w:pos="9072"/>
        <w:tab w:val="left" w:pos="1020"/>
        <w:tab w:val="right" w:pos="9356"/>
      </w:tabs>
      <w:rPr>
        <w:rStyle w:val="slostrnky"/>
        <w:rFonts w:ascii="Arial" w:hAnsi="Arial"/>
        <w:sz w:val="16"/>
      </w:rPr>
    </w:pPr>
    <w:r>
      <w:rPr>
        <w:rFonts w:ascii="Arial" w:hAnsi="Arial"/>
        <w:sz w:val="16"/>
      </w:rPr>
      <w:t xml:space="preserve">Investor: </w:t>
    </w:r>
    <w:r w:rsidR="0024448E" w:rsidRPr="0024448E">
      <w:rPr>
        <w:rFonts w:ascii="Arial" w:hAnsi="Arial"/>
        <w:sz w:val="16"/>
      </w:rPr>
      <w:t>KULTURA A SPORT CHOMUTOV s.r.o.</w:t>
    </w:r>
    <w:r>
      <w:rPr>
        <w:rFonts w:ascii="Arial" w:hAnsi="Arial"/>
        <w:sz w:val="16"/>
      </w:rPr>
      <w:tab/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PAGE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1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>/</w:t>
    </w:r>
    <w:r>
      <w:rPr>
        <w:rStyle w:val="slostrnky"/>
        <w:rFonts w:ascii="Arial" w:hAnsi="Arial"/>
        <w:sz w:val="16"/>
      </w:rPr>
      <w:fldChar w:fldCharType="begin"/>
    </w:r>
    <w:r>
      <w:rPr>
        <w:rStyle w:val="slostrnky"/>
        <w:rFonts w:ascii="Arial" w:hAnsi="Arial"/>
        <w:sz w:val="16"/>
      </w:rPr>
      <w:instrText xml:space="preserve"> NUMPAGES </w:instrText>
    </w:r>
    <w:r>
      <w:rPr>
        <w:rStyle w:val="slostrnky"/>
        <w:rFonts w:ascii="Arial" w:hAnsi="Arial"/>
        <w:sz w:val="16"/>
      </w:rPr>
      <w:fldChar w:fldCharType="separate"/>
    </w:r>
    <w:r>
      <w:rPr>
        <w:rStyle w:val="slostrnky"/>
        <w:rFonts w:ascii="Arial" w:hAnsi="Arial"/>
        <w:noProof/>
        <w:sz w:val="16"/>
      </w:rPr>
      <w:t>9</w:t>
    </w:r>
    <w:r>
      <w:rPr>
        <w:rStyle w:val="slostrnky"/>
        <w:rFonts w:ascii="Arial" w:hAnsi="Arial"/>
        <w:sz w:val="16"/>
      </w:rPr>
      <w:fldChar w:fldCharType="end"/>
    </w:r>
    <w:r>
      <w:rPr>
        <w:rStyle w:val="slostrnky"/>
        <w:rFonts w:ascii="Arial" w:hAnsi="Arial"/>
        <w:sz w:val="16"/>
      </w:rPr>
      <w:t xml:space="preserve">                                                 </w:t>
    </w:r>
    <w:r>
      <w:rPr>
        <w:rStyle w:val="slostrnky"/>
        <w:rFonts w:ascii="Arial" w:hAnsi="Arial"/>
        <w:sz w:val="16"/>
      </w:rPr>
      <w:tab/>
      <w:t xml:space="preserve">Zpracováno: </w:t>
    </w:r>
    <w:r w:rsidR="007B1FD3">
      <w:rPr>
        <w:rStyle w:val="slostrnky"/>
        <w:rFonts w:ascii="Arial" w:hAnsi="Arial"/>
        <w:sz w:val="16"/>
      </w:rPr>
      <w:t>31.</w:t>
    </w:r>
    <w:r w:rsidR="0024448E">
      <w:rPr>
        <w:rStyle w:val="slostrnky"/>
        <w:rFonts w:ascii="Arial" w:hAnsi="Arial"/>
        <w:sz w:val="16"/>
      </w:rPr>
      <w:t>7</w:t>
    </w:r>
    <w:r w:rsidR="00D36FA2">
      <w:rPr>
        <w:rStyle w:val="slostrnky"/>
        <w:rFonts w:ascii="Arial" w:hAnsi="Arial"/>
        <w:sz w:val="16"/>
      </w:rPr>
      <w:t>.2024</w:t>
    </w:r>
  </w:p>
  <w:p w14:paraId="3C2665B0" w14:textId="395EC8E6" w:rsidR="00121F0F" w:rsidRPr="00492DEC" w:rsidRDefault="00C05412" w:rsidP="000061AC">
    <w:pPr>
      <w:pStyle w:val="Zpat"/>
      <w:tabs>
        <w:tab w:val="clear" w:pos="9072"/>
        <w:tab w:val="right" w:pos="9356"/>
      </w:tabs>
      <w:rPr>
        <w:rFonts w:ascii="Arial" w:hAnsi="Arial"/>
        <w:sz w:val="16"/>
      </w:rPr>
    </w:pPr>
    <w:r>
      <w:rPr>
        <w:rStyle w:val="slostrnky"/>
        <w:rFonts w:ascii="Arial" w:hAnsi="Arial"/>
        <w:sz w:val="16"/>
      </w:rPr>
      <w:t xml:space="preserve">DCC kód: </w:t>
    </w:r>
    <w:r w:rsidR="0015128A" w:rsidRPr="0015128A">
      <w:rPr>
        <w:rStyle w:val="slostrnky"/>
        <w:rFonts w:ascii="Arial" w:hAnsi="Arial"/>
        <w:sz w:val="16"/>
      </w:rPr>
      <w:t>G01-TT01</w:t>
    </w:r>
    <w:r w:rsidR="0082163E">
      <w:rPr>
        <w:rStyle w:val="slostrnky"/>
        <w:rFonts w:ascii="Arial" w:hAnsi="Arial"/>
        <w:sz w:val="16"/>
      </w:rPr>
      <w:t xml:space="preserve"> </w:t>
    </w:r>
    <w:r>
      <w:rPr>
        <w:rStyle w:val="slostrnky"/>
        <w:rFonts w:ascii="Arial" w:hAnsi="Arial"/>
        <w:sz w:val="16"/>
      </w:rPr>
      <w:t xml:space="preserve">/ Dokument č.: </w:t>
    </w:r>
    <w:r w:rsidR="00C55531" w:rsidRPr="00C55531">
      <w:rPr>
        <w:rFonts w:ascii="Arial" w:hAnsi="Arial" w:cs="Arial"/>
        <w:sz w:val="16"/>
        <w:szCs w:val="16"/>
      </w:rPr>
      <w:t>D1-4-</w:t>
    </w:r>
    <w:r w:rsidR="002D51BE">
      <w:rPr>
        <w:rFonts w:ascii="Arial" w:hAnsi="Arial" w:cs="Arial"/>
        <w:sz w:val="16"/>
        <w:szCs w:val="16"/>
      </w:rPr>
      <w:t>1</w:t>
    </w:r>
    <w:r w:rsidR="00C55531" w:rsidRPr="00C55531">
      <w:rPr>
        <w:rFonts w:ascii="Arial" w:hAnsi="Arial" w:cs="Arial"/>
        <w:sz w:val="16"/>
        <w:szCs w:val="16"/>
      </w:rPr>
      <w:t>_IS</w:t>
    </w:r>
    <w:r w:rsidR="00E55EEA">
      <w:rPr>
        <w:rFonts w:ascii="Arial" w:hAnsi="Arial" w:cs="Arial"/>
        <w:sz w:val="16"/>
        <w:szCs w:val="16"/>
      </w:rPr>
      <w:t>2</w:t>
    </w:r>
    <w:r w:rsidR="007B1FD3">
      <w:rPr>
        <w:rFonts w:ascii="Arial" w:hAnsi="Arial" w:cs="Arial"/>
        <w:sz w:val="16"/>
        <w:szCs w:val="16"/>
      </w:rPr>
      <w:t>40</w:t>
    </w:r>
    <w:r w:rsidR="0024448E">
      <w:rPr>
        <w:rFonts w:ascii="Arial" w:hAnsi="Arial" w:cs="Arial"/>
        <w:sz w:val="16"/>
        <w:szCs w:val="16"/>
      </w:rPr>
      <w:t>58</w:t>
    </w:r>
    <w:r w:rsidR="00391FE2" w:rsidRPr="00391FE2">
      <w:rPr>
        <w:rFonts w:ascii="Arial" w:hAnsi="Arial" w:cs="Arial"/>
        <w:sz w:val="16"/>
        <w:szCs w:val="16"/>
      </w:rPr>
      <w:t>_601</w:t>
    </w:r>
    <w:r w:rsidR="008B0782">
      <w:rPr>
        <w:rFonts w:ascii="Arial" w:hAnsi="Arial" w:cs="Arial"/>
        <w:sz w:val="16"/>
        <w:szCs w:val="24"/>
      </w:rPr>
      <w:tab/>
    </w:r>
    <w:r w:rsidR="00121F0F">
      <w:rPr>
        <w:rStyle w:val="slostrnky"/>
        <w:rFonts w:ascii="Arial" w:hAnsi="Arial"/>
        <w:sz w:val="16"/>
      </w:rPr>
      <w:tab/>
      <w:t>Zpracoval: Lenka Krajcová</w:t>
    </w:r>
  </w:p>
  <w:p w14:paraId="2817F352" w14:textId="77777777" w:rsidR="00121F0F" w:rsidRDefault="00121F0F">
    <w:pPr>
      <w:pStyle w:val="Zpat"/>
    </w:pPr>
  </w:p>
  <w:p w14:paraId="39DE5739" w14:textId="77777777" w:rsidR="00121F0F" w:rsidRDefault="00121F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6EBBB" w14:textId="77777777" w:rsidR="00D210D5" w:rsidRDefault="00D210D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563EA0" w14:textId="77777777" w:rsidR="007E7D43" w:rsidRDefault="007E7D43">
      <w:r>
        <w:separator/>
      </w:r>
    </w:p>
  </w:footnote>
  <w:footnote w:type="continuationSeparator" w:id="0">
    <w:p w14:paraId="2B0DA2A5" w14:textId="77777777" w:rsidR="007E7D43" w:rsidRDefault="007E7D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ADC0B5" w14:textId="77777777" w:rsidR="00D210D5" w:rsidRDefault="00D210D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0C8E" w14:textId="53192D6F" w:rsidR="00121F0F" w:rsidRDefault="00121F0F" w:rsidP="000061AC">
    <w:pPr>
      <w:pStyle w:val="Zhlav"/>
      <w:rPr>
        <w:rFonts w:ascii="Arial" w:hAnsi="Arial"/>
        <w:noProof/>
      </w:rPr>
    </w:pPr>
    <w:r>
      <w:rPr>
        <w:rFonts w:ascii="Arial" w:hAnsi="Arial"/>
        <w:noProof/>
      </w:rPr>
      <w:drawing>
        <wp:inline distT="0" distB="0" distL="0" distR="0" wp14:anchorId="618B3749" wp14:editId="3752F2BA">
          <wp:extent cx="1466850" cy="390525"/>
          <wp:effectExtent l="0" t="0" r="0" b="9525"/>
          <wp:docPr id="16" name="obrázek 1" descr="C:\Documents and Settings\Frycek\Local Settings\Temporary Internet Files\Content.Outlook\K9OEVXLY\Logo INELSEV-INELSEV Servi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C:\Documents and Settings\Frycek\Local Settings\Temporary Internet Files\Content.Outlook\K9OEVXLY\Logo INELSEV-INELSEV Servi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6850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Arial" w:hAnsi="Arial"/>
      </w:rPr>
      <w:tab/>
    </w:r>
    <w:r>
      <w:rPr>
        <w:rFonts w:ascii="Arial" w:hAnsi="Arial"/>
      </w:rPr>
      <w:tab/>
    </w:r>
    <w:r w:rsidR="0024448E">
      <w:rPr>
        <w:rFonts w:ascii="Arial" w:hAnsi="Arial"/>
        <w:noProof/>
      </w:rPr>
      <w:drawing>
        <wp:inline distT="0" distB="0" distL="0" distR="0" wp14:anchorId="07F0E02E" wp14:editId="32DA433A">
          <wp:extent cx="1777778" cy="419048"/>
          <wp:effectExtent l="0" t="0" r="0" b="635"/>
          <wp:docPr id="155369059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369059" name="Obrázek 155369059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7778" cy="4190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3C95E4" w14:textId="77777777" w:rsidR="00121F0F" w:rsidRDefault="00121F0F" w:rsidP="000061AC">
    <w:pPr>
      <w:pStyle w:val="Zhlav"/>
      <w:rPr>
        <w:rFonts w:ascii="Arial" w:hAnsi="Arial"/>
      </w:rPr>
    </w:pPr>
  </w:p>
  <w:p w14:paraId="2D4F1615" w14:textId="77777777" w:rsidR="00121F0F" w:rsidRDefault="00121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735A6" w14:textId="77777777" w:rsidR="00D210D5" w:rsidRDefault="00D210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34118"/>
    <w:multiLevelType w:val="singleLevel"/>
    <w:tmpl w:val="E4CE423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011A6639"/>
    <w:multiLevelType w:val="singleLevel"/>
    <w:tmpl w:val="B09837C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01B80BB1"/>
    <w:multiLevelType w:val="hybridMultilevel"/>
    <w:tmpl w:val="191465E2"/>
    <w:lvl w:ilvl="0" w:tplc="B9DEEB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522DE"/>
    <w:multiLevelType w:val="singleLevel"/>
    <w:tmpl w:val="9C3ACDCE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05715FAD"/>
    <w:multiLevelType w:val="singleLevel"/>
    <w:tmpl w:val="7B10935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05DE515A"/>
    <w:multiLevelType w:val="singleLevel"/>
    <w:tmpl w:val="3CBEAA4E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077A0F84"/>
    <w:multiLevelType w:val="singleLevel"/>
    <w:tmpl w:val="CCF6768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09D01B91"/>
    <w:multiLevelType w:val="singleLevel"/>
    <w:tmpl w:val="6566918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0A4D6185"/>
    <w:multiLevelType w:val="singleLevel"/>
    <w:tmpl w:val="05282A4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1E1F4713"/>
    <w:multiLevelType w:val="singleLevel"/>
    <w:tmpl w:val="AD7A909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1FB642CF"/>
    <w:multiLevelType w:val="singleLevel"/>
    <w:tmpl w:val="A474704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23424B4C"/>
    <w:multiLevelType w:val="singleLevel"/>
    <w:tmpl w:val="F12E1E1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2" w15:restartNumberingAfterBreak="0">
    <w:nsid w:val="2B115FB1"/>
    <w:multiLevelType w:val="singleLevel"/>
    <w:tmpl w:val="BD503A3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3" w15:restartNumberingAfterBreak="0">
    <w:nsid w:val="2E2D32B0"/>
    <w:multiLevelType w:val="hybridMultilevel"/>
    <w:tmpl w:val="1824742A"/>
    <w:lvl w:ilvl="0" w:tplc="628C1E7E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0F2E8B"/>
    <w:multiLevelType w:val="singleLevel"/>
    <w:tmpl w:val="9572AA1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3865B08"/>
    <w:multiLevelType w:val="singleLevel"/>
    <w:tmpl w:val="2A24101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6" w15:restartNumberingAfterBreak="0">
    <w:nsid w:val="34090D80"/>
    <w:multiLevelType w:val="singleLevel"/>
    <w:tmpl w:val="2A369F4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7" w15:restartNumberingAfterBreak="0">
    <w:nsid w:val="3B5E3F25"/>
    <w:multiLevelType w:val="singleLevel"/>
    <w:tmpl w:val="720EF3D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8" w15:restartNumberingAfterBreak="0">
    <w:nsid w:val="3B88220E"/>
    <w:multiLevelType w:val="singleLevel"/>
    <w:tmpl w:val="45B6E8D2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19" w15:restartNumberingAfterBreak="0">
    <w:nsid w:val="3BA97BFB"/>
    <w:multiLevelType w:val="singleLevel"/>
    <w:tmpl w:val="4DF88A3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0" w15:restartNumberingAfterBreak="0">
    <w:nsid w:val="3F7A5A50"/>
    <w:multiLevelType w:val="singleLevel"/>
    <w:tmpl w:val="DBC2617A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1" w15:restartNumberingAfterBreak="0">
    <w:nsid w:val="42E16459"/>
    <w:multiLevelType w:val="singleLevel"/>
    <w:tmpl w:val="F7A05968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2" w15:restartNumberingAfterBreak="0">
    <w:nsid w:val="49062F0D"/>
    <w:multiLevelType w:val="singleLevel"/>
    <w:tmpl w:val="8E96B808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3" w15:restartNumberingAfterBreak="0">
    <w:nsid w:val="4B4314BF"/>
    <w:multiLevelType w:val="hybridMultilevel"/>
    <w:tmpl w:val="CAD27940"/>
    <w:lvl w:ilvl="0" w:tplc="FCC6FA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267F73"/>
    <w:multiLevelType w:val="singleLevel"/>
    <w:tmpl w:val="44CA795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41D291D"/>
    <w:multiLevelType w:val="singleLevel"/>
    <w:tmpl w:val="D1F8AB94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6" w15:restartNumberingAfterBreak="0">
    <w:nsid w:val="56C175A3"/>
    <w:multiLevelType w:val="hybridMultilevel"/>
    <w:tmpl w:val="1C34467C"/>
    <w:lvl w:ilvl="0" w:tplc="8CA28802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0A50A7"/>
    <w:multiLevelType w:val="multilevel"/>
    <w:tmpl w:val="A61AB3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599C7BB4"/>
    <w:multiLevelType w:val="singleLevel"/>
    <w:tmpl w:val="1B74A240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29" w15:restartNumberingAfterBreak="0">
    <w:nsid w:val="5F6F700E"/>
    <w:multiLevelType w:val="singleLevel"/>
    <w:tmpl w:val="4CCEEB0E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61007F6C"/>
    <w:multiLevelType w:val="hybridMultilevel"/>
    <w:tmpl w:val="88FCD49A"/>
    <w:lvl w:ilvl="0" w:tplc="422ACF6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2F80EE5"/>
    <w:multiLevelType w:val="singleLevel"/>
    <w:tmpl w:val="26DC40E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2" w15:restartNumberingAfterBreak="0">
    <w:nsid w:val="64393C05"/>
    <w:multiLevelType w:val="hybridMultilevel"/>
    <w:tmpl w:val="93828498"/>
    <w:lvl w:ilvl="0" w:tplc="A30CB4B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D07010F"/>
    <w:multiLevelType w:val="singleLevel"/>
    <w:tmpl w:val="AF7239A6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4" w15:restartNumberingAfterBreak="0">
    <w:nsid w:val="6D76239E"/>
    <w:multiLevelType w:val="singleLevel"/>
    <w:tmpl w:val="234C9484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abstractNum w:abstractNumId="35" w15:restartNumberingAfterBreak="0">
    <w:nsid w:val="71B32419"/>
    <w:multiLevelType w:val="singleLevel"/>
    <w:tmpl w:val="0D8ADCBC"/>
    <w:lvl w:ilvl="0">
      <w:numFmt w:val="bullet"/>
      <w:lvlText w:val="-"/>
      <w:lvlJc w:val="left"/>
      <w:pPr>
        <w:tabs>
          <w:tab w:val="num" w:pos="480"/>
        </w:tabs>
        <w:ind w:left="480" w:hanging="360"/>
      </w:pPr>
      <w:rPr>
        <w:rFonts w:ascii="Times New Roman" w:hAnsi="Times New Roman" w:hint="default"/>
      </w:rPr>
    </w:lvl>
  </w:abstractNum>
  <w:num w:numId="1" w16cid:durableId="1010839844">
    <w:abstractNumId w:val="19"/>
  </w:num>
  <w:num w:numId="2" w16cid:durableId="1025208486">
    <w:abstractNumId w:val="24"/>
  </w:num>
  <w:num w:numId="3" w16cid:durableId="1384059545">
    <w:abstractNumId w:val="18"/>
  </w:num>
  <w:num w:numId="4" w16cid:durableId="673990474">
    <w:abstractNumId w:val="12"/>
  </w:num>
  <w:num w:numId="5" w16cid:durableId="2113236149">
    <w:abstractNumId w:val="10"/>
  </w:num>
  <w:num w:numId="6" w16cid:durableId="441536896">
    <w:abstractNumId w:val="20"/>
  </w:num>
  <w:num w:numId="7" w16cid:durableId="1967272948">
    <w:abstractNumId w:val="1"/>
  </w:num>
  <w:num w:numId="8" w16cid:durableId="497699629">
    <w:abstractNumId w:val="22"/>
  </w:num>
  <w:num w:numId="9" w16cid:durableId="1778794087">
    <w:abstractNumId w:val="21"/>
  </w:num>
  <w:num w:numId="10" w16cid:durableId="1081411041">
    <w:abstractNumId w:val="11"/>
  </w:num>
  <w:num w:numId="11" w16cid:durableId="2023701071">
    <w:abstractNumId w:val="16"/>
  </w:num>
  <w:num w:numId="12" w16cid:durableId="2101293745">
    <w:abstractNumId w:val="31"/>
  </w:num>
  <w:num w:numId="13" w16cid:durableId="97987617">
    <w:abstractNumId w:val="6"/>
  </w:num>
  <w:num w:numId="14" w16cid:durableId="933781127">
    <w:abstractNumId w:val="17"/>
  </w:num>
  <w:num w:numId="15" w16cid:durableId="1080173868">
    <w:abstractNumId w:val="8"/>
  </w:num>
  <w:num w:numId="16" w16cid:durableId="606236822">
    <w:abstractNumId w:val="9"/>
  </w:num>
  <w:num w:numId="17" w16cid:durableId="440687981">
    <w:abstractNumId w:val="28"/>
  </w:num>
  <w:num w:numId="18" w16cid:durableId="587495284">
    <w:abstractNumId w:val="35"/>
  </w:num>
  <w:num w:numId="19" w16cid:durableId="136073446">
    <w:abstractNumId w:val="34"/>
  </w:num>
  <w:num w:numId="20" w16cid:durableId="1706641570">
    <w:abstractNumId w:val="3"/>
  </w:num>
  <w:num w:numId="21" w16cid:durableId="1022975646">
    <w:abstractNumId w:val="33"/>
  </w:num>
  <w:num w:numId="22" w16cid:durableId="2062634200">
    <w:abstractNumId w:val="4"/>
  </w:num>
  <w:num w:numId="23" w16cid:durableId="1658920631">
    <w:abstractNumId w:val="15"/>
  </w:num>
  <w:num w:numId="24" w16cid:durableId="1007826293">
    <w:abstractNumId w:val="5"/>
  </w:num>
  <w:num w:numId="25" w16cid:durableId="1866551523">
    <w:abstractNumId w:val="7"/>
  </w:num>
  <w:num w:numId="26" w16cid:durableId="149323355">
    <w:abstractNumId w:val="14"/>
  </w:num>
  <w:num w:numId="27" w16cid:durableId="942222149">
    <w:abstractNumId w:val="25"/>
  </w:num>
  <w:num w:numId="28" w16cid:durableId="1385905819">
    <w:abstractNumId w:val="0"/>
  </w:num>
  <w:num w:numId="29" w16cid:durableId="1889410857">
    <w:abstractNumId w:val="29"/>
  </w:num>
  <w:num w:numId="30" w16cid:durableId="926958003">
    <w:abstractNumId w:val="26"/>
  </w:num>
  <w:num w:numId="31" w16cid:durableId="1164320574">
    <w:abstractNumId w:val="30"/>
  </w:num>
  <w:num w:numId="32" w16cid:durableId="1549797021">
    <w:abstractNumId w:val="23"/>
  </w:num>
  <w:num w:numId="33" w16cid:durableId="147481221">
    <w:abstractNumId w:val="32"/>
  </w:num>
  <w:num w:numId="34" w16cid:durableId="1255628172">
    <w:abstractNumId w:val="27"/>
  </w:num>
  <w:num w:numId="35" w16cid:durableId="164134875">
    <w:abstractNumId w:val="2"/>
  </w:num>
  <w:num w:numId="36" w16cid:durableId="709897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38D6"/>
    <w:rsid w:val="00000038"/>
    <w:rsid w:val="00001E06"/>
    <w:rsid w:val="000046F2"/>
    <w:rsid w:val="000055F1"/>
    <w:rsid w:val="000061AC"/>
    <w:rsid w:val="00010CAE"/>
    <w:rsid w:val="00011949"/>
    <w:rsid w:val="000132AD"/>
    <w:rsid w:val="00013D10"/>
    <w:rsid w:val="0001480A"/>
    <w:rsid w:val="00014C19"/>
    <w:rsid w:val="00015988"/>
    <w:rsid w:val="00016D1A"/>
    <w:rsid w:val="000223D7"/>
    <w:rsid w:val="000236C3"/>
    <w:rsid w:val="00025508"/>
    <w:rsid w:val="0002566E"/>
    <w:rsid w:val="00030403"/>
    <w:rsid w:val="000306B3"/>
    <w:rsid w:val="000308D9"/>
    <w:rsid w:val="00030AC9"/>
    <w:rsid w:val="000334C7"/>
    <w:rsid w:val="0003445E"/>
    <w:rsid w:val="00034835"/>
    <w:rsid w:val="0003640E"/>
    <w:rsid w:val="000372F6"/>
    <w:rsid w:val="000417E5"/>
    <w:rsid w:val="00042927"/>
    <w:rsid w:val="0004333D"/>
    <w:rsid w:val="0004383B"/>
    <w:rsid w:val="0004384D"/>
    <w:rsid w:val="00047800"/>
    <w:rsid w:val="00050F45"/>
    <w:rsid w:val="00052A1B"/>
    <w:rsid w:val="000530DF"/>
    <w:rsid w:val="000563CF"/>
    <w:rsid w:val="00063287"/>
    <w:rsid w:val="00063460"/>
    <w:rsid w:val="000642E9"/>
    <w:rsid w:val="00065673"/>
    <w:rsid w:val="000657A4"/>
    <w:rsid w:val="00065E2E"/>
    <w:rsid w:val="0006674A"/>
    <w:rsid w:val="00066ED8"/>
    <w:rsid w:val="00067730"/>
    <w:rsid w:val="00067E75"/>
    <w:rsid w:val="00070D11"/>
    <w:rsid w:val="0007519E"/>
    <w:rsid w:val="00075759"/>
    <w:rsid w:val="00077061"/>
    <w:rsid w:val="00077D62"/>
    <w:rsid w:val="00077DF7"/>
    <w:rsid w:val="000802CA"/>
    <w:rsid w:val="00080B76"/>
    <w:rsid w:val="0008134F"/>
    <w:rsid w:val="000822A5"/>
    <w:rsid w:val="000825D0"/>
    <w:rsid w:val="000826AC"/>
    <w:rsid w:val="00082B55"/>
    <w:rsid w:val="00083988"/>
    <w:rsid w:val="00090620"/>
    <w:rsid w:val="0009153F"/>
    <w:rsid w:val="00093290"/>
    <w:rsid w:val="000947D1"/>
    <w:rsid w:val="0009495F"/>
    <w:rsid w:val="00095168"/>
    <w:rsid w:val="000951F3"/>
    <w:rsid w:val="00095F5C"/>
    <w:rsid w:val="0009745D"/>
    <w:rsid w:val="000A07BA"/>
    <w:rsid w:val="000A17F7"/>
    <w:rsid w:val="000A2697"/>
    <w:rsid w:val="000A2712"/>
    <w:rsid w:val="000A30E9"/>
    <w:rsid w:val="000A7397"/>
    <w:rsid w:val="000B2022"/>
    <w:rsid w:val="000B2D67"/>
    <w:rsid w:val="000B2E1A"/>
    <w:rsid w:val="000B4CA8"/>
    <w:rsid w:val="000B5904"/>
    <w:rsid w:val="000B5B17"/>
    <w:rsid w:val="000C118B"/>
    <w:rsid w:val="000C2799"/>
    <w:rsid w:val="000C2CF8"/>
    <w:rsid w:val="000D0A87"/>
    <w:rsid w:val="000D3876"/>
    <w:rsid w:val="000D7C3F"/>
    <w:rsid w:val="000E3BCF"/>
    <w:rsid w:val="000E437D"/>
    <w:rsid w:val="000E6600"/>
    <w:rsid w:val="000E661B"/>
    <w:rsid w:val="000E7F48"/>
    <w:rsid w:val="000F0E12"/>
    <w:rsid w:val="000F3D93"/>
    <w:rsid w:val="000F43AF"/>
    <w:rsid w:val="000F59E2"/>
    <w:rsid w:val="00107613"/>
    <w:rsid w:val="00111DFF"/>
    <w:rsid w:val="00112624"/>
    <w:rsid w:val="001135A1"/>
    <w:rsid w:val="001152FF"/>
    <w:rsid w:val="00115BCF"/>
    <w:rsid w:val="00115C63"/>
    <w:rsid w:val="00117033"/>
    <w:rsid w:val="00121CF3"/>
    <w:rsid w:val="00121F0F"/>
    <w:rsid w:val="0012296C"/>
    <w:rsid w:val="00123413"/>
    <w:rsid w:val="00125A22"/>
    <w:rsid w:val="00125D67"/>
    <w:rsid w:val="001274D6"/>
    <w:rsid w:val="001311EF"/>
    <w:rsid w:val="00131E28"/>
    <w:rsid w:val="00131E68"/>
    <w:rsid w:val="00133529"/>
    <w:rsid w:val="00133798"/>
    <w:rsid w:val="00141A03"/>
    <w:rsid w:val="00142B6E"/>
    <w:rsid w:val="00143ED1"/>
    <w:rsid w:val="00144F03"/>
    <w:rsid w:val="00145963"/>
    <w:rsid w:val="00146982"/>
    <w:rsid w:val="001477C7"/>
    <w:rsid w:val="0015072B"/>
    <w:rsid w:val="0015128A"/>
    <w:rsid w:val="00151542"/>
    <w:rsid w:val="0015382F"/>
    <w:rsid w:val="00155F7A"/>
    <w:rsid w:val="001560D8"/>
    <w:rsid w:val="00156D24"/>
    <w:rsid w:val="00157C04"/>
    <w:rsid w:val="00160E64"/>
    <w:rsid w:val="001610D7"/>
    <w:rsid w:val="00163252"/>
    <w:rsid w:val="001670C7"/>
    <w:rsid w:val="00171049"/>
    <w:rsid w:val="00171AFF"/>
    <w:rsid w:val="001726D3"/>
    <w:rsid w:val="00173862"/>
    <w:rsid w:val="001743D8"/>
    <w:rsid w:val="00177CE0"/>
    <w:rsid w:val="00180BD1"/>
    <w:rsid w:val="001840F0"/>
    <w:rsid w:val="00186944"/>
    <w:rsid w:val="00187E26"/>
    <w:rsid w:val="00191FE7"/>
    <w:rsid w:val="00192A85"/>
    <w:rsid w:val="00192FF1"/>
    <w:rsid w:val="001930A8"/>
    <w:rsid w:val="001A14C9"/>
    <w:rsid w:val="001A1EF1"/>
    <w:rsid w:val="001A21CC"/>
    <w:rsid w:val="001A2275"/>
    <w:rsid w:val="001A543C"/>
    <w:rsid w:val="001A71AE"/>
    <w:rsid w:val="001A78E6"/>
    <w:rsid w:val="001B2A56"/>
    <w:rsid w:val="001B2C8C"/>
    <w:rsid w:val="001B3BAF"/>
    <w:rsid w:val="001B3CFF"/>
    <w:rsid w:val="001B446A"/>
    <w:rsid w:val="001B4681"/>
    <w:rsid w:val="001B470D"/>
    <w:rsid w:val="001B5239"/>
    <w:rsid w:val="001B52A9"/>
    <w:rsid w:val="001B712F"/>
    <w:rsid w:val="001B7CC6"/>
    <w:rsid w:val="001C0CC8"/>
    <w:rsid w:val="001C0F26"/>
    <w:rsid w:val="001C0F71"/>
    <w:rsid w:val="001C343B"/>
    <w:rsid w:val="001C5D69"/>
    <w:rsid w:val="001D2279"/>
    <w:rsid w:val="001D4441"/>
    <w:rsid w:val="001D6105"/>
    <w:rsid w:val="001E0A3D"/>
    <w:rsid w:val="001E3929"/>
    <w:rsid w:val="001E3EE7"/>
    <w:rsid w:val="001E4065"/>
    <w:rsid w:val="001E48C5"/>
    <w:rsid w:val="001F0F4B"/>
    <w:rsid w:val="001F192A"/>
    <w:rsid w:val="001F3367"/>
    <w:rsid w:val="001F36DE"/>
    <w:rsid w:val="001F3858"/>
    <w:rsid w:val="001F63A7"/>
    <w:rsid w:val="001F7877"/>
    <w:rsid w:val="002008DE"/>
    <w:rsid w:val="00201D1D"/>
    <w:rsid w:val="002055A6"/>
    <w:rsid w:val="00207F53"/>
    <w:rsid w:val="00212F55"/>
    <w:rsid w:val="002136E2"/>
    <w:rsid w:val="00213C8A"/>
    <w:rsid w:val="002142C6"/>
    <w:rsid w:val="00215009"/>
    <w:rsid w:val="002158DB"/>
    <w:rsid w:val="00215B2B"/>
    <w:rsid w:val="002164BB"/>
    <w:rsid w:val="002168EA"/>
    <w:rsid w:val="002202C2"/>
    <w:rsid w:val="00220628"/>
    <w:rsid w:val="002209FE"/>
    <w:rsid w:val="00222E57"/>
    <w:rsid w:val="0022309D"/>
    <w:rsid w:val="002232FA"/>
    <w:rsid w:val="00224CE4"/>
    <w:rsid w:val="002303F0"/>
    <w:rsid w:val="00231443"/>
    <w:rsid w:val="0023739C"/>
    <w:rsid w:val="00237F9C"/>
    <w:rsid w:val="00240C40"/>
    <w:rsid w:val="00242EC7"/>
    <w:rsid w:val="00243E7A"/>
    <w:rsid w:val="0024448E"/>
    <w:rsid w:val="00244B0F"/>
    <w:rsid w:val="0024511F"/>
    <w:rsid w:val="00245AAF"/>
    <w:rsid w:val="00246A9F"/>
    <w:rsid w:val="00247912"/>
    <w:rsid w:val="00247F2C"/>
    <w:rsid w:val="00251C9F"/>
    <w:rsid w:val="002556B1"/>
    <w:rsid w:val="00261157"/>
    <w:rsid w:val="0027525D"/>
    <w:rsid w:val="0027767D"/>
    <w:rsid w:val="00277A05"/>
    <w:rsid w:val="00280778"/>
    <w:rsid w:val="002824E8"/>
    <w:rsid w:val="002832A2"/>
    <w:rsid w:val="0028385D"/>
    <w:rsid w:val="00283B92"/>
    <w:rsid w:val="002852CF"/>
    <w:rsid w:val="00287472"/>
    <w:rsid w:val="00287B76"/>
    <w:rsid w:val="0029016B"/>
    <w:rsid w:val="00292D12"/>
    <w:rsid w:val="002932CD"/>
    <w:rsid w:val="002A06FA"/>
    <w:rsid w:val="002A0ADA"/>
    <w:rsid w:val="002A252F"/>
    <w:rsid w:val="002A41B2"/>
    <w:rsid w:val="002A6238"/>
    <w:rsid w:val="002A7C4D"/>
    <w:rsid w:val="002B20ED"/>
    <w:rsid w:val="002B3D9E"/>
    <w:rsid w:val="002B4368"/>
    <w:rsid w:val="002B7931"/>
    <w:rsid w:val="002C091C"/>
    <w:rsid w:val="002C0C78"/>
    <w:rsid w:val="002C1A45"/>
    <w:rsid w:val="002C1EDA"/>
    <w:rsid w:val="002C447F"/>
    <w:rsid w:val="002C4D7F"/>
    <w:rsid w:val="002C6454"/>
    <w:rsid w:val="002D0F6B"/>
    <w:rsid w:val="002D0F9D"/>
    <w:rsid w:val="002D1881"/>
    <w:rsid w:val="002D51BE"/>
    <w:rsid w:val="002D7EE0"/>
    <w:rsid w:val="002E072E"/>
    <w:rsid w:val="002E07A2"/>
    <w:rsid w:val="002E2232"/>
    <w:rsid w:val="002E49D8"/>
    <w:rsid w:val="002E5AAA"/>
    <w:rsid w:val="002E6067"/>
    <w:rsid w:val="002E6414"/>
    <w:rsid w:val="002F2028"/>
    <w:rsid w:val="002F2147"/>
    <w:rsid w:val="002F35E4"/>
    <w:rsid w:val="002F4032"/>
    <w:rsid w:val="002F43D3"/>
    <w:rsid w:val="00301D3C"/>
    <w:rsid w:val="00301DF6"/>
    <w:rsid w:val="00303650"/>
    <w:rsid w:val="00303A95"/>
    <w:rsid w:val="00305440"/>
    <w:rsid w:val="00306C24"/>
    <w:rsid w:val="00310A5A"/>
    <w:rsid w:val="00310FB7"/>
    <w:rsid w:val="00312FEC"/>
    <w:rsid w:val="00315EB4"/>
    <w:rsid w:val="00316CDD"/>
    <w:rsid w:val="00316E54"/>
    <w:rsid w:val="00320C12"/>
    <w:rsid w:val="00323226"/>
    <w:rsid w:val="00336359"/>
    <w:rsid w:val="00337E15"/>
    <w:rsid w:val="00340EBD"/>
    <w:rsid w:val="003440C3"/>
    <w:rsid w:val="00344724"/>
    <w:rsid w:val="0034640E"/>
    <w:rsid w:val="003468A8"/>
    <w:rsid w:val="00350C07"/>
    <w:rsid w:val="00351F9C"/>
    <w:rsid w:val="003539B5"/>
    <w:rsid w:val="00353B3E"/>
    <w:rsid w:val="00357658"/>
    <w:rsid w:val="0036058C"/>
    <w:rsid w:val="0036228D"/>
    <w:rsid w:val="00362952"/>
    <w:rsid w:val="00363A5D"/>
    <w:rsid w:val="00364720"/>
    <w:rsid w:val="00365EA2"/>
    <w:rsid w:val="00370FA4"/>
    <w:rsid w:val="00371B12"/>
    <w:rsid w:val="00371CED"/>
    <w:rsid w:val="00373785"/>
    <w:rsid w:val="00375F90"/>
    <w:rsid w:val="00377CAB"/>
    <w:rsid w:val="00381CDC"/>
    <w:rsid w:val="00382CB7"/>
    <w:rsid w:val="003838D7"/>
    <w:rsid w:val="00383935"/>
    <w:rsid w:val="0038454A"/>
    <w:rsid w:val="003859B7"/>
    <w:rsid w:val="00391FE2"/>
    <w:rsid w:val="00393AB6"/>
    <w:rsid w:val="00394629"/>
    <w:rsid w:val="00394B38"/>
    <w:rsid w:val="003A5EE9"/>
    <w:rsid w:val="003A65B4"/>
    <w:rsid w:val="003A78C3"/>
    <w:rsid w:val="003B0028"/>
    <w:rsid w:val="003B2919"/>
    <w:rsid w:val="003B3CB2"/>
    <w:rsid w:val="003B5B09"/>
    <w:rsid w:val="003B6346"/>
    <w:rsid w:val="003B663A"/>
    <w:rsid w:val="003B6884"/>
    <w:rsid w:val="003C0566"/>
    <w:rsid w:val="003C13CD"/>
    <w:rsid w:val="003C1573"/>
    <w:rsid w:val="003C200A"/>
    <w:rsid w:val="003C2201"/>
    <w:rsid w:val="003C4A91"/>
    <w:rsid w:val="003D0203"/>
    <w:rsid w:val="003D3311"/>
    <w:rsid w:val="003D550A"/>
    <w:rsid w:val="003D5A57"/>
    <w:rsid w:val="003D5C32"/>
    <w:rsid w:val="003D600D"/>
    <w:rsid w:val="003D6470"/>
    <w:rsid w:val="003D731A"/>
    <w:rsid w:val="003E1BA6"/>
    <w:rsid w:val="003E2D65"/>
    <w:rsid w:val="003E3A5C"/>
    <w:rsid w:val="003E48D6"/>
    <w:rsid w:val="003E4EC5"/>
    <w:rsid w:val="003E66D9"/>
    <w:rsid w:val="003E7F87"/>
    <w:rsid w:val="003F07A4"/>
    <w:rsid w:val="003F3416"/>
    <w:rsid w:val="003F6BFA"/>
    <w:rsid w:val="00400D17"/>
    <w:rsid w:val="00403ABF"/>
    <w:rsid w:val="00404AFE"/>
    <w:rsid w:val="00405160"/>
    <w:rsid w:val="004112FE"/>
    <w:rsid w:val="00415965"/>
    <w:rsid w:val="0041613F"/>
    <w:rsid w:val="0041650D"/>
    <w:rsid w:val="00416E13"/>
    <w:rsid w:val="00417264"/>
    <w:rsid w:val="0042054E"/>
    <w:rsid w:val="00420832"/>
    <w:rsid w:val="00422DA3"/>
    <w:rsid w:val="00422F2A"/>
    <w:rsid w:val="00423636"/>
    <w:rsid w:val="00424CC8"/>
    <w:rsid w:val="0042549E"/>
    <w:rsid w:val="00425AFD"/>
    <w:rsid w:val="0042623F"/>
    <w:rsid w:val="00427286"/>
    <w:rsid w:val="00427C39"/>
    <w:rsid w:val="0043345B"/>
    <w:rsid w:val="00435F91"/>
    <w:rsid w:val="0043672D"/>
    <w:rsid w:val="00436F8A"/>
    <w:rsid w:val="00437DA2"/>
    <w:rsid w:val="004405DF"/>
    <w:rsid w:val="004406F0"/>
    <w:rsid w:val="00440D35"/>
    <w:rsid w:val="00442937"/>
    <w:rsid w:val="00442B27"/>
    <w:rsid w:val="004440DC"/>
    <w:rsid w:val="00445D43"/>
    <w:rsid w:val="004502A1"/>
    <w:rsid w:val="004511CC"/>
    <w:rsid w:val="0045159C"/>
    <w:rsid w:val="00452A8A"/>
    <w:rsid w:val="00454137"/>
    <w:rsid w:val="0045578E"/>
    <w:rsid w:val="00455CC2"/>
    <w:rsid w:val="00456C38"/>
    <w:rsid w:val="00462374"/>
    <w:rsid w:val="00471C96"/>
    <w:rsid w:val="00471CF1"/>
    <w:rsid w:val="00472097"/>
    <w:rsid w:val="00475FBD"/>
    <w:rsid w:val="00476142"/>
    <w:rsid w:val="00480AB2"/>
    <w:rsid w:val="00481D9A"/>
    <w:rsid w:val="00484612"/>
    <w:rsid w:val="00493C6D"/>
    <w:rsid w:val="00494387"/>
    <w:rsid w:val="0049699D"/>
    <w:rsid w:val="00496D15"/>
    <w:rsid w:val="004A0C0C"/>
    <w:rsid w:val="004A5512"/>
    <w:rsid w:val="004A70FA"/>
    <w:rsid w:val="004A72D5"/>
    <w:rsid w:val="004B24D6"/>
    <w:rsid w:val="004B3D7D"/>
    <w:rsid w:val="004B60F5"/>
    <w:rsid w:val="004C005A"/>
    <w:rsid w:val="004C213B"/>
    <w:rsid w:val="004C3EA2"/>
    <w:rsid w:val="004D19BB"/>
    <w:rsid w:val="004D44D1"/>
    <w:rsid w:val="004D4B78"/>
    <w:rsid w:val="004D58BC"/>
    <w:rsid w:val="004E0ED5"/>
    <w:rsid w:val="004E2A14"/>
    <w:rsid w:val="004E6429"/>
    <w:rsid w:val="004E7089"/>
    <w:rsid w:val="004E72E8"/>
    <w:rsid w:val="004E7D6A"/>
    <w:rsid w:val="004F0516"/>
    <w:rsid w:val="004F071C"/>
    <w:rsid w:val="004F1BA4"/>
    <w:rsid w:val="004F4D61"/>
    <w:rsid w:val="004F71BA"/>
    <w:rsid w:val="004F730B"/>
    <w:rsid w:val="00501F65"/>
    <w:rsid w:val="00504CD6"/>
    <w:rsid w:val="00506B28"/>
    <w:rsid w:val="00510525"/>
    <w:rsid w:val="00510CBB"/>
    <w:rsid w:val="00511EF8"/>
    <w:rsid w:val="00512A31"/>
    <w:rsid w:val="00513172"/>
    <w:rsid w:val="005154C3"/>
    <w:rsid w:val="00524825"/>
    <w:rsid w:val="00526284"/>
    <w:rsid w:val="00530329"/>
    <w:rsid w:val="00530431"/>
    <w:rsid w:val="00530AC2"/>
    <w:rsid w:val="0053530D"/>
    <w:rsid w:val="005366A2"/>
    <w:rsid w:val="00537459"/>
    <w:rsid w:val="00540530"/>
    <w:rsid w:val="00540893"/>
    <w:rsid w:val="005409FE"/>
    <w:rsid w:val="00541E59"/>
    <w:rsid w:val="00542164"/>
    <w:rsid w:val="00543FFD"/>
    <w:rsid w:val="00545DAF"/>
    <w:rsid w:val="005462D1"/>
    <w:rsid w:val="00547608"/>
    <w:rsid w:val="0055028A"/>
    <w:rsid w:val="005507F8"/>
    <w:rsid w:val="005533FE"/>
    <w:rsid w:val="00553AD1"/>
    <w:rsid w:val="0055447C"/>
    <w:rsid w:val="005546FB"/>
    <w:rsid w:val="005573B2"/>
    <w:rsid w:val="00560291"/>
    <w:rsid w:val="00561B25"/>
    <w:rsid w:val="00562B71"/>
    <w:rsid w:val="005638D6"/>
    <w:rsid w:val="005701CB"/>
    <w:rsid w:val="005707D2"/>
    <w:rsid w:val="005718A1"/>
    <w:rsid w:val="005718D0"/>
    <w:rsid w:val="00571BC5"/>
    <w:rsid w:val="005736E3"/>
    <w:rsid w:val="00574843"/>
    <w:rsid w:val="00574B6E"/>
    <w:rsid w:val="005750FA"/>
    <w:rsid w:val="00580BBD"/>
    <w:rsid w:val="00580DE2"/>
    <w:rsid w:val="005811FE"/>
    <w:rsid w:val="0058350F"/>
    <w:rsid w:val="00584943"/>
    <w:rsid w:val="00585288"/>
    <w:rsid w:val="00586AC9"/>
    <w:rsid w:val="00586FA1"/>
    <w:rsid w:val="005909C7"/>
    <w:rsid w:val="00590FE1"/>
    <w:rsid w:val="0059162A"/>
    <w:rsid w:val="00593B07"/>
    <w:rsid w:val="00594CE4"/>
    <w:rsid w:val="00595DC2"/>
    <w:rsid w:val="005A18F3"/>
    <w:rsid w:val="005A24A5"/>
    <w:rsid w:val="005A3F85"/>
    <w:rsid w:val="005A4492"/>
    <w:rsid w:val="005A6F21"/>
    <w:rsid w:val="005A7348"/>
    <w:rsid w:val="005A7BAC"/>
    <w:rsid w:val="005B0303"/>
    <w:rsid w:val="005B4D00"/>
    <w:rsid w:val="005B7766"/>
    <w:rsid w:val="005C68BA"/>
    <w:rsid w:val="005C79D1"/>
    <w:rsid w:val="005D0361"/>
    <w:rsid w:val="005D27EB"/>
    <w:rsid w:val="005D50CE"/>
    <w:rsid w:val="005D52AA"/>
    <w:rsid w:val="005D55C6"/>
    <w:rsid w:val="005D68D6"/>
    <w:rsid w:val="005D6BCA"/>
    <w:rsid w:val="005D6EB6"/>
    <w:rsid w:val="005D72E9"/>
    <w:rsid w:val="005D7DCE"/>
    <w:rsid w:val="005E02C2"/>
    <w:rsid w:val="005E13F2"/>
    <w:rsid w:val="005E14C0"/>
    <w:rsid w:val="005E29EB"/>
    <w:rsid w:val="005E2EF0"/>
    <w:rsid w:val="005E5101"/>
    <w:rsid w:val="005E62F6"/>
    <w:rsid w:val="005E7CB6"/>
    <w:rsid w:val="005F1E59"/>
    <w:rsid w:val="005F207E"/>
    <w:rsid w:val="005F21D2"/>
    <w:rsid w:val="005F4F82"/>
    <w:rsid w:val="005F762F"/>
    <w:rsid w:val="005F7D00"/>
    <w:rsid w:val="005F7F52"/>
    <w:rsid w:val="00603723"/>
    <w:rsid w:val="00605BBD"/>
    <w:rsid w:val="00605E1B"/>
    <w:rsid w:val="00606217"/>
    <w:rsid w:val="00611B60"/>
    <w:rsid w:val="00613983"/>
    <w:rsid w:val="0061429C"/>
    <w:rsid w:val="00615098"/>
    <w:rsid w:val="00615E14"/>
    <w:rsid w:val="00620F11"/>
    <w:rsid w:val="006236F4"/>
    <w:rsid w:val="00627637"/>
    <w:rsid w:val="006353C6"/>
    <w:rsid w:val="00640EEF"/>
    <w:rsid w:val="00640F30"/>
    <w:rsid w:val="00644300"/>
    <w:rsid w:val="006443D6"/>
    <w:rsid w:val="00645A50"/>
    <w:rsid w:val="006462C4"/>
    <w:rsid w:val="0064699F"/>
    <w:rsid w:val="00652186"/>
    <w:rsid w:val="00655357"/>
    <w:rsid w:val="00655696"/>
    <w:rsid w:val="00655878"/>
    <w:rsid w:val="006567D3"/>
    <w:rsid w:val="00657551"/>
    <w:rsid w:val="006610F9"/>
    <w:rsid w:val="00664FE5"/>
    <w:rsid w:val="006704FD"/>
    <w:rsid w:val="00671023"/>
    <w:rsid w:val="00671B3A"/>
    <w:rsid w:val="00672C1E"/>
    <w:rsid w:val="006731E2"/>
    <w:rsid w:val="0067471F"/>
    <w:rsid w:val="006752DA"/>
    <w:rsid w:val="00675A2A"/>
    <w:rsid w:val="00687A8E"/>
    <w:rsid w:val="00687D23"/>
    <w:rsid w:val="006905A9"/>
    <w:rsid w:val="006926DC"/>
    <w:rsid w:val="006A0921"/>
    <w:rsid w:val="006A2B9E"/>
    <w:rsid w:val="006A4BC3"/>
    <w:rsid w:val="006A6EA7"/>
    <w:rsid w:val="006B30A4"/>
    <w:rsid w:val="006B692D"/>
    <w:rsid w:val="006C0894"/>
    <w:rsid w:val="006C0BD0"/>
    <w:rsid w:val="006C29DF"/>
    <w:rsid w:val="006C439F"/>
    <w:rsid w:val="006C4CCC"/>
    <w:rsid w:val="006C6882"/>
    <w:rsid w:val="006C706D"/>
    <w:rsid w:val="006C774F"/>
    <w:rsid w:val="006D1F3D"/>
    <w:rsid w:val="006D4F45"/>
    <w:rsid w:val="006D565B"/>
    <w:rsid w:val="006D57A2"/>
    <w:rsid w:val="006D58AD"/>
    <w:rsid w:val="006D63D5"/>
    <w:rsid w:val="006D7575"/>
    <w:rsid w:val="006E077A"/>
    <w:rsid w:val="006E2AB3"/>
    <w:rsid w:val="006E5680"/>
    <w:rsid w:val="006E7488"/>
    <w:rsid w:val="006E7D7A"/>
    <w:rsid w:val="006F1159"/>
    <w:rsid w:val="006F2B11"/>
    <w:rsid w:val="006F5F94"/>
    <w:rsid w:val="006F702A"/>
    <w:rsid w:val="006F776B"/>
    <w:rsid w:val="007002DF"/>
    <w:rsid w:val="00702586"/>
    <w:rsid w:val="0070410E"/>
    <w:rsid w:val="00704153"/>
    <w:rsid w:val="00705611"/>
    <w:rsid w:val="0071176E"/>
    <w:rsid w:val="00716A39"/>
    <w:rsid w:val="00716DC2"/>
    <w:rsid w:val="007171D5"/>
    <w:rsid w:val="0072115E"/>
    <w:rsid w:val="00722745"/>
    <w:rsid w:val="0072492F"/>
    <w:rsid w:val="007269D7"/>
    <w:rsid w:val="00730711"/>
    <w:rsid w:val="00731C6E"/>
    <w:rsid w:val="00731E8D"/>
    <w:rsid w:val="00733A01"/>
    <w:rsid w:val="00733E97"/>
    <w:rsid w:val="00735544"/>
    <w:rsid w:val="00735C76"/>
    <w:rsid w:val="007401C1"/>
    <w:rsid w:val="00742948"/>
    <w:rsid w:val="007446A1"/>
    <w:rsid w:val="0074527A"/>
    <w:rsid w:val="00745B1D"/>
    <w:rsid w:val="00747EC8"/>
    <w:rsid w:val="00751C00"/>
    <w:rsid w:val="00751F10"/>
    <w:rsid w:val="0075317C"/>
    <w:rsid w:val="007571EE"/>
    <w:rsid w:val="0076014C"/>
    <w:rsid w:val="00760B47"/>
    <w:rsid w:val="00762B56"/>
    <w:rsid w:val="00763C3F"/>
    <w:rsid w:val="00767D4B"/>
    <w:rsid w:val="007733FA"/>
    <w:rsid w:val="007739C8"/>
    <w:rsid w:val="00775277"/>
    <w:rsid w:val="00775557"/>
    <w:rsid w:val="00780DC8"/>
    <w:rsid w:val="007810B7"/>
    <w:rsid w:val="00781C44"/>
    <w:rsid w:val="0078350B"/>
    <w:rsid w:val="007846AA"/>
    <w:rsid w:val="00791136"/>
    <w:rsid w:val="007939C2"/>
    <w:rsid w:val="00793AD5"/>
    <w:rsid w:val="0079441B"/>
    <w:rsid w:val="0079501C"/>
    <w:rsid w:val="00797E43"/>
    <w:rsid w:val="007A0A0C"/>
    <w:rsid w:val="007A4E15"/>
    <w:rsid w:val="007A5EF9"/>
    <w:rsid w:val="007A7956"/>
    <w:rsid w:val="007B1FD3"/>
    <w:rsid w:val="007B5B62"/>
    <w:rsid w:val="007B5D5C"/>
    <w:rsid w:val="007B6C21"/>
    <w:rsid w:val="007C472F"/>
    <w:rsid w:val="007C5843"/>
    <w:rsid w:val="007D0D50"/>
    <w:rsid w:val="007D1447"/>
    <w:rsid w:val="007D7740"/>
    <w:rsid w:val="007E0084"/>
    <w:rsid w:val="007E0513"/>
    <w:rsid w:val="007E0B9C"/>
    <w:rsid w:val="007E0F13"/>
    <w:rsid w:val="007E4EAF"/>
    <w:rsid w:val="007E58BF"/>
    <w:rsid w:val="007E640D"/>
    <w:rsid w:val="007E6C19"/>
    <w:rsid w:val="007E7D43"/>
    <w:rsid w:val="007F3117"/>
    <w:rsid w:val="007F4B12"/>
    <w:rsid w:val="007F627B"/>
    <w:rsid w:val="007F657C"/>
    <w:rsid w:val="007F689D"/>
    <w:rsid w:val="007F7D33"/>
    <w:rsid w:val="00800C44"/>
    <w:rsid w:val="008014C8"/>
    <w:rsid w:val="00802305"/>
    <w:rsid w:val="00803590"/>
    <w:rsid w:val="00806034"/>
    <w:rsid w:val="00810EFC"/>
    <w:rsid w:val="00811815"/>
    <w:rsid w:val="0081334E"/>
    <w:rsid w:val="008155CB"/>
    <w:rsid w:val="0082163E"/>
    <w:rsid w:val="00822014"/>
    <w:rsid w:val="0082309E"/>
    <w:rsid w:val="00823BD5"/>
    <w:rsid w:val="00827C95"/>
    <w:rsid w:val="00830529"/>
    <w:rsid w:val="00831B9B"/>
    <w:rsid w:val="00831BB2"/>
    <w:rsid w:val="0083318C"/>
    <w:rsid w:val="00833E7D"/>
    <w:rsid w:val="00834B04"/>
    <w:rsid w:val="00836E43"/>
    <w:rsid w:val="00837ED7"/>
    <w:rsid w:val="008438C0"/>
    <w:rsid w:val="0084401C"/>
    <w:rsid w:val="00847CE9"/>
    <w:rsid w:val="00847D27"/>
    <w:rsid w:val="0085137D"/>
    <w:rsid w:val="0085232A"/>
    <w:rsid w:val="0085266D"/>
    <w:rsid w:val="0086061F"/>
    <w:rsid w:val="00863E3B"/>
    <w:rsid w:val="00866DF3"/>
    <w:rsid w:val="00874369"/>
    <w:rsid w:val="008755F4"/>
    <w:rsid w:val="008768C7"/>
    <w:rsid w:val="00882B39"/>
    <w:rsid w:val="00883772"/>
    <w:rsid w:val="00884C63"/>
    <w:rsid w:val="008901C6"/>
    <w:rsid w:val="00890D9B"/>
    <w:rsid w:val="00893A93"/>
    <w:rsid w:val="00895424"/>
    <w:rsid w:val="0089675E"/>
    <w:rsid w:val="008A0513"/>
    <w:rsid w:val="008A3A6B"/>
    <w:rsid w:val="008A59B8"/>
    <w:rsid w:val="008A750D"/>
    <w:rsid w:val="008B0782"/>
    <w:rsid w:val="008B1948"/>
    <w:rsid w:val="008B577F"/>
    <w:rsid w:val="008B583C"/>
    <w:rsid w:val="008B5C11"/>
    <w:rsid w:val="008B7893"/>
    <w:rsid w:val="008C1BDE"/>
    <w:rsid w:val="008C20D3"/>
    <w:rsid w:val="008C4447"/>
    <w:rsid w:val="008D050A"/>
    <w:rsid w:val="008D181C"/>
    <w:rsid w:val="008D4E25"/>
    <w:rsid w:val="008D60D4"/>
    <w:rsid w:val="008D668D"/>
    <w:rsid w:val="008D6E8A"/>
    <w:rsid w:val="008E0151"/>
    <w:rsid w:val="008E02D3"/>
    <w:rsid w:val="008E0AE1"/>
    <w:rsid w:val="008E1938"/>
    <w:rsid w:val="008E2815"/>
    <w:rsid w:val="008E304C"/>
    <w:rsid w:val="008E3519"/>
    <w:rsid w:val="008E3E6E"/>
    <w:rsid w:val="008E48FE"/>
    <w:rsid w:val="008E5A9E"/>
    <w:rsid w:val="008E5FD2"/>
    <w:rsid w:val="008E68AB"/>
    <w:rsid w:val="008F0F19"/>
    <w:rsid w:val="008F165B"/>
    <w:rsid w:val="008F2923"/>
    <w:rsid w:val="008F33EE"/>
    <w:rsid w:val="008F5183"/>
    <w:rsid w:val="008F59C2"/>
    <w:rsid w:val="008F5D6B"/>
    <w:rsid w:val="00903943"/>
    <w:rsid w:val="00904FE1"/>
    <w:rsid w:val="00906C43"/>
    <w:rsid w:val="00906DAA"/>
    <w:rsid w:val="009075AA"/>
    <w:rsid w:val="00907C1C"/>
    <w:rsid w:val="0091459C"/>
    <w:rsid w:val="00915807"/>
    <w:rsid w:val="009201E7"/>
    <w:rsid w:val="009214E1"/>
    <w:rsid w:val="00921796"/>
    <w:rsid w:val="00921B9D"/>
    <w:rsid w:val="00922BB6"/>
    <w:rsid w:val="0092537E"/>
    <w:rsid w:val="00926D32"/>
    <w:rsid w:val="00930AAA"/>
    <w:rsid w:val="00931168"/>
    <w:rsid w:val="0093189C"/>
    <w:rsid w:val="009329A4"/>
    <w:rsid w:val="00933C80"/>
    <w:rsid w:val="00934B7B"/>
    <w:rsid w:val="0093684E"/>
    <w:rsid w:val="00942531"/>
    <w:rsid w:val="0094377C"/>
    <w:rsid w:val="00943B90"/>
    <w:rsid w:val="009440DF"/>
    <w:rsid w:val="00944205"/>
    <w:rsid w:val="009453CC"/>
    <w:rsid w:val="00946A12"/>
    <w:rsid w:val="00951586"/>
    <w:rsid w:val="009533D3"/>
    <w:rsid w:val="00953B48"/>
    <w:rsid w:val="00953F17"/>
    <w:rsid w:val="00953F93"/>
    <w:rsid w:val="00954506"/>
    <w:rsid w:val="0095469F"/>
    <w:rsid w:val="00954D15"/>
    <w:rsid w:val="00962152"/>
    <w:rsid w:val="0096312B"/>
    <w:rsid w:val="00963496"/>
    <w:rsid w:val="00963DB5"/>
    <w:rsid w:val="009641FC"/>
    <w:rsid w:val="00964317"/>
    <w:rsid w:val="00972E41"/>
    <w:rsid w:val="00974732"/>
    <w:rsid w:val="00977400"/>
    <w:rsid w:val="00977E32"/>
    <w:rsid w:val="00980C09"/>
    <w:rsid w:val="00981139"/>
    <w:rsid w:val="009846BB"/>
    <w:rsid w:val="009851E9"/>
    <w:rsid w:val="00985FA6"/>
    <w:rsid w:val="009900BA"/>
    <w:rsid w:val="00991256"/>
    <w:rsid w:val="009919FE"/>
    <w:rsid w:val="0099244F"/>
    <w:rsid w:val="009936C9"/>
    <w:rsid w:val="00993DEA"/>
    <w:rsid w:val="009957A8"/>
    <w:rsid w:val="009958FA"/>
    <w:rsid w:val="00997A01"/>
    <w:rsid w:val="00997DB3"/>
    <w:rsid w:val="009A28FC"/>
    <w:rsid w:val="009A3095"/>
    <w:rsid w:val="009A35CF"/>
    <w:rsid w:val="009B282C"/>
    <w:rsid w:val="009B48E9"/>
    <w:rsid w:val="009B5E12"/>
    <w:rsid w:val="009B634D"/>
    <w:rsid w:val="009C132A"/>
    <w:rsid w:val="009C19B2"/>
    <w:rsid w:val="009C24B0"/>
    <w:rsid w:val="009C3A03"/>
    <w:rsid w:val="009C6871"/>
    <w:rsid w:val="009C6A44"/>
    <w:rsid w:val="009D1D8B"/>
    <w:rsid w:val="009D34ED"/>
    <w:rsid w:val="009D42E7"/>
    <w:rsid w:val="009D570B"/>
    <w:rsid w:val="009E01DD"/>
    <w:rsid w:val="009E06E4"/>
    <w:rsid w:val="009E1C34"/>
    <w:rsid w:val="009E3168"/>
    <w:rsid w:val="009E34B4"/>
    <w:rsid w:val="009E3B66"/>
    <w:rsid w:val="009E651C"/>
    <w:rsid w:val="009E6CD2"/>
    <w:rsid w:val="009F0336"/>
    <w:rsid w:val="009F299A"/>
    <w:rsid w:val="009F38EE"/>
    <w:rsid w:val="009F3C9B"/>
    <w:rsid w:val="009F5EA0"/>
    <w:rsid w:val="00A001D6"/>
    <w:rsid w:val="00A0122D"/>
    <w:rsid w:val="00A018B2"/>
    <w:rsid w:val="00A01E0E"/>
    <w:rsid w:val="00A031F0"/>
    <w:rsid w:val="00A047E1"/>
    <w:rsid w:val="00A05D48"/>
    <w:rsid w:val="00A061A5"/>
    <w:rsid w:val="00A11468"/>
    <w:rsid w:val="00A12303"/>
    <w:rsid w:val="00A124D7"/>
    <w:rsid w:val="00A137B1"/>
    <w:rsid w:val="00A14014"/>
    <w:rsid w:val="00A14411"/>
    <w:rsid w:val="00A14DA9"/>
    <w:rsid w:val="00A15095"/>
    <w:rsid w:val="00A169E8"/>
    <w:rsid w:val="00A209B8"/>
    <w:rsid w:val="00A2116A"/>
    <w:rsid w:val="00A21D87"/>
    <w:rsid w:val="00A21EE6"/>
    <w:rsid w:val="00A23312"/>
    <w:rsid w:val="00A25796"/>
    <w:rsid w:val="00A26348"/>
    <w:rsid w:val="00A27243"/>
    <w:rsid w:val="00A275AE"/>
    <w:rsid w:val="00A276F6"/>
    <w:rsid w:val="00A31CBE"/>
    <w:rsid w:val="00A32E63"/>
    <w:rsid w:val="00A370BA"/>
    <w:rsid w:val="00A41969"/>
    <w:rsid w:val="00A426A0"/>
    <w:rsid w:val="00A43078"/>
    <w:rsid w:val="00A447A6"/>
    <w:rsid w:val="00A55329"/>
    <w:rsid w:val="00A6040D"/>
    <w:rsid w:val="00A60C37"/>
    <w:rsid w:val="00A64E70"/>
    <w:rsid w:val="00A64EAD"/>
    <w:rsid w:val="00A65D08"/>
    <w:rsid w:val="00A6613C"/>
    <w:rsid w:val="00A71768"/>
    <w:rsid w:val="00A803B8"/>
    <w:rsid w:val="00A81D0B"/>
    <w:rsid w:val="00A82A87"/>
    <w:rsid w:val="00A842A7"/>
    <w:rsid w:val="00A91AD4"/>
    <w:rsid w:val="00A96454"/>
    <w:rsid w:val="00AA2D1B"/>
    <w:rsid w:val="00AA7EBD"/>
    <w:rsid w:val="00AB33CF"/>
    <w:rsid w:val="00AB6A31"/>
    <w:rsid w:val="00AB7020"/>
    <w:rsid w:val="00AB75A9"/>
    <w:rsid w:val="00AC019F"/>
    <w:rsid w:val="00AC05D9"/>
    <w:rsid w:val="00AC0A92"/>
    <w:rsid w:val="00AC17F2"/>
    <w:rsid w:val="00AC1F0D"/>
    <w:rsid w:val="00AC22E3"/>
    <w:rsid w:val="00AC4086"/>
    <w:rsid w:val="00AC4666"/>
    <w:rsid w:val="00AC4A12"/>
    <w:rsid w:val="00AC4F51"/>
    <w:rsid w:val="00AC53FF"/>
    <w:rsid w:val="00AC7F5E"/>
    <w:rsid w:val="00AD1946"/>
    <w:rsid w:val="00AD354D"/>
    <w:rsid w:val="00AE1A2D"/>
    <w:rsid w:val="00AE3CCE"/>
    <w:rsid w:val="00AE43E3"/>
    <w:rsid w:val="00AF0165"/>
    <w:rsid w:val="00AF082B"/>
    <w:rsid w:val="00AF094B"/>
    <w:rsid w:val="00AF129B"/>
    <w:rsid w:val="00AF3817"/>
    <w:rsid w:val="00AF476E"/>
    <w:rsid w:val="00AF51A0"/>
    <w:rsid w:val="00AF552A"/>
    <w:rsid w:val="00AF64B9"/>
    <w:rsid w:val="00B01979"/>
    <w:rsid w:val="00B02296"/>
    <w:rsid w:val="00B02C13"/>
    <w:rsid w:val="00B0458E"/>
    <w:rsid w:val="00B059D8"/>
    <w:rsid w:val="00B062A1"/>
    <w:rsid w:val="00B0669A"/>
    <w:rsid w:val="00B12475"/>
    <w:rsid w:val="00B13029"/>
    <w:rsid w:val="00B14511"/>
    <w:rsid w:val="00B209FE"/>
    <w:rsid w:val="00B226BE"/>
    <w:rsid w:val="00B234D8"/>
    <w:rsid w:val="00B24645"/>
    <w:rsid w:val="00B27F8A"/>
    <w:rsid w:val="00B34AFC"/>
    <w:rsid w:val="00B35012"/>
    <w:rsid w:val="00B36122"/>
    <w:rsid w:val="00B366FA"/>
    <w:rsid w:val="00B41017"/>
    <w:rsid w:val="00B41DFC"/>
    <w:rsid w:val="00B42072"/>
    <w:rsid w:val="00B42C0C"/>
    <w:rsid w:val="00B433F8"/>
    <w:rsid w:val="00B434B0"/>
    <w:rsid w:val="00B4626A"/>
    <w:rsid w:val="00B46537"/>
    <w:rsid w:val="00B46E0A"/>
    <w:rsid w:val="00B5177F"/>
    <w:rsid w:val="00B53347"/>
    <w:rsid w:val="00B5360F"/>
    <w:rsid w:val="00B55A26"/>
    <w:rsid w:val="00B55A8C"/>
    <w:rsid w:val="00B61798"/>
    <w:rsid w:val="00B62114"/>
    <w:rsid w:val="00B63A1B"/>
    <w:rsid w:val="00B65F67"/>
    <w:rsid w:val="00B7777F"/>
    <w:rsid w:val="00B80E98"/>
    <w:rsid w:val="00B8163A"/>
    <w:rsid w:val="00B81814"/>
    <w:rsid w:val="00B82371"/>
    <w:rsid w:val="00B8279F"/>
    <w:rsid w:val="00B83043"/>
    <w:rsid w:val="00B84CF4"/>
    <w:rsid w:val="00B84D90"/>
    <w:rsid w:val="00B86649"/>
    <w:rsid w:val="00B87479"/>
    <w:rsid w:val="00B91F50"/>
    <w:rsid w:val="00B934D3"/>
    <w:rsid w:val="00BA139B"/>
    <w:rsid w:val="00BA3375"/>
    <w:rsid w:val="00BA3969"/>
    <w:rsid w:val="00BA580E"/>
    <w:rsid w:val="00BA5D76"/>
    <w:rsid w:val="00BA5EEE"/>
    <w:rsid w:val="00BA6464"/>
    <w:rsid w:val="00BA66FC"/>
    <w:rsid w:val="00BA7781"/>
    <w:rsid w:val="00BB1931"/>
    <w:rsid w:val="00BB2362"/>
    <w:rsid w:val="00BB2BF3"/>
    <w:rsid w:val="00BB3B54"/>
    <w:rsid w:val="00BC00B4"/>
    <w:rsid w:val="00BC2DF5"/>
    <w:rsid w:val="00BC3932"/>
    <w:rsid w:val="00BC78D9"/>
    <w:rsid w:val="00BD0CF5"/>
    <w:rsid w:val="00BD507B"/>
    <w:rsid w:val="00BD7265"/>
    <w:rsid w:val="00BE184E"/>
    <w:rsid w:val="00BE1A19"/>
    <w:rsid w:val="00BE1E2F"/>
    <w:rsid w:val="00BE4A2E"/>
    <w:rsid w:val="00BE54B0"/>
    <w:rsid w:val="00BE5AE5"/>
    <w:rsid w:val="00BE66D6"/>
    <w:rsid w:val="00BE670B"/>
    <w:rsid w:val="00BF0A47"/>
    <w:rsid w:val="00BF0F81"/>
    <w:rsid w:val="00BF12AD"/>
    <w:rsid w:val="00BF2AF3"/>
    <w:rsid w:val="00BF5008"/>
    <w:rsid w:val="00BF549A"/>
    <w:rsid w:val="00BF745A"/>
    <w:rsid w:val="00C00353"/>
    <w:rsid w:val="00C01173"/>
    <w:rsid w:val="00C01421"/>
    <w:rsid w:val="00C02FE7"/>
    <w:rsid w:val="00C0391C"/>
    <w:rsid w:val="00C05412"/>
    <w:rsid w:val="00C07A7A"/>
    <w:rsid w:val="00C10753"/>
    <w:rsid w:val="00C11A81"/>
    <w:rsid w:val="00C17FBE"/>
    <w:rsid w:val="00C2310F"/>
    <w:rsid w:val="00C23916"/>
    <w:rsid w:val="00C24F1E"/>
    <w:rsid w:val="00C2535D"/>
    <w:rsid w:val="00C25414"/>
    <w:rsid w:val="00C25A5C"/>
    <w:rsid w:val="00C27064"/>
    <w:rsid w:val="00C34BB2"/>
    <w:rsid w:val="00C3712D"/>
    <w:rsid w:val="00C37520"/>
    <w:rsid w:val="00C41E11"/>
    <w:rsid w:val="00C42E17"/>
    <w:rsid w:val="00C44CDF"/>
    <w:rsid w:val="00C46D04"/>
    <w:rsid w:val="00C47325"/>
    <w:rsid w:val="00C509EB"/>
    <w:rsid w:val="00C50DAE"/>
    <w:rsid w:val="00C51C58"/>
    <w:rsid w:val="00C55531"/>
    <w:rsid w:val="00C55EEA"/>
    <w:rsid w:val="00C56F9E"/>
    <w:rsid w:val="00C57747"/>
    <w:rsid w:val="00C60F5C"/>
    <w:rsid w:val="00C6198F"/>
    <w:rsid w:val="00C6588F"/>
    <w:rsid w:val="00C700CA"/>
    <w:rsid w:val="00C724C0"/>
    <w:rsid w:val="00C72906"/>
    <w:rsid w:val="00C7326F"/>
    <w:rsid w:val="00C736A1"/>
    <w:rsid w:val="00C77785"/>
    <w:rsid w:val="00C81C1E"/>
    <w:rsid w:val="00C83013"/>
    <w:rsid w:val="00C83406"/>
    <w:rsid w:val="00C839AD"/>
    <w:rsid w:val="00C8412C"/>
    <w:rsid w:val="00C84A8A"/>
    <w:rsid w:val="00C85A12"/>
    <w:rsid w:val="00C86821"/>
    <w:rsid w:val="00C90C48"/>
    <w:rsid w:val="00C918EA"/>
    <w:rsid w:val="00C92AA3"/>
    <w:rsid w:val="00C92EE8"/>
    <w:rsid w:val="00C93CBC"/>
    <w:rsid w:val="00C962C5"/>
    <w:rsid w:val="00CA2602"/>
    <w:rsid w:val="00CA31B0"/>
    <w:rsid w:val="00CA4EC7"/>
    <w:rsid w:val="00CA5B20"/>
    <w:rsid w:val="00CA6817"/>
    <w:rsid w:val="00CB09B3"/>
    <w:rsid w:val="00CB1BC5"/>
    <w:rsid w:val="00CB3B8E"/>
    <w:rsid w:val="00CB4637"/>
    <w:rsid w:val="00CB7B03"/>
    <w:rsid w:val="00CC163F"/>
    <w:rsid w:val="00CC1794"/>
    <w:rsid w:val="00CC17EF"/>
    <w:rsid w:val="00CC35BE"/>
    <w:rsid w:val="00CC42D3"/>
    <w:rsid w:val="00CD0EAA"/>
    <w:rsid w:val="00CD1D26"/>
    <w:rsid w:val="00CD31D5"/>
    <w:rsid w:val="00CD3E28"/>
    <w:rsid w:val="00CD734D"/>
    <w:rsid w:val="00CE1F37"/>
    <w:rsid w:val="00CE5F4E"/>
    <w:rsid w:val="00CE6AE4"/>
    <w:rsid w:val="00CE6D8B"/>
    <w:rsid w:val="00CF2529"/>
    <w:rsid w:val="00CF3CFC"/>
    <w:rsid w:val="00CF3ED7"/>
    <w:rsid w:val="00D00139"/>
    <w:rsid w:val="00D02D89"/>
    <w:rsid w:val="00D1186B"/>
    <w:rsid w:val="00D13697"/>
    <w:rsid w:val="00D14290"/>
    <w:rsid w:val="00D210D5"/>
    <w:rsid w:val="00D21AAE"/>
    <w:rsid w:val="00D24D38"/>
    <w:rsid w:val="00D30EB6"/>
    <w:rsid w:val="00D3170F"/>
    <w:rsid w:val="00D34FDA"/>
    <w:rsid w:val="00D36D3C"/>
    <w:rsid w:val="00D36F7F"/>
    <w:rsid w:val="00D36FA2"/>
    <w:rsid w:val="00D44565"/>
    <w:rsid w:val="00D449D9"/>
    <w:rsid w:val="00D46009"/>
    <w:rsid w:val="00D47679"/>
    <w:rsid w:val="00D47868"/>
    <w:rsid w:val="00D506EB"/>
    <w:rsid w:val="00D51413"/>
    <w:rsid w:val="00D54676"/>
    <w:rsid w:val="00D54F46"/>
    <w:rsid w:val="00D55633"/>
    <w:rsid w:val="00D61E68"/>
    <w:rsid w:val="00D629A8"/>
    <w:rsid w:val="00D65783"/>
    <w:rsid w:val="00D6746C"/>
    <w:rsid w:val="00D728F8"/>
    <w:rsid w:val="00D742AB"/>
    <w:rsid w:val="00D751FA"/>
    <w:rsid w:val="00D753A6"/>
    <w:rsid w:val="00D76B48"/>
    <w:rsid w:val="00D80584"/>
    <w:rsid w:val="00D8058B"/>
    <w:rsid w:val="00D80D4A"/>
    <w:rsid w:val="00D81536"/>
    <w:rsid w:val="00D83797"/>
    <w:rsid w:val="00D83CFB"/>
    <w:rsid w:val="00D85B02"/>
    <w:rsid w:val="00D8698D"/>
    <w:rsid w:val="00D873FA"/>
    <w:rsid w:val="00D900B1"/>
    <w:rsid w:val="00D900D0"/>
    <w:rsid w:val="00D91CF8"/>
    <w:rsid w:val="00D956CD"/>
    <w:rsid w:val="00D97354"/>
    <w:rsid w:val="00D979EC"/>
    <w:rsid w:val="00D97EF7"/>
    <w:rsid w:val="00DA1B54"/>
    <w:rsid w:val="00DA2968"/>
    <w:rsid w:val="00DA29F6"/>
    <w:rsid w:val="00DA387A"/>
    <w:rsid w:val="00DA3E14"/>
    <w:rsid w:val="00DA682A"/>
    <w:rsid w:val="00DA75D0"/>
    <w:rsid w:val="00DB09BA"/>
    <w:rsid w:val="00DB0D0F"/>
    <w:rsid w:val="00DB1294"/>
    <w:rsid w:val="00DB4112"/>
    <w:rsid w:val="00DB5203"/>
    <w:rsid w:val="00DB7A6A"/>
    <w:rsid w:val="00DC1D5C"/>
    <w:rsid w:val="00DC4C18"/>
    <w:rsid w:val="00DC59D9"/>
    <w:rsid w:val="00DC60E9"/>
    <w:rsid w:val="00DC68A9"/>
    <w:rsid w:val="00DD33D8"/>
    <w:rsid w:val="00DD4649"/>
    <w:rsid w:val="00DD590A"/>
    <w:rsid w:val="00DD5F4E"/>
    <w:rsid w:val="00DD7FDC"/>
    <w:rsid w:val="00DE160D"/>
    <w:rsid w:val="00DE3510"/>
    <w:rsid w:val="00DE4425"/>
    <w:rsid w:val="00DE57C6"/>
    <w:rsid w:val="00DE5CB4"/>
    <w:rsid w:val="00DE6223"/>
    <w:rsid w:val="00DF029E"/>
    <w:rsid w:val="00DF0CC8"/>
    <w:rsid w:val="00DF25A2"/>
    <w:rsid w:val="00DF4823"/>
    <w:rsid w:val="00DF54FB"/>
    <w:rsid w:val="00DF7287"/>
    <w:rsid w:val="00E001C0"/>
    <w:rsid w:val="00E015FA"/>
    <w:rsid w:val="00E01888"/>
    <w:rsid w:val="00E0213A"/>
    <w:rsid w:val="00E02916"/>
    <w:rsid w:val="00E0340D"/>
    <w:rsid w:val="00E03EB9"/>
    <w:rsid w:val="00E06C96"/>
    <w:rsid w:val="00E075E2"/>
    <w:rsid w:val="00E12AB9"/>
    <w:rsid w:val="00E156D5"/>
    <w:rsid w:val="00E16A0A"/>
    <w:rsid w:val="00E17197"/>
    <w:rsid w:val="00E174D1"/>
    <w:rsid w:val="00E17632"/>
    <w:rsid w:val="00E21191"/>
    <w:rsid w:val="00E21690"/>
    <w:rsid w:val="00E22FBC"/>
    <w:rsid w:val="00E264B0"/>
    <w:rsid w:val="00E2652A"/>
    <w:rsid w:val="00E30671"/>
    <w:rsid w:val="00E312F2"/>
    <w:rsid w:val="00E335ED"/>
    <w:rsid w:val="00E34BBA"/>
    <w:rsid w:val="00E35902"/>
    <w:rsid w:val="00E35993"/>
    <w:rsid w:val="00E362AD"/>
    <w:rsid w:val="00E37EEA"/>
    <w:rsid w:val="00E40B99"/>
    <w:rsid w:val="00E40E2D"/>
    <w:rsid w:val="00E4138B"/>
    <w:rsid w:val="00E4361E"/>
    <w:rsid w:val="00E47457"/>
    <w:rsid w:val="00E54618"/>
    <w:rsid w:val="00E55EEA"/>
    <w:rsid w:val="00E57810"/>
    <w:rsid w:val="00E606BB"/>
    <w:rsid w:val="00E6278D"/>
    <w:rsid w:val="00E64A9B"/>
    <w:rsid w:val="00E64EFC"/>
    <w:rsid w:val="00E64F62"/>
    <w:rsid w:val="00E655DC"/>
    <w:rsid w:val="00E65A8E"/>
    <w:rsid w:val="00E66E82"/>
    <w:rsid w:val="00E74EB9"/>
    <w:rsid w:val="00E756EE"/>
    <w:rsid w:val="00E817E5"/>
    <w:rsid w:val="00E82022"/>
    <w:rsid w:val="00E8279C"/>
    <w:rsid w:val="00E846EA"/>
    <w:rsid w:val="00E8524E"/>
    <w:rsid w:val="00E87E33"/>
    <w:rsid w:val="00E90AA9"/>
    <w:rsid w:val="00E91D4C"/>
    <w:rsid w:val="00E9308D"/>
    <w:rsid w:val="00E9530C"/>
    <w:rsid w:val="00E97CB1"/>
    <w:rsid w:val="00EA0C30"/>
    <w:rsid w:val="00EA1ADB"/>
    <w:rsid w:val="00EA1C94"/>
    <w:rsid w:val="00EA2811"/>
    <w:rsid w:val="00EA2838"/>
    <w:rsid w:val="00EA33E8"/>
    <w:rsid w:val="00EA48A3"/>
    <w:rsid w:val="00EA6703"/>
    <w:rsid w:val="00EB2D3D"/>
    <w:rsid w:val="00EB3019"/>
    <w:rsid w:val="00EB3891"/>
    <w:rsid w:val="00EB474E"/>
    <w:rsid w:val="00EB4DED"/>
    <w:rsid w:val="00EC22BA"/>
    <w:rsid w:val="00EC3977"/>
    <w:rsid w:val="00EC4F3B"/>
    <w:rsid w:val="00EC6AE0"/>
    <w:rsid w:val="00EC7DFF"/>
    <w:rsid w:val="00ED4948"/>
    <w:rsid w:val="00ED4EF6"/>
    <w:rsid w:val="00ED53F7"/>
    <w:rsid w:val="00ED580C"/>
    <w:rsid w:val="00ED63C7"/>
    <w:rsid w:val="00ED6967"/>
    <w:rsid w:val="00EE0332"/>
    <w:rsid w:val="00EE1CF2"/>
    <w:rsid w:val="00EE2B17"/>
    <w:rsid w:val="00EE42EC"/>
    <w:rsid w:val="00EE5CF2"/>
    <w:rsid w:val="00EE5D83"/>
    <w:rsid w:val="00EE7596"/>
    <w:rsid w:val="00EE7A24"/>
    <w:rsid w:val="00EF0266"/>
    <w:rsid w:val="00EF1745"/>
    <w:rsid w:val="00EF28DD"/>
    <w:rsid w:val="00EF2995"/>
    <w:rsid w:val="00EF30AB"/>
    <w:rsid w:val="00EF6D64"/>
    <w:rsid w:val="00EF7887"/>
    <w:rsid w:val="00F00E5F"/>
    <w:rsid w:val="00F03449"/>
    <w:rsid w:val="00F05B71"/>
    <w:rsid w:val="00F06F18"/>
    <w:rsid w:val="00F1002D"/>
    <w:rsid w:val="00F107E0"/>
    <w:rsid w:val="00F10A93"/>
    <w:rsid w:val="00F10CD3"/>
    <w:rsid w:val="00F13F95"/>
    <w:rsid w:val="00F17829"/>
    <w:rsid w:val="00F20649"/>
    <w:rsid w:val="00F20E97"/>
    <w:rsid w:val="00F26A9A"/>
    <w:rsid w:val="00F26F02"/>
    <w:rsid w:val="00F271D4"/>
    <w:rsid w:val="00F30C6C"/>
    <w:rsid w:val="00F30E7F"/>
    <w:rsid w:val="00F32585"/>
    <w:rsid w:val="00F32C41"/>
    <w:rsid w:val="00F3305B"/>
    <w:rsid w:val="00F36D82"/>
    <w:rsid w:val="00F36EC7"/>
    <w:rsid w:val="00F4540C"/>
    <w:rsid w:val="00F51442"/>
    <w:rsid w:val="00F53B23"/>
    <w:rsid w:val="00F54392"/>
    <w:rsid w:val="00F55DFE"/>
    <w:rsid w:val="00F55E3B"/>
    <w:rsid w:val="00F5617E"/>
    <w:rsid w:val="00F562AE"/>
    <w:rsid w:val="00F56B56"/>
    <w:rsid w:val="00F610FE"/>
    <w:rsid w:val="00F6297F"/>
    <w:rsid w:val="00F63201"/>
    <w:rsid w:val="00F65DA1"/>
    <w:rsid w:val="00F70315"/>
    <w:rsid w:val="00F738AC"/>
    <w:rsid w:val="00F73AD7"/>
    <w:rsid w:val="00F74DCE"/>
    <w:rsid w:val="00F77300"/>
    <w:rsid w:val="00F77EDC"/>
    <w:rsid w:val="00F80E1C"/>
    <w:rsid w:val="00F80F21"/>
    <w:rsid w:val="00F81F5E"/>
    <w:rsid w:val="00F82B2C"/>
    <w:rsid w:val="00F83892"/>
    <w:rsid w:val="00F83BE1"/>
    <w:rsid w:val="00F84B85"/>
    <w:rsid w:val="00F86466"/>
    <w:rsid w:val="00F90D4D"/>
    <w:rsid w:val="00F90EC1"/>
    <w:rsid w:val="00F9209A"/>
    <w:rsid w:val="00F93656"/>
    <w:rsid w:val="00F9393A"/>
    <w:rsid w:val="00FA2651"/>
    <w:rsid w:val="00FA36CE"/>
    <w:rsid w:val="00FA3977"/>
    <w:rsid w:val="00FA5880"/>
    <w:rsid w:val="00FA7750"/>
    <w:rsid w:val="00FB1231"/>
    <w:rsid w:val="00FB1830"/>
    <w:rsid w:val="00FB1D3A"/>
    <w:rsid w:val="00FB32D2"/>
    <w:rsid w:val="00FB3710"/>
    <w:rsid w:val="00FB4614"/>
    <w:rsid w:val="00FB4BFD"/>
    <w:rsid w:val="00FB64F2"/>
    <w:rsid w:val="00FB6F96"/>
    <w:rsid w:val="00FB71D1"/>
    <w:rsid w:val="00FC3551"/>
    <w:rsid w:val="00FC3CD5"/>
    <w:rsid w:val="00FC3EC1"/>
    <w:rsid w:val="00FC5954"/>
    <w:rsid w:val="00FC5F93"/>
    <w:rsid w:val="00FC60F5"/>
    <w:rsid w:val="00FC6488"/>
    <w:rsid w:val="00FC7E82"/>
    <w:rsid w:val="00FD0428"/>
    <w:rsid w:val="00FD17DD"/>
    <w:rsid w:val="00FD2B8E"/>
    <w:rsid w:val="00FD5688"/>
    <w:rsid w:val="00FD5B68"/>
    <w:rsid w:val="00FD5F9E"/>
    <w:rsid w:val="00FD6512"/>
    <w:rsid w:val="00FD7260"/>
    <w:rsid w:val="00FD7EDB"/>
    <w:rsid w:val="00FE242A"/>
    <w:rsid w:val="00FE47A1"/>
    <w:rsid w:val="00FE61FF"/>
    <w:rsid w:val="00FE6BCE"/>
    <w:rsid w:val="00FE7370"/>
    <w:rsid w:val="00FF2E14"/>
    <w:rsid w:val="00FF581C"/>
    <w:rsid w:val="00FF7282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56001"/>
    <o:shapelayout v:ext="edit">
      <o:idmap v:ext="edit" data="1"/>
    </o:shapelayout>
  </w:shapeDefaults>
  <w:decimalSymbol w:val=","/>
  <w:listSeparator w:val=";"/>
  <w14:docId w14:val="450B78C8"/>
  <w15:docId w15:val="{1BAA5BC8-0317-44EB-B306-76CAD718E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4216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tabulky">
    <w:name w:val="Text tabulky"/>
    <w:rPr>
      <w:snapToGrid w:val="0"/>
      <w:color w:val="000000"/>
      <w:sz w:val="24"/>
    </w:rPr>
  </w:style>
  <w:style w:type="paragraph" w:styleId="Zkladntext">
    <w:name w:val="Body Text"/>
    <w:aliases w:val="termo"/>
    <w:basedOn w:val="Normln"/>
    <w:link w:val="ZkladntextChar"/>
    <w:rPr>
      <w:snapToGrid w:val="0"/>
      <w:color w:val="000000"/>
      <w:sz w:val="24"/>
    </w:rPr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uiPriority w:val="99"/>
    <w:rPr>
      <w:color w:val="0000FF"/>
      <w:u w:val="single"/>
    </w:rPr>
  </w:style>
  <w:style w:type="character" w:styleId="KlvesniceHTML">
    <w:name w:val="HTML Keyboard"/>
    <w:rsid w:val="009E1C34"/>
    <w:rPr>
      <w:rFonts w:ascii="Courier New" w:eastAsia="Times New Roman" w:hAnsi="Courier New" w:cs="Courier New"/>
      <w:sz w:val="20"/>
      <w:szCs w:val="20"/>
    </w:rPr>
  </w:style>
  <w:style w:type="character" w:customStyle="1" w:styleId="ZkladntextChar">
    <w:name w:val="Základní text Char"/>
    <w:aliases w:val="termo Char"/>
    <w:link w:val="Zkladntext"/>
    <w:rsid w:val="00EF0266"/>
    <w:rPr>
      <w:snapToGrid w:val="0"/>
      <w:color w:val="000000"/>
      <w:sz w:val="24"/>
    </w:rPr>
  </w:style>
  <w:style w:type="character" w:customStyle="1" w:styleId="ZhlavChar">
    <w:name w:val="Záhlaví Char"/>
    <w:link w:val="Zhlav"/>
    <w:uiPriority w:val="99"/>
    <w:rsid w:val="000061AC"/>
  </w:style>
  <w:style w:type="paragraph" w:styleId="Textbubliny">
    <w:name w:val="Balloon Text"/>
    <w:basedOn w:val="Normln"/>
    <w:link w:val="TextbublinyChar"/>
    <w:uiPriority w:val="99"/>
    <w:semiHidden/>
    <w:unhideWhenUsed/>
    <w:rsid w:val="000061A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0061AC"/>
    <w:rPr>
      <w:rFonts w:ascii="Tahoma" w:hAnsi="Tahoma" w:cs="Tahoma"/>
      <w:sz w:val="16"/>
      <w:szCs w:val="16"/>
    </w:rPr>
  </w:style>
  <w:style w:type="character" w:customStyle="1" w:styleId="ZpatChar">
    <w:name w:val="Zápatí Char"/>
    <w:link w:val="Zpat"/>
    <w:rsid w:val="000061AC"/>
  </w:style>
  <w:style w:type="character" w:styleId="Siln">
    <w:name w:val="Strong"/>
    <w:uiPriority w:val="22"/>
    <w:qFormat/>
    <w:rsid w:val="00687D23"/>
    <w:rPr>
      <w:b/>
      <w:bCs/>
    </w:rPr>
  </w:style>
  <w:style w:type="character" w:customStyle="1" w:styleId="fontstyle01">
    <w:name w:val="fontstyle01"/>
    <w:basedOn w:val="Standardnpsmoodstavce"/>
    <w:rsid w:val="00D02D89"/>
    <w:rPr>
      <w:rFonts w:ascii="Arial" w:hAnsi="Arial" w:cs="Arial" w:hint="default"/>
      <w:b w:val="0"/>
      <w:bCs w:val="0"/>
      <w:i w:val="0"/>
      <w:iCs w:val="0"/>
      <w:color w:val="000000"/>
    </w:rPr>
  </w:style>
  <w:style w:type="paragraph" w:styleId="Obsah1">
    <w:name w:val="toc 1"/>
    <w:basedOn w:val="Normln"/>
    <w:next w:val="Normln"/>
    <w:autoRedefine/>
    <w:uiPriority w:val="39"/>
    <w:unhideWhenUsed/>
    <w:rsid w:val="00D751FA"/>
    <w:pPr>
      <w:tabs>
        <w:tab w:val="right" w:leader="dot" w:pos="934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"/>
    <w:rsid w:val="0054216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542164"/>
    <w:pPr>
      <w:spacing w:line="259" w:lineRule="auto"/>
      <w:outlineLvl w:val="9"/>
    </w:pPr>
  </w:style>
  <w:style w:type="paragraph" w:styleId="Obsah2">
    <w:name w:val="toc 2"/>
    <w:basedOn w:val="Normln"/>
    <w:next w:val="Normln"/>
    <w:autoRedefine/>
    <w:uiPriority w:val="39"/>
    <w:unhideWhenUsed/>
    <w:rsid w:val="00542164"/>
    <w:pPr>
      <w:spacing w:after="100" w:line="259" w:lineRule="auto"/>
      <w:ind w:left="220"/>
    </w:pPr>
    <w:rPr>
      <w:rFonts w:asciiTheme="minorHAnsi" w:eastAsiaTheme="minorEastAsia" w:hAnsi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unhideWhenUsed/>
    <w:rsid w:val="00542164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paragraph" w:customStyle="1" w:styleId="NadpisVZT">
    <w:name w:val="Nadpis VZT"/>
    <w:basedOn w:val="Nadpis1"/>
    <w:link w:val="NadpisVZTChar"/>
    <w:qFormat/>
    <w:rsid w:val="009453CC"/>
    <w:pPr>
      <w:spacing w:before="0"/>
      <w:ind w:firstLine="708"/>
    </w:pPr>
    <w:rPr>
      <w:rFonts w:ascii="Arial" w:hAnsi="Arial" w:cs="Arial"/>
      <w:b/>
      <w:bCs/>
      <w:color w:val="auto"/>
      <w:sz w:val="24"/>
      <w:szCs w:val="24"/>
      <w:u w:val="single"/>
    </w:rPr>
  </w:style>
  <w:style w:type="character" w:customStyle="1" w:styleId="NadpisVZTChar">
    <w:name w:val="Nadpis VZT Char"/>
    <w:basedOn w:val="Nadpis1Char"/>
    <w:link w:val="NadpisVZT"/>
    <w:rsid w:val="009453CC"/>
    <w:rPr>
      <w:rFonts w:ascii="Arial" w:eastAsiaTheme="majorEastAsia" w:hAnsi="Arial" w:cs="Arial"/>
      <w:b/>
      <w:bCs/>
      <w:color w:val="365F91" w:themeColor="accent1" w:themeShade="BF"/>
      <w:sz w:val="24"/>
      <w:szCs w:val="24"/>
      <w:u w:val="single"/>
    </w:rPr>
  </w:style>
  <w:style w:type="paragraph" w:styleId="Odstavecseseznamem">
    <w:name w:val="List Paragraph"/>
    <w:basedOn w:val="Normln"/>
    <w:uiPriority w:val="34"/>
    <w:qFormat/>
    <w:rsid w:val="00373785"/>
    <w:pPr>
      <w:ind w:left="720"/>
      <w:contextualSpacing/>
    </w:pPr>
  </w:style>
  <w:style w:type="character" w:customStyle="1" w:styleId="h1a">
    <w:name w:val="h1a"/>
    <w:basedOn w:val="Standardnpsmoodstavce"/>
    <w:rsid w:val="00F26F02"/>
  </w:style>
  <w:style w:type="table" w:styleId="Mkatabulky">
    <w:name w:val="Table Grid"/>
    <w:basedOn w:val="Normlntabulka"/>
    <w:uiPriority w:val="39"/>
    <w:rsid w:val="00EF6D6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63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6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5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16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8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81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225325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876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6" w:space="0" w:color="000000"/>
              </w:divBdr>
              <w:divsChild>
                <w:div w:id="100285782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single" w:sz="6" w:space="0" w:color="000000"/>
                  </w:divBdr>
                  <w:divsChild>
                    <w:div w:id="2121605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20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991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3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om&#367;cky\&#353;ablony\Tech.%20zpr.%20VZT_INELSEV%20Servis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29BC59-8FF1-48EB-BF18-2C2646AE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Tech. zpr. VZT_INELSEV Servis</Template>
  <TotalTime>1540</TotalTime>
  <Pages>11</Pages>
  <Words>3389</Words>
  <Characters>20915</Characters>
  <Application>Microsoft Office Word</Application>
  <DocSecurity>0</DocSecurity>
  <Lines>174</Lines>
  <Paragraphs>48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Nordclima, s.r.o.</Company>
  <LinksUpToDate>false</LinksUpToDate>
  <CharactersWithSpaces>24256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Krajcova</dc:creator>
  <cp:lastModifiedBy>Krajcová Lenka</cp:lastModifiedBy>
  <cp:revision>254</cp:revision>
  <cp:lastPrinted>2024-07-30T10:24:00Z</cp:lastPrinted>
  <dcterms:created xsi:type="dcterms:W3CDTF">2022-12-02T05:45:00Z</dcterms:created>
  <dcterms:modified xsi:type="dcterms:W3CDTF">2024-07-30T10:24:00Z</dcterms:modified>
</cp:coreProperties>
</file>